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78" w:rsidRPr="00463492" w:rsidRDefault="00D4101B" w:rsidP="003A7B78">
      <w:pPr>
        <w:tabs>
          <w:tab w:val="left" w:pos="8394"/>
        </w:tabs>
        <w:spacing w:line="276" w:lineRule="auto"/>
        <w:ind w:right="-709"/>
        <w:jc w:val="center"/>
        <w:rPr>
          <w:rFonts w:ascii="Simplified Arabic" w:hAnsi="Simplified Arabic" w:cs="PT Bold Heading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PT Bold Heading" w:hint="cs"/>
          <w:b/>
          <w:bCs/>
          <w:sz w:val="36"/>
          <w:szCs w:val="36"/>
          <w:rtl/>
          <w:lang w:bidi="ar-IQ"/>
        </w:rPr>
        <w:t>المحاضرة الرابعة</w:t>
      </w:r>
    </w:p>
    <w:p w:rsidR="00190F42" w:rsidRDefault="00190F42" w:rsidP="00190F42">
      <w:pPr>
        <w:autoSpaceDE w:val="0"/>
        <w:autoSpaceDN w:val="0"/>
        <w:adjustRightInd w:val="0"/>
        <w:spacing w:line="276" w:lineRule="auto"/>
        <w:jc w:val="center"/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  <w:lang w:bidi="ar-IQ"/>
        </w:rPr>
      </w:pPr>
      <w:r w:rsidRPr="00C94623"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  <w:lang w:bidi="ar-IQ"/>
        </w:rPr>
        <w:t>المعجزة</w:t>
      </w:r>
    </w:p>
    <w:p w:rsidR="00190F42" w:rsidRPr="00C94623" w:rsidRDefault="00190F42" w:rsidP="00190F42">
      <w:pPr>
        <w:autoSpaceDE w:val="0"/>
        <w:autoSpaceDN w:val="0"/>
        <w:adjustRightInd w:val="0"/>
        <w:spacing w:line="276" w:lineRule="auto"/>
        <w:jc w:val="center"/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  <w:lang w:bidi="ar-IQ"/>
        </w:rPr>
      </w:pPr>
    </w:p>
    <w:p w:rsidR="00190F42" w:rsidRPr="00FE5DE7" w:rsidRDefault="00190F42" w:rsidP="00190F42">
      <w:pPr>
        <w:autoSpaceDE w:val="0"/>
        <w:autoSpaceDN w:val="0"/>
        <w:adjustRightInd w:val="0"/>
        <w:spacing w:line="276" w:lineRule="auto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FE5DE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المعجزة لغةً: مأخوذة من العجز ضد القدرة.</w:t>
      </w:r>
    </w:p>
    <w:p w:rsidR="00190F42" w:rsidRPr="00FE5DE7" w:rsidRDefault="00190F42" w:rsidP="00190F42">
      <w:pPr>
        <w:autoSpaceDE w:val="0"/>
        <w:autoSpaceDN w:val="0"/>
        <w:adjustRightInd w:val="0"/>
        <w:spacing w:line="276" w:lineRule="auto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FE5DE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واصطلاحاً: هي عبارة عما قصد به إظهار مَن ادعى أنه رسول الله.</w:t>
      </w:r>
    </w:p>
    <w:p w:rsidR="00190F42" w:rsidRPr="00FE5DE7" w:rsidRDefault="00190F42" w:rsidP="00190F42">
      <w:pPr>
        <w:autoSpaceDE w:val="0"/>
        <w:autoSpaceDN w:val="0"/>
        <w:adjustRightInd w:val="0"/>
        <w:spacing w:line="276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5DE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 اشترط المحققون فيها الشروط الآتية:</w:t>
      </w:r>
    </w:p>
    <w:p w:rsidR="00190F42" w:rsidRPr="00FE5DE7" w:rsidRDefault="00190F42" w:rsidP="00190F42">
      <w:pPr>
        <w:numPr>
          <w:ilvl w:val="0"/>
          <w:numId w:val="16"/>
        </w:numPr>
        <w:spacing w:line="276" w:lineRule="auto"/>
        <w:ind w:right="-720" w:hanging="471"/>
        <w:rPr>
          <w:rFonts w:ascii="Simplified Arabic" w:hAnsi="Simplified Arabic" w:cs="Simplified Arabic"/>
          <w:sz w:val="32"/>
          <w:szCs w:val="32"/>
          <w:rtl/>
        </w:rPr>
      </w:pPr>
      <w:r w:rsidRPr="00FE5DE7">
        <w:rPr>
          <w:rFonts w:ascii="Simplified Arabic" w:hAnsi="Simplified Arabic" w:cs="Simplified Arabic"/>
          <w:sz w:val="32"/>
          <w:szCs w:val="32"/>
          <w:rtl/>
        </w:rPr>
        <w:t>أن تكون أمراً من الله تعالى، ليصدق مدعي النبوة.</w:t>
      </w:r>
    </w:p>
    <w:p w:rsidR="00190F42" w:rsidRPr="00FE5DE7" w:rsidRDefault="00190F42" w:rsidP="00190F42">
      <w:pPr>
        <w:spacing w:line="276" w:lineRule="auto"/>
        <w:ind w:left="360" w:right="-720" w:hanging="471"/>
        <w:rPr>
          <w:rFonts w:ascii="Simplified Arabic" w:hAnsi="Simplified Arabic" w:cs="Simplified Arabic"/>
          <w:sz w:val="32"/>
          <w:szCs w:val="32"/>
          <w:rtl/>
        </w:rPr>
      </w:pPr>
      <w:r w:rsidRPr="00FE5DE7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Pr="00FE5DE7">
        <w:rPr>
          <w:rFonts w:ascii="Simplified Arabic" w:hAnsi="Simplified Arabic" w:cs="Simplified Arabic"/>
          <w:sz w:val="32"/>
          <w:szCs w:val="32"/>
          <w:rtl/>
        </w:rPr>
        <w:t>والأمر يشمل:</w:t>
      </w:r>
    </w:p>
    <w:p w:rsidR="00190F42" w:rsidRPr="00FE5DE7" w:rsidRDefault="00190F42" w:rsidP="00190F42">
      <w:pPr>
        <w:numPr>
          <w:ilvl w:val="0"/>
          <w:numId w:val="17"/>
        </w:numPr>
        <w:spacing w:line="276" w:lineRule="auto"/>
        <w:ind w:left="360" w:right="-720" w:hanging="187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5DE7">
        <w:rPr>
          <w:rFonts w:ascii="Simplified Arabic" w:hAnsi="Simplified Arabic" w:cs="Simplified Arabic"/>
          <w:sz w:val="32"/>
          <w:szCs w:val="32"/>
          <w:rtl/>
        </w:rPr>
        <w:t xml:space="preserve">القول: كالقرآن الكريم.  </w:t>
      </w:r>
    </w:p>
    <w:p w:rsidR="00190F42" w:rsidRPr="00FE5DE7" w:rsidRDefault="00190F42" w:rsidP="00190F42">
      <w:pPr>
        <w:numPr>
          <w:ilvl w:val="0"/>
          <w:numId w:val="17"/>
        </w:numPr>
        <w:spacing w:line="276" w:lineRule="auto"/>
        <w:ind w:left="360" w:right="-720" w:hanging="187"/>
        <w:rPr>
          <w:rFonts w:ascii="Simplified Arabic" w:hAnsi="Simplified Arabic" w:cs="Simplified Arabic"/>
          <w:sz w:val="32"/>
          <w:szCs w:val="32"/>
          <w:lang w:bidi="ar-IQ"/>
        </w:rPr>
      </w:pPr>
      <w:r w:rsidRPr="00FE5DE7">
        <w:rPr>
          <w:rFonts w:ascii="Simplified Arabic" w:hAnsi="Simplified Arabic" w:cs="Simplified Arabic"/>
          <w:sz w:val="32"/>
          <w:szCs w:val="32"/>
          <w:rtl/>
        </w:rPr>
        <w:t xml:space="preserve">والفعل: كنبع الماء من بين أصابع الرسول (صلى الله عليه </w:t>
      </w:r>
      <w:proofErr w:type="spellStart"/>
      <w:r w:rsidRPr="00FE5DE7">
        <w:rPr>
          <w:rFonts w:ascii="Simplified Arabic" w:hAnsi="Simplified Arabic" w:cs="Simplified Arabic"/>
          <w:sz w:val="32"/>
          <w:szCs w:val="32"/>
          <w:rtl/>
        </w:rPr>
        <w:t>وآله</w:t>
      </w:r>
      <w:proofErr w:type="spellEnd"/>
      <w:r w:rsidRPr="00FE5DE7">
        <w:rPr>
          <w:rFonts w:ascii="Simplified Arabic" w:hAnsi="Simplified Arabic" w:cs="Simplified Arabic"/>
          <w:sz w:val="32"/>
          <w:szCs w:val="32"/>
          <w:rtl/>
        </w:rPr>
        <w:t xml:space="preserve"> وسلم). </w:t>
      </w:r>
    </w:p>
    <w:p w:rsidR="00190F42" w:rsidRPr="00FE5DE7" w:rsidRDefault="00190F42" w:rsidP="00190F42">
      <w:pPr>
        <w:numPr>
          <w:ilvl w:val="0"/>
          <w:numId w:val="17"/>
        </w:numPr>
        <w:spacing w:line="276" w:lineRule="auto"/>
        <w:ind w:left="360" w:right="-720" w:hanging="187"/>
        <w:rPr>
          <w:rFonts w:ascii="Simplified Arabic" w:hAnsi="Simplified Arabic" w:cs="Simplified Arabic"/>
          <w:sz w:val="32"/>
          <w:szCs w:val="32"/>
          <w:lang w:bidi="ar-IQ"/>
        </w:rPr>
      </w:pPr>
      <w:r w:rsidRPr="00FE5DE7">
        <w:rPr>
          <w:rFonts w:ascii="Simplified Arabic" w:hAnsi="Simplified Arabic" w:cs="Simplified Arabic"/>
          <w:sz w:val="32"/>
          <w:szCs w:val="32"/>
          <w:rtl/>
        </w:rPr>
        <w:t xml:space="preserve">والترك: كعدم إحراق النار لإبراهيم الخليل (عليه السلام). </w:t>
      </w:r>
    </w:p>
    <w:p w:rsidR="00190F42" w:rsidRPr="00FE5DE7" w:rsidRDefault="00190F42" w:rsidP="00190F42">
      <w:pPr>
        <w:numPr>
          <w:ilvl w:val="0"/>
          <w:numId w:val="16"/>
        </w:numPr>
        <w:spacing w:line="276" w:lineRule="auto"/>
        <w:ind w:right="-720" w:hanging="471"/>
        <w:rPr>
          <w:rFonts w:ascii="Simplified Arabic" w:hAnsi="Simplified Arabic" w:cs="Simplified Arabic"/>
          <w:sz w:val="32"/>
          <w:szCs w:val="32"/>
          <w:lang w:bidi="ar-IQ"/>
        </w:rPr>
      </w:pPr>
      <w:r w:rsidRPr="00FE5DE7">
        <w:rPr>
          <w:rFonts w:ascii="Simplified Arabic" w:hAnsi="Simplified Arabic" w:cs="Simplified Arabic"/>
          <w:sz w:val="32"/>
          <w:szCs w:val="32"/>
          <w:rtl/>
          <w:lang w:bidi="ar-IQ"/>
        </w:rPr>
        <w:t>أن تكون خارقة للعادة، التي اعتاد عليها الناس، واستمروا عليها مرة بعد أخرى.</w:t>
      </w:r>
    </w:p>
    <w:p w:rsidR="00190F42" w:rsidRPr="00FE5DE7" w:rsidRDefault="00190F42" w:rsidP="00190F42">
      <w:pPr>
        <w:numPr>
          <w:ilvl w:val="0"/>
          <w:numId w:val="16"/>
        </w:numPr>
        <w:spacing w:line="276" w:lineRule="auto"/>
        <w:ind w:right="-720" w:hanging="471"/>
        <w:rPr>
          <w:rFonts w:ascii="Simplified Arabic" w:hAnsi="Simplified Arabic" w:cs="Simplified Arabic"/>
          <w:sz w:val="32"/>
          <w:szCs w:val="32"/>
          <w:lang w:bidi="ar-IQ"/>
        </w:rPr>
      </w:pPr>
      <w:r w:rsidRPr="00FE5DE7">
        <w:rPr>
          <w:rFonts w:ascii="Simplified Arabic" w:hAnsi="Simplified Arabic" w:cs="Simplified Arabic"/>
          <w:sz w:val="32"/>
          <w:szCs w:val="32"/>
          <w:rtl/>
          <w:lang w:bidi="ar-IQ"/>
        </w:rPr>
        <w:t>أن تكون على يد مدعي النبوة أو الرسالة.</w:t>
      </w:r>
    </w:p>
    <w:p w:rsidR="00190F42" w:rsidRPr="00FE5DE7" w:rsidRDefault="00190F42" w:rsidP="00190F42">
      <w:pPr>
        <w:numPr>
          <w:ilvl w:val="0"/>
          <w:numId w:val="16"/>
        </w:numPr>
        <w:spacing w:line="276" w:lineRule="auto"/>
        <w:ind w:right="-720" w:hanging="471"/>
        <w:rPr>
          <w:rFonts w:ascii="Simplified Arabic" w:hAnsi="Simplified Arabic" w:cs="Simplified Arabic"/>
          <w:sz w:val="32"/>
          <w:szCs w:val="32"/>
          <w:lang w:bidi="ar-IQ"/>
        </w:rPr>
      </w:pPr>
      <w:r w:rsidRPr="00FE5DE7">
        <w:rPr>
          <w:rFonts w:ascii="Simplified Arabic" w:hAnsi="Simplified Arabic" w:cs="Simplified Arabic"/>
          <w:sz w:val="32"/>
          <w:szCs w:val="32"/>
          <w:rtl/>
          <w:lang w:bidi="ar-IQ"/>
        </w:rPr>
        <w:t>أن لا تكون متقدمة على دعوى النبوة، بل مقارنة لها أو متأخرة عنها بزمن يسير يعتاد مثله.</w:t>
      </w:r>
    </w:p>
    <w:p w:rsidR="00190F42" w:rsidRPr="00FE5DE7" w:rsidRDefault="00190F42" w:rsidP="00190F42">
      <w:pPr>
        <w:numPr>
          <w:ilvl w:val="0"/>
          <w:numId w:val="16"/>
        </w:numPr>
        <w:spacing w:line="276" w:lineRule="auto"/>
        <w:ind w:right="-720" w:hanging="471"/>
        <w:rPr>
          <w:rFonts w:ascii="Simplified Arabic" w:hAnsi="Simplified Arabic" w:cs="Simplified Arabic"/>
          <w:sz w:val="32"/>
          <w:szCs w:val="32"/>
          <w:lang w:bidi="ar-IQ"/>
        </w:rPr>
      </w:pPr>
      <w:r w:rsidRPr="00FE5DE7">
        <w:rPr>
          <w:rFonts w:ascii="Simplified Arabic" w:hAnsi="Simplified Arabic" w:cs="Simplified Arabic"/>
          <w:sz w:val="32"/>
          <w:szCs w:val="32"/>
          <w:rtl/>
          <w:lang w:bidi="ar-IQ"/>
        </w:rPr>
        <w:t>أن تكون موافقة لدعوى النبوة.</w:t>
      </w:r>
    </w:p>
    <w:p w:rsidR="00190F42" w:rsidRPr="00FE5DE7" w:rsidRDefault="00190F42" w:rsidP="00190F42">
      <w:pPr>
        <w:numPr>
          <w:ilvl w:val="0"/>
          <w:numId w:val="16"/>
        </w:numPr>
        <w:spacing w:line="276" w:lineRule="auto"/>
        <w:ind w:right="-720" w:hanging="471"/>
        <w:rPr>
          <w:rFonts w:ascii="Simplified Arabic" w:hAnsi="Simplified Arabic" w:cs="Simplified Arabic"/>
          <w:sz w:val="32"/>
          <w:szCs w:val="32"/>
          <w:lang w:bidi="ar-IQ"/>
        </w:rPr>
      </w:pPr>
      <w:r w:rsidRPr="00FE5DE7">
        <w:rPr>
          <w:rFonts w:ascii="Simplified Arabic" w:hAnsi="Simplified Arabic" w:cs="Simplified Arabic"/>
          <w:sz w:val="32"/>
          <w:szCs w:val="32"/>
          <w:rtl/>
          <w:lang w:bidi="ar-IQ"/>
        </w:rPr>
        <w:t>أن لا تكون مكذوبة له.</w:t>
      </w:r>
    </w:p>
    <w:p w:rsidR="00190F42" w:rsidRPr="00FE5DE7" w:rsidRDefault="00190F42" w:rsidP="00190F42">
      <w:pPr>
        <w:numPr>
          <w:ilvl w:val="0"/>
          <w:numId w:val="16"/>
        </w:numPr>
        <w:spacing w:line="276" w:lineRule="auto"/>
        <w:ind w:right="-720" w:hanging="471"/>
        <w:rPr>
          <w:rFonts w:ascii="Simplified Arabic" w:hAnsi="Simplified Arabic" w:cs="Simplified Arabic"/>
          <w:sz w:val="32"/>
          <w:szCs w:val="32"/>
          <w:lang w:bidi="ar-IQ"/>
        </w:rPr>
      </w:pPr>
      <w:r w:rsidRPr="00FE5DE7">
        <w:rPr>
          <w:rFonts w:ascii="Simplified Arabic" w:hAnsi="Simplified Arabic" w:cs="Simplified Arabic"/>
          <w:sz w:val="32"/>
          <w:szCs w:val="32"/>
          <w:rtl/>
          <w:lang w:bidi="ar-IQ"/>
        </w:rPr>
        <w:t>أن تتعذر معارضته.</w:t>
      </w:r>
    </w:p>
    <w:p w:rsidR="00190F42" w:rsidRPr="00FE5DE7" w:rsidRDefault="00190F42" w:rsidP="00190F42">
      <w:pPr>
        <w:numPr>
          <w:ilvl w:val="0"/>
          <w:numId w:val="16"/>
        </w:numPr>
        <w:spacing w:line="276" w:lineRule="auto"/>
        <w:ind w:right="-720" w:hanging="471"/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FE5DE7">
        <w:rPr>
          <w:rFonts w:ascii="Simplified Arabic" w:hAnsi="Simplified Arabic" w:cs="Simplified Arabic"/>
          <w:sz w:val="32"/>
          <w:szCs w:val="32"/>
          <w:rtl/>
          <w:lang w:bidi="ar-IQ"/>
        </w:rPr>
        <w:t>أن لا تكون في زمان نقض العادة كزمن طلوع الشمس من مغربها، لأن ما يظهر عند ظهور أشراط الساعة وانتهاء التكاليف لا يشهد بصدق الدعوى لكونه زمان نقض العادات.</w:t>
      </w:r>
    </w:p>
    <w:p w:rsidR="00190F42" w:rsidRPr="00FE5DE7" w:rsidRDefault="00190F42" w:rsidP="00190F42">
      <w:pPr>
        <w:spacing w:line="276" w:lineRule="auto"/>
        <w:ind w:right="-720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190F42" w:rsidRDefault="00190F42" w:rsidP="00190F42">
      <w:pPr>
        <w:spacing w:line="276" w:lineRule="auto"/>
        <w:ind w:left="720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 w:rsidRPr="00DF57CC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>حكم الايمان بالمعجزة</w:t>
      </w:r>
    </w:p>
    <w:p w:rsidR="00190F42" w:rsidRDefault="00190F42" w:rsidP="00190F42">
      <w:pPr>
        <w:spacing w:line="276" w:lineRule="auto"/>
        <w:ind w:left="72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</w:p>
    <w:p w:rsidR="00190F42" w:rsidRDefault="00190F42" w:rsidP="00190F42">
      <w:pPr>
        <w:tabs>
          <w:tab w:val="left" w:pos="1140"/>
        </w:tabs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الايمان بأن الله تعالى أيد أنبيائه ورسله بالمعجزات واجب، لا يجوز الاعتقاد بخلاف ذلك؛ لـن اثبات النبوة لا يتم إلا باجتماع امرين:</w:t>
      </w:r>
    </w:p>
    <w:p w:rsidR="00190F42" w:rsidRDefault="00190F42" w:rsidP="00190F42">
      <w:pPr>
        <w:tabs>
          <w:tab w:val="left" w:pos="1140"/>
        </w:tabs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أولهما : ادعاؤه النبوة.</w:t>
      </w:r>
    </w:p>
    <w:p w:rsidR="00190F42" w:rsidRDefault="00190F42" w:rsidP="00190F42">
      <w:pPr>
        <w:tabs>
          <w:tab w:val="left" w:pos="1140"/>
        </w:tabs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وثانيهما: إظهار المعجزة، لكي يظهر صدقه أمام مَن أُرسل إليهم.</w:t>
      </w:r>
    </w:p>
    <w:p w:rsidR="00190F42" w:rsidRDefault="00190F42" w:rsidP="00190F42">
      <w:pPr>
        <w:tabs>
          <w:tab w:val="left" w:pos="1140"/>
        </w:tabs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قال تعالى: (</w:t>
      </w:r>
      <w:r w:rsidRPr="00DF57C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IQ"/>
        </w:rPr>
        <w:t>وَتِلْكَ حُجَّتُنَا آتَيْنَاهَا إِبْرَاهِيمَ عَلَى قَوْمِهِ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190F42" w:rsidRDefault="00190F42" w:rsidP="00190F42">
      <w:pPr>
        <w:tabs>
          <w:tab w:val="left" w:pos="1140"/>
        </w:tabs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وقال النبي (صلى الله عليه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 w:rsidRPr="007463B1">
        <w:rPr>
          <w:rFonts w:ascii="Simplified Arabic" w:hAnsi="Simplified Arabic" w:cs="Simplified Arabic"/>
          <w:sz w:val="32"/>
          <w:szCs w:val="32"/>
          <w:rtl/>
          <w:lang w:bidi="ar-IQ"/>
        </w:rPr>
        <w:t>): (ما من الأنبياء نبي إلا أعطي ما مثله آمن عليه البشر، وإنما كان الذي أوتيت وحيا أوحاه الله إلي، فأرجو أن أكون أكثرهم تابعا يوم القيامة).</w:t>
      </w:r>
    </w:p>
    <w:p w:rsidR="00190F42" w:rsidRDefault="00190F42" w:rsidP="00190F42">
      <w:pPr>
        <w:spacing w:line="276" w:lineRule="auto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190F42" w:rsidRDefault="00190F42" w:rsidP="00190F42">
      <w:pPr>
        <w:tabs>
          <w:tab w:val="left" w:pos="3450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190F42" w:rsidRDefault="00190F42" w:rsidP="00190F42">
      <w:pPr>
        <w:tabs>
          <w:tab w:val="left" w:pos="3450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190F42" w:rsidRDefault="00190F42" w:rsidP="00190F42">
      <w:pPr>
        <w:tabs>
          <w:tab w:val="left" w:pos="3450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190F42" w:rsidRDefault="00190F42" w:rsidP="00190F42">
      <w:pPr>
        <w:tabs>
          <w:tab w:val="left" w:pos="3450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190F42" w:rsidRDefault="00190F42" w:rsidP="00190F42">
      <w:pPr>
        <w:tabs>
          <w:tab w:val="left" w:pos="3450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190F42" w:rsidRDefault="00190F42" w:rsidP="00190F42">
      <w:pPr>
        <w:tabs>
          <w:tab w:val="left" w:pos="3450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190F42" w:rsidRDefault="00190F42" w:rsidP="00190F42">
      <w:pPr>
        <w:tabs>
          <w:tab w:val="left" w:pos="3450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190F42" w:rsidRDefault="00190F42" w:rsidP="00190F42">
      <w:pPr>
        <w:tabs>
          <w:tab w:val="left" w:pos="3450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190F42" w:rsidRDefault="00190F42" w:rsidP="00190F42">
      <w:pPr>
        <w:tabs>
          <w:tab w:val="left" w:pos="3450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190F42" w:rsidRDefault="00190F42" w:rsidP="00190F42">
      <w:pPr>
        <w:tabs>
          <w:tab w:val="left" w:pos="3450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190F42" w:rsidRPr="007463B1" w:rsidRDefault="00190F42" w:rsidP="00190F42">
      <w:pPr>
        <w:tabs>
          <w:tab w:val="left" w:pos="3450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 w:rsidRPr="007463B1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>النبوة الخاصة</w:t>
      </w:r>
    </w:p>
    <w:p w:rsidR="00190F42" w:rsidRDefault="00190F42" w:rsidP="00190F42">
      <w:pPr>
        <w:tabs>
          <w:tab w:val="left" w:pos="3450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7463B1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اثبات نبوت سيدنا محمد(صلى الله عليه </w:t>
      </w:r>
      <w:proofErr w:type="spellStart"/>
      <w:r w:rsidRPr="007463B1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وآله</w:t>
      </w:r>
      <w:proofErr w:type="spellEnd"/>
      <w:r w:rsidRPr="007463B1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وسلم</w:t>
      </w:r>
      <w:r w:rsidRPr="007463B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)</w:t>
      </w:r>
    </w:p>
    <w:p w:rsidR="00190F42" w:rsidRDefault="00190F42" w:rsidP="00190F42">
      <w:pPr>
        <w:spacing w:line="276" w:lineRule="auto"/>
        <w:rPr>
          <w:rFonts w:ascii="Simplified Arabic" w:hAnsi="Simplified Arabic" w:cs="Simplified Arabic"/>
          <w:sz w:val="36"/>
          <w:szCs w:val="36"/>
          <w:lang w:bidi="ar-IQ"/>
        </w:rPr>
      </w:pPr>
    </w:p>
    <w:p w:rsidR="00190F42" w:rsidRDefault="00190F42" w:rsidP="00190F42">
      <w:pPr>
        <w:tabs>
          <w:tab w:val="left" w:pos="1140"/>
        </w:tabs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 اثبات النبوة  لا يكون اثبات النبوة إلا باجتماع امرين:</w:t>
      </w:r>
    </w:p>
    <w:p w:rsidR="00190F42" w:rsidRDefault="00190F42" w:rsidP="00190F42">
      <w:pPr>
        <w:tabs>
          <w:tab w:val="left" w:pos="1140"/>
        </w:tabs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أولهما : ادعاؤه النبوة.</w:t>
      </w:r>
    </w:p>
    <w:p w:rsidR="00190F42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وثانيهما: إظهار المعجزة</w:t>
      </w:r>
    </w:p>
    <w:p w:rsidR="00190F42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فكل من أدعى النبوة وأظهر المعجزة فهو نبي.</w:t>
      </w:r>
    </w:p>
    <w:p w:rsidR="00190F42" w:rsidRPr="00035E84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وهذان الأمران يثبتان نبوة</w:t>
      </w:r>
      <w:r w:rsidRPr="00236A8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محمد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(صلى الله عليه </w:t>
      </w:r>
      <w:proofErr w:type="spellStart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 w:rsidRPr="00236A84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وهما يشكلان المبدأ الأول في أثباتها، وهناك أمور اخرى تُعد شواهد مؤكدة ومقررة لنبوته 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(صلى الله عليه </w:t>
      </w:r>
      <w:proofErr w:type="spellStart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 w:rsidRPr="00236A84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190F42" w:rsidRPr="00236A84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236A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الأول: ادعاء النبوة.</w:t>
      </w:r>
    </w:p>
    <w:p w:rsidR="00190F42" w:rsidRPr="00035E84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تواتر عن النبي (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صلى الله عليه </w:t>
      </w:r>
      <w:proofErr w:type="spellStart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 أنه ادعى النبوة بلا خلاف من أحد تواتراً ألحقه بالعَيَان والمشاهدة.</w:t>
      </w:r>
    </w:p>
    <w:p w:rsidR="00190F42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الثاني:</w:t>
      </w:r>
      <w:r w:rsidRPr="00236A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إظهار المعجزة.</w:t>
      </w:r>
    </w:p>
    <w:p w:rsidR="00190F42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ثبت عن رسول الله 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(صلى الله عليه </w:t>
      </w:r>
      <w:proofErr w:type="spellStart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 أنه أظهر المعجزة.</w:t>
      </w:r>
    </w:p>
    <w:p w:rsidR="00190F42" w:rsidRPr="00236A84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236A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معجزات الرسول (صلى الله عليه </w:t>
      </w:r>
      <w:proofErr w:type="spellStart"/>
      <w:r w:rsidRPr="00236A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وسلم)</w:t>
      </w:r>
    </w:p>
    <w:p w:rsidR="00190F42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ومعجزاته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نوعان:</w:t>
      </w:r>
    </w:p>
    <w:p w:rsidR="00190F42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190F42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190F42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190F42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190F42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190F42" w:rsidRPr="00E338B9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E338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النوع الأول: </w:t>
      </w:r>
    </w:p>
    <w:p w:rsidR="00190F42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كمعجزات الرسل والأنبياء السابقين فصيرة الأمد، زالت بزوال أيامها، وبموت مَن شاهدها، والمتطلع إليها لا يجدها إلا في الأخبار كمعجزات موسى (عليه السلام) من: قلب العصى حيَّة، وفلقها البحر، ومعجزات عيسى (عليه السلام) كإبراء الأكمه و الأبرص وإحياء الموتى....</w:t>
      </w:r>
    </w:p>
    <w:p w:rsidR="00190F42" w:rsidRDefault="00190F42" w:rsidP="00190F42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ومن هذه المعجزات ما ثبت بالقرآن الكريم، أو نُقل إلينا بالخبر المتواتر مثل:</w:t>
      </w:r>
    </w:p>
    <w:p w:rsidR="00190F42" w:rsidRDefault="00190F42" w:rsidP="00190F42">
      <w:pPr>
        <w:numPr>
          <w:ilvl w:val="0"/>
          <w:numId w:val="18"/>
        </w:num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انشقاق القمر الثابت بالقرآن الكريم: (</w:t>
      </w:r>
      <w:r w:rsidRPr="00C74A2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IQ"/>
        </w:rPr>
        <w:t>اقْتَرَبَتِ السَّاعَةُ وَانْشَقَّ الْقَمَرُ (1) وَإِنْ يَرَوْا آيَةً يُعْرِضُوا وَيَقُولُوا سِحْرٌ مُسْتَمِرٌّ (2)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)، والأحاديث في هذا زاخرة وكثيرة، ومن طرق عدة.</w:t>
      </w:r>
    </w:p>
    <w:p w:rsidR="00190F42" w:rsidRDefault="00190F42" w:rsidP="00190F42">
      <w:pPr>
        <w:numPr>
          <w:ilvl w:val="0"/>
          <w:numId w:val="18"/>
        </w:num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نبع الماء من بين أصابعه 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(صلى الله عليه </w:t>
      </w:r>
      <w:proofErr w:type="spellStart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 حين التمس الناس مع الرسول 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(صلى الله عليه </w:t>
      </w:r>
      <w:proofErr w:type="spellStart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 الماء للوضوء فلم يجدوه، فدعا بإناء فيه ماء، فوضع الرسول 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(صلى الله عليه </w:t>
      </w:r>
      <w:proofErr w:type="spellStart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 يده في ذلك الإناء، فنبع الماء من تحت أصابعه، فتوضأ جميع الناس إلى آخرهم.</w:t>
      </w:r>
    </w:p>
    <w:p w:rsidR="00190F42" w:rsidRDefault="00190F42" w:rsidP="00190F42">
      <w:pPr>
        <w:numPr>
          <w:ilvl w:val="0"/>
          <w:numId w:val="18"/>
        </w:num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إبراء المريض بلمسه 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(صلى الله عليه </w:t>
      </w:r>
      <w:proofErr w:type="spellStart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190F42" w:rsidRDefault="00190F42" w:rsidP="00190F42">
      <w:pPr>
        <w:numPr>
          <w:ilvl w:val="0"/>
          <w:numId w:val="18"/>
        </w:num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إخباره بحوادث قبل وقوعها، وهو كثير جداً مثل:</w:t>
      </w:r>
    </w:p>
    <w:p w:rsidR="00190F42" w:rsidRDefault="00190F42" w:rsidP="00190F4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قوله 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(صلى الله عليه </w:t>
      </w:r>
      <w:proofErr w:type="spellStart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): </w:t>
      </w:r>
      <w:r w:rsidRPr="001F3A63">
        <w:rPr>
          <w:rFonts w:ascii="Simplified Arabic" w:hAnsi="Simplified Arabic" w:cs="Simplified Arabic"/>
          <w:sz w:val="32"/>
          <w:szCs w:val="32"/>
          <w:rtl/>
          <w:lang w:bidi="ar-IQ"/>
        </w:rPr>
        <w:t>(يوشك الأمم أن تداعى عليكم كما تداعى الأكلة إلى قصعتها) ، فقال قائل: ومن قلة نحن يومئذ؟ قال: (بل أنتم يومئذ كثير، ولكنكم غثاء كغثاء السيل، ولينزعن الله من صدور عدوكم المهابة منكم، وليقذفن الله في قلوبكم الوهن) ، فقال قائل: يا رسول الله، وما الوهن؟ قال: (حب الدنيا، وكراهية الموت).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والذي ينظر إلى وضع المسلمين  منذ أن اضمحل سلطانهم في الأرض، يجد طمعَ العالم والكيد للمسلمين مع كثرتهم الكاثرة.</w:t>
      </w:r>
    </w:p>
    <w:p w:rsidR="00190F42" w:rsidRDefault="00190F42" w:rsidP="00190F4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وقوله 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(صلى الله عليه </w:t>
      </w:r>
      <w:proofErr w:type="spellStart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): </w:t>
      </w:r>
      <w:r w:rsidRPr="00B6440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(صنفان من أهل النار لم أرهما، قوم معهم سياط كأذناب البقر يضربون بها الناس، ونساء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كاسيات عاريات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مميلات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مائلات،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ؤ</w:t>
      </w:r>
      <w:r w:rsidRPr="00B6440B">
        <w:rPr>
          <w:rFonts w:ascii="Simplified Arabic" w:hAnsi="Simplified Arabic" w:cs="Simplified Arabic"/>
          <w:sz w:val="32"/>
          <w:szCs w:val="32"/>
          <w:rtl/>
          <w:lang w:bidi="ar-IQ"/>
        </w:rPr>
        <w:t>سهن</w:t>
      </w:r>
      <w:proofErr w:type="spellEnd"/>
      <w:r w:rsidRPr="00B6440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كأسنمة البخت المائلة، لا يدخلن الجنة، ولا يجدن ريحها، وإن ريحها ليوجد من مسيرة كذا وكذا</w:t>
      </w:r>
      <w:r>
        <w:rPr>
          <w:rFonts w:ascii="Traditional Arabic" w:hAnsi="Traditional Arabic" w:cs="Traditional Arabic" w:hint="cs"/>
          <w:b/>
          <w:bCs/>
          <w:color w:val="000000"/>
          <w:sz w:val="44"/>
          <w:szCs w:val="44"/>
          <w:rtl/>
          <w:lang w:bidi="ar-IQ"/>
        </w:rPr>
        <w:t xml:space="preserve">).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والناظر في أمة الاسلام بعد قرونها الأولى، يجد الصنف الأول من شيوع الظلم وإيذاء الناس، ويجد في عصرنا لحاضر الصورة الدقيقة للنساء في عريهن وفتنتهن.</w:t>
      </w:r>
    </w:p>
    <w:p w:rsidR="00190F42" w:rsidRDefault="00190F42" w:rsidP="00190F4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وقوله 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(صلى الله عليه </w:t>
      </w:r>
      <w:proofErr w:type="spellStart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): (</w:t>
      </w:r>
      <w:r w:rsidRPr="00AB50BE">
        <w:rPr>
          <w:rFonts w:ascii="Simplified Arabic" w:hAnsi="Simplified Arabic" w:cs="Simplified Arabic"/>
          <w:sz w:val="32"/>
          <w:szCs w:val="32"/>
          <w:rtl/>
          <w:lang w:bidi="ar-IQ"/>
        </w:rPr>
        <w:t>ليأتين على الناس زمان لا يبقى أحد إلا أكل الربا، فإن لم يأكله أصابه من بخاره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). ومن المعلوم إن الحياة الاقتصادية الحاضرة تقوم على الربا بالمصارف وغيرها، وهذا إخبار عما نحن فيه.</w:t>
      </w:r>
    </w:p>
    <w:p w:rsidR="00190F42" w:rsidRDefault="00190F42" w:rsidP="00190F4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وقوله 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(صلى الله عليه </w:t>
      </w:r>
      <w:proofErr w:type="spellStart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):</w:t>
      </w:r>
      <w:r w:rsidRPr="002D7547">
        <w:rPr>
          <w:rFonts w:ascii="Traditional Arabic" w:hAnsi="Traditional Arabic" w:cs="Traditional Arabic"/>
          <w:b/>
          <w:bCs/>
          <w:color w:val="000080"/>
          <w:sz w:val="44"/>
          <w:szCs w:val="4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2D7547">
        <w:rPr>
          <w:rFonts w:ascii="Simplified Arabic" w:hAnsi="Simplified Arabic" w:cs="Simplified Arabic"/>
          <w:sz w:val="32"/>
          <w:szCs w:val="32"/>
          <w:rtl/>
          <w:lang w:bidi="ar-IQ"/>
        </w:rPr>
        <w:t>لا تقوم الساعة حتى تخرج نار من أرض الحجاز تضيء أعناق الإبل ببصرى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). وقد حدثت هذه النار في المكان الذي عينه </w:t>
      </w:r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(صلى الله عليه </w:t>
      </w:r>
      <w:proofErr w:type="spellStart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proofErr w:type="spellEnd"/>
      <w:r w:rsidRPr="00236A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)، وكانت في زمن (654هـ)، وقد فصل القول فيها عن زلزالها ودويها ونارها.</w:t>
      </w:r>
    </w:p>
    <w:p w:rsidR="00190F42" w:rsidRDefault="00190F42" w:rsidP="00190F42">
      <w:pPr>
        <w:autoSpaceDE w:val="0"/>
        <w:autoSpaceDN w:val="0"/>
        <w:adjustRightInd w:val="0"/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190F42" w:rsidRDefault="00190F42" w:rsidP="00190F42">
      <w:pPr>
        <w:autoSpaceDE w:val="0"/>
        <w:autoSpaceDN w:val="0"/>
        <w:adjustRightInd w:val="0"/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النوع الثاني</w:t>
      </w:r>
      <w:r w:rsidRPr="00E07E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190F42" w:rsidRDefault="00190F42" w:rsidP="00190F42">
      <w:pPr>
        <w:autoSpaceDE w:val="0"/>
        <w:autoSpaceDN w:val="0"/>
        <w:adjustRightInd w:val="0"/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نوع خالد خلود الدهر، ماثل في كل حين، ألا وهو القرآن الكريم.</w:t>
      </w:r>
    </w:p>
    <w:p w:rsidR="00AD171F" w:rsidRPr="00DA64B6" w:rsidRDefault="00AD171F" w:rsidP="00B75426">
      <w:pPr>
        <w:jc w:val="lowKashida"/>
        <w:rPr>
          <w:rtl/>
          <w:lang w:bidi="ar-IQ"/>
        </w:rPr>
      </w:pPr>
    </w:p>
    <w:sectPr w:rsidR="00AD171F" w:rsidRPr="00DA64B6" w:rsidSect="008223F5">
      <w:pgSz w:w="11906" w:h="16838"/>
      <w:pgMar w:top="1440" w:right="1800" w:bottom="1440" w:left="1800" w:header="708" w:footer="708" w:gutter="0"/>
      <w:pgNumType w:fmt="arabicAlpha" w:start="1" w:chapStyle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A23"/>
    <w:multiLevelType w:val="hybridMultilevel"/>
    <w:tmpl w:val="A12EE0F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2038" w:hanging="360"/>
      </w:pPr>
    </w:lvl>
    <w:lvl w:ilvl="2" w:tplc="0409001B">
      <w:start w:val="1"/>
      <w:numFmt w:val="lowerRoman"/>
      <w:lvlText w:val="%3."/>
      <w:lvlJc w:val="right"/>
      <w:pPr>
        <w:ind w:left="2758" w:hanging="180"/>
      </w:pPr>
    </w:lvl>
    <w:lvl w:ilvl="3" w:tplc="0409000F">
      <w:start w:val="1"/>
      <w:numFmt w:val="decimal"/>
      <w:lvlText w:val="%4."/>
      <w:lvlJc w:val="left"/>
      <w:pPr>
        <w:ind w:left="3478" w:hanging="360"/>
      </w:pPr>
    </w:lvl>
    <w:lvl w:ilvl="4" w:tplc="04090019">
      <w:start w:val="1"/>
      <w:numFmt w:val="lowerLetter"/>
      <w:lvlText w:val="%5."/>
      <w:lvlJc w:val="left"/>
      <w:pPr>
        <w:ind w:left="4198" w:hanging="360"/>
      </w:pPr>
    </w:lvl>
    <w:lvl w:ilvl="5" w:tplc="0409001B">
      <w:start w:val="1"/>
      <w:numFmt w:val="lowerRoman"/>
      <w:lvlText w:val="%6."/>
      <w:lvlJc w:val="right"/>
      <w:pPr>
        <w:ind w:left="4918" w:hanging="180"/>
      </w:pPr>
    </w:lvl>
    <w:lvl w:ilvl="6" w:tplc="0409000F">
      <w:start w:val="1"/>
      <w:numFmt w:val="decimal"/>
      <w:lvlText w:val="%7."/>
      <w:lvlJc w:val="left"/>
      <w:pPr>
        <w:ind w:left="5638" w:hanging="360"/>
      </w:pPr>
    </w:lvl>
    <w:lvl w:ilvl="7" w:tplc="04090019">
      <w:start w:val="1"/>
      <w:numFmt w:val="lowerLetter"/>
      <w:lvlText w:val="%8."/>
      <w:lvlJc w:val="left"/>
      <w:pPr>
        <w:ind w:left="6358" w:hanging="360"/>
      </w:pPr>
    </w:lvl>
    <w:lvl w:ilvl="8" w:tplc="0409001B">
      <w:start w:val="1"/>
      <w:numFmt w:val="lowerRoman"/>
      <w:lvlText w:val="%9."/>
      <w:lvlJc w:val="right"/>
      <w:pPr>
        <w:ind w:left="7078" w:hanging="180"/>
      </w:pPr>
    </w:lvl>
  </w:abstractNum>
  <w:abstractNum w:abstractNumId="1">
    <w:nsid w:val="18076CB7"/>
    <w:multiLevelType w:val="hybridMultilevel"/>
    <w:tmpl w:val="069275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A206D"/>
    <w:multiLevelType w:val="hybridMultilevel"/>
    <w:tmpl w:val="810E9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77189"/>
    <w:multiLevelType w:val="hybridMultilevel"/>
    <w:tmpl w:val="F2C40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8376C4"/>
    <w:multiLevelType w:val="hybridMultilevel"/>
    <w:tmpl w:val="AE9E8F3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5F0A8A"/>
    <w:multiLevelType w:val="hybridMultilevel"/>
    <w:tmpl w:val="07188B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B83EDD"/>
    <w:multiLevelType w:val="hybridMultilevel"/>
    <w:tmpl w:val="AD5E6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30D55"/>
    <w:multiLevelType w:val="hybridMultilevel"/>
    <w:tmpl w:val="580AD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441A4"/>
    <w:multiLevelType w:val="hybridMultilevel"/>
    <w:tmpl w:val="C39E2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45E21"/>
    <w:multiLevelType w:val="hybridMultilevel"/>
    <w:tmpl w:val="2412112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D07982"/>
    <w:multiLevelType w:val="hybridMultilevel"/>
    <w:tmpl w:val="70E815EA"/>
    <w:lvl w:ilvl="0" w:tplc="04090013">
      <w:start w:val="1"/>
      <w:numFmt w:val="arabicAlpha"/>
      <w:lvlText w:val="%1-"/>
      <w:lvlJc w:val="center"/>
      <w:pPr>
        <w:ind w:left="-246" w:hanging="360"/>
      </w:pPr>
    </w:lvl>
    <w:lvl w:ilvl="1" w:tplc="04090019">
      <w:start w:val="1"/>
      <w:numFmt w:val="lowerLetter"/>
      <w:lvlText w:val="%2."/>
      <w:lvlJc w:val="left"/>
      <w:pPr>
        <w:ind w:left="474" w:hanging="360"/>
      </w:pPr>
    </w:lvl>
    <w:lvl w:ilvl="2" w:tplc="0409001B">
      <w:start w:val="1"/>
      <w:numFmt w:val="lowerRoman"/>
      <w:lvlText w:val="%3."/>
      <w:lvlJc w:val="right"/>
      <w:pPr>
        <w:ind w:left="1194" w:hanging="180"/>
      </w:pPr>
    </w:lvl>
    <w:lvl w:ilvl="3" w:tplc="0409000F">
      <w:start w:val="1"/>
      <w:numFmt w:val="decimal"/>
      <w:lvlText w:val="%4."/>
      <w:lvlJc w:val="left"/>
      <w:pPr>
        <w:ind w:left="1914" w:hanging="360"/>
      </w:pPr>
    </w:lvl>
    <w:lvl w:ilvl="4" w:tplc="04090019">
      <w:start w:val="1"/>
      <w:numFmt w:val="lowerLetter"/>
      <w:lvlText w:val="%5."/>
      <w:lvlJc w:val="left"/>
      <w:pPr>
        <w:ind w:left="2634" w:hanging="360"/>
      </w:pPr>
    </w:lvl>
    <w:lvl w:ilvl="5" w:tplc="0409001B">
      <w:start w:val="1"/>
      <w:numFmt w:val="lowerRoman"/>
      <w:lvlText w:val="%6."/>
      <w:lvlJc w:val="right"/>
      <w:pPr>
        <w:ind w:left="3354" w:hanging="180"/>
      </w:pPr>
    </w:lvl>
    <w:lvl w:ilvl="6" w:tplc="0409000F">
      <w:start w:val="1"/>
      <w:numFmt w:val="decimal"/>
      <w:lvlText w:val="%7."/>
      <w:lvlJc w:val="left"/>
      <w:pPr>
        <w:ind w:left="4074" w:hanging="360"/>
      </w:pPr>
    </w:lvl>
    <w:lvl w:ilvl="7" w:tplc="04090019">
      <w:start w:val="1"/>
      <w:numFmt w:val="lowerLetter"/>
      <w:lvlText w:val="%8."/>
      <w:lvlJc w:val="left"/>
      <w:pPr>
        <w:ind w:left="4794" w:hanging="360"/>
      </w:pPr>
    </w:lvl>
    <w:lvl w:ilvl="8" w:tplc="0409001B">
      <w:start w:val="1"/>
      <w:numFmt w:val="lowerRoman"/>
      <w:lvlText w:val="%9."/>
      <w:lvlJc w:val="right"/>
      <w:pPr>
        <w:ind w:left="5514" w:hanging="180"/>
      </w:pPr>
    </w:lvl>
  </w:abstractNum>
  <w:abstractNum w:abstractNumId="11">
    <w:nsid w:val="613D26E6"/>
    <w:multiLevelType w:val="hybridMultilevel"/>
    <w:tmpl w:val="E8103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EB6041"/>
    <w:multiLevelType w:val="hybridMultilevel"/>
    <w:tmpl w:val="B172F366"/>
    <w:lvl w:ilvl="0" w:tplc="0409000F">
      <w:start w:val="1"/>
      <w:numFmt w:val="decimal"/>
      <w:lvlText w:val="%1."/>
      <w:lvlJc w:val="left"/>
      <w:pPr>
        <w:ind w:left="1252" w:hanging="360"/>
      </w:pPr>
    </w:lvl>
    <w:lvl w:ilvl="1" w:tplc="04090019">
      <w:start w:val="1"/>
      <w:numFmt w:val="lowerLetter"/>
      <w:lvlText w:val="%2."/>
      <w:lvlJc w:val="left"/>
      <w:pPr>
        <w:ind w:left="1972" w:hanging="360"/>
      </w:pPr>
    </w:lvl>
    <w:lvl w:ilvl="2" w:tplc="0409001B">
      <w:start w:val="1"/>
      <w:numFmt w:val="lowerRoman"/>
      <w:lvlText w:val="%3."/>
      <w:lvlJc w:val="right"/>
      <w:pPr>
        <w:ind w:left="2692" w:hanging="180"/>
      </w:pPr>
    </w:lvl>
    <w:lvl w:ilvl="3" w:tplc="0409000F">
      <w:start w:val="1"/>
      <w:numFmt w:val="decimal"/>
      <w:lvlText w:val="%4."/>
      <w:lvlJc w:val="left"/>
      <w:pPr>
        <w:ind w:left="3412" w:hanging="360"/>
      </w:pPr>
    </w:lvl>
    <w:lvl w:ilvl="4" w:tplc="04090019">
      <w:start w:val="1"/>
      <w:numFmt w:val="lowerLetter"/>
      <w:lvlText w:val="%5."/>
      <w:lvlJc w:val="left"/>
      <w:pPr>
        <w:ind w:left="4132" w:hanging="360"/>
      </w:pPr>
    </w:lvl>
    <w:lvl w:ilvl="5" w:tplc="0409001B">
      <w:start w:val="1"/>
      <w:numFmt w:val="lowerRoman"/>
      <w:lvlText w:val="%6."/>
      <w:lvlJc w:val="right"/>
      <w:pPr>
        <w:ind w:left="4852" w:hanging="180"/>
      </w:pPr>
    </w:lvl>
    <w:lvl w:ilvl="6" w:tplc="0409000F">
      <w:start w:val="1"/>
      <w:numFmt w:val="decimal"/>
      <w:lvlText w:val="%7."/>
      <w:lvlJc w:val="left"/>
      <w:pPr>
        <w:ind w:left="5572" w:hanging="360"/>
      </w:pPr>
    </w:lvl>
    <w:lvl w:ilvl="7" w:tplc="04090019">
      <w:start w:val="1"/>
      <w:numFmt w:val="lowerLetter"/>
      <w:lvlText w:val="%8."/>
      <w:lvlJc w:val="left"/>
      <w:pPr>
        <w:ind w:left="6292" w:hanging="360"/>
      </w:pPr>
    </w:lvl>
    <w:lvl w:ilvl="8" w:tplc="0409001B">
      <w:start w:val="1"/>
      <w:numFmt w:val="lowerRoman"/>
      <w:lvlText w:val="%9."/>
      <w:lvlJc w:val="right"/>
      <w:pPr>
        <w:ind w:left="7012" w:hanging="180"/>
      </w:pPr>
    </w:lvl>
  </w:abstractNum>
  <w:abstractNum w:abstractNumId="13">
    <w:nsid w:val="65FE12CD"/>
    <w:multiLevelType w:val="hybridMultilevel"/>
    <w:tmpl w:val="D3584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CD7C13"/>
    <w:multiLevelType w:val="hybridMultilevel"/>
    <w:tmpl w:val="58C86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64647A"/>
    <w:multiLevelType w:val="hybridMultilevel"/>
    <w:tmpl w:val="6C3A8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5E13D5"/>
    <w:multiLevelType w:val="hybridMultilevel"/>
    <w:tmpl w:val="10468A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E7DF7"/>
    <w:multiLevelType w:val="hybridMultilevel"/>
    <w:tmpl w:val="2B3AC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A606BB"/>
    <w:multiLevelType w:val="hybridMultilevel"/>
    <w:tmpl w:val="A454A71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5"/>
  </w:num>
  <w:num w:numId="9">
    <w:abstractNumId w:val="15"/>
  </w:num>
  <w:num w:numId="10">
    <w:abstractNumId w:val="16"/>
  </w:num>
  <w:num w:numId="11">
    <w:abstractNumId w:val="8"/>
  </w:num>
  <w:num w:numId="12">
    <w:abstractNumId w:val="6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8F"/>
    <w:rsid w:val="00025E84"/>
    <w:rsid w:val="000541EC"/>
    <w:rsid w:val="00054878"/>
    <w:rsid w:val="000576B8"/>
    <w:rsid w:val="00067486"/>
    <w:rsid w:val="00102619"/>
    <w:rsid w:val="001176C1"/>
    <w:rsid w:val="00190F42"/>
    <w:rsid w:val="001A64C3"/>
    <w:rsid w:val="001B0EAE"/>
    <w:rsid w:val="001D7CB1"/>
    <w:rsid w:val="0031460E"/>
    <w:rsid w:val="00326171"/>
    <w:rsid w:val="003A1CFB"/>
    <w:rsid w:val="003A7B78"/>
    <w:rsid w:val="003B4BC1"/>
    <w:rsid w:val="003C04C0"/>
    <w:rsid w:val="003D108F"/>
    <w:rsid w:val="003F10F8"/>
    <w:rsid w:val="00463492"/>
    <w:rsid w:val="00475ADF"/>
    <w:rsid w:val="00477615"/>
    <w:rsid w:val="00487E93"/>
    <w:rsid w:val="004A4E06"/>
    <w:rsid w:val="004A53F2"/>
    <w:rsid w:val="005215C8"/>
    <w:rsid w:val="0052209A"/>
    <w:rsid w:val="00526608"/>
    <w:rsid w:val="00574423"/>
    <w:rsid w:val="005A795E"/>
    <w:rsid w:val="005B5CA3"/>
    <w:rsid w:val="005B75D1"/>
    <w:rsid w:val="005C4869"/>
    <w:rsid w:val="005D6EEB"/>
    <w:rsid w:val="005F14F2"/>
    <w:rsid w:val="005F65A4"/>
    <w:rsid w:val="006371C2"/>
    <w:rsid w:val="00686F59"/>
    <w:rsid w:val="006F1690"/>
    <w:rsid w:val="0071213A"/>
    <w:rsid w:val="0071519B"/>
    <w:rsid w:val="0074372F"/>
    <w:rsid w:val="0074391F"/>
    <w:rsid w:val="007A0FF6"/>
    <w:rsid w:val="007C7566"/>
    <w:rsid w:val="007F1305"/>
    <w:rsid w:val="00804C4D"/>
    <w:rsid w:val="008223F5"/>
    <w:rsid w:val="00890D66"/>
    <w:rsid w:val="008D4C86"/>
    <w:rsid w:val="008E43A0"/>
    <w:rsid w:val="00900442"/>
    <w:rsid w:val="00912019"/>
    <w:rsid w:val="009129D4"/>
    <w:rsid w:val="00921986"/>
    <w:rsid w:val="00937729"/>
    <w:rsid w:val="00955E14"/>
    <w:rsid w:val="009672C4"/>
    <w:rsid w:val="00980FDF"/>
    <w:rsid w:val="00990173"/>
    <w:rsid w:val="009C3CCC"/>
    <w:rsid w:val="00A07471"/>
    <w:rsid w:val="00AB39B3"/>
    <w:rsid w:val="00AC0787"/>
    <w:rsid w:val="00AD0A68"/>
    <w:rsid w:val="00AD171F"/>
    <w:rsid w:val="00AD47ED"/>
    <w:rsid w:val="00AF73EF"/>
    <w:rsid w:val="00B20CFE"/>
    <w:rsid w:val="00B4231C"/>
    <w:rsid w:val="00B75426"/>
    <w:rsid w:val="00B83A19"/>
    <w:rsid w:val="00BE1F72"/>
    <w:rsid w:val="00CE210B"/>
    <w:rsid w:val="00D03DDA"/>
    <w:rsid w:val="00D4101B"/>
    <w:rsid w:val="00DA64B6"/>
    <w:rsid w:val="00E144DC"/>
    <w:rsid w:val="00E47376"/>
    <w:rsid w:val="00E82AB0"/>
    <w:rsid w:val="00EA728B"/>
    <w:rsid w:val="00ED4F9D"/>
    <w:rsid w:val="00ED7387"/>
    <w:rsid w:val="00F00B6A"/>
    <w:rsid w:val="00F24451"/>
    <w:rsid w:val="00F6103F"/>
    <w:rsid w:val="00FB3290"/>
    <w:rsid w:val="00FC4B66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541EC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="PT Bold Heading"/>
      <w:b/>
      <w:bCs/>
      <w:sz w:val="28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41EC"/>
    <w:pPr>
      <w:keepNext/>
      <w:keepLines/>
      <w:spacing w:before="200"/>
      <w:outlineLvl w:val="1"/>
    </w:pPr>
    <w:rPr>
      <w:rFonts w:asciiTheme="majorHAnsi" w:eastAsiaTheme="majorEastAsia" w:hAnsiTheme="majorHAnsi" w:cs="Monotype Koufi"/>
      <w:b/>
      <w:bCs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541EC"/>
    <w:rPr>
      <w:rFonts w:asciiTheme="majorHAnsi" w:eastAsiaTheme="majorEastAsia" w:hAnsiTheme="majorHAnsi" w:cs="PT Bold Heading"/>
      <w:b/>
      <w:bCs/>
      <w:sz w:val="28"/>
      <w:szCs w:val="32"/>
    </w:rPr>
  </w:style>
  <w:style w:type="character" w:customStyle="1" w:styleId="2Char">
    <w:name w:val="عنوان 2 Char"/>
    <w:basedOn w:val="a0"/>
    <w:link w:val="2"/>
    <w:uiPriority w:val="9"/>
    <w:rsid w:val="000541EC"/>
    <w:rPr>
      <w:rFonts w:asciiTheme="majorHAnsi" w:eastAsiaTheme="majorEastAsia" w:hAnsiTheme="majorHAnsi" w:cs="Monotype Koufi"/>
      <w:b/>
      <w:bCs/>
      <w:sz w:val="26"/>
      <w:szCs w:val="36"/>
    </w:rPr>
  </w:style>
  <w:style w:type="paragraph" w:styleId="a3">
    <w:name w:val="List Paragraph"/>
    <w:basedOn w:val="a"/>
    <w:uiPriority w:val="34"/>
    <w:qFormat/>
    <w:rsid w:val="0074391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541EC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="PT Bold Heading"/>
      <w:b/>
      <w:bCs/>
      <w:sz w:val="28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41EC"/>
    <w:pPr>
      <w:keepNext/>
      <w:keepLines/>
      <w:spacing w:before="200"/>
      <w:outlineLvl w:val="1"/>
    </w:pPr>
    <w:rPr>
      <w:rFonts w:asciiTheme="majorHAnsi" w:eastAsiaTheme="majorEastAsia" w:hAnsiTheme="majorHAnsi" w:cs="Monotype Koufi"/>
      <w:b/>
      <w:bCs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541EC"/>
    <w:rPr>
      <w:rFonts w:asciiTheme="majorHAnsi" w:eastAsiaTheme="majorEastAsia" w:hAnsiTheme="majorHAnsi" w:cs="PT Bold Heading"/>
      <w:b/>
      <w:bCs/>
      <w:sz w:val="28"/>
      <w:szCs w:val="32"/>
    </w:rPr>
  </w:style>
  <w:style w:type="character" w:customStyle="1" w:styleId="2Char">
    <w:name w:val="عنوان 2 Char"/>
    <w:basedOn w:val="a0"/>
    <w:link w:val="2"/>
    <w:uiPriority w:val="9"/>
    <w:rsid w:val="000541EC"/>
    <w:rPr>
      <w:rFonts w:asciiTheme="majorHAnsi" w:eastAsiaTheme="majorEastAsia" w:hAnsiTheme="majorHAnsi" w:cs="Monotype Koufi"/>
      <w:b/>
      <w:bCs/>
      <w:sz w:val="26"/>
      <w:szCs w:val="36"/>
    </w:rPr>
  </w:style>
  <w:style w:type="paragraph" w:styleId="a3">
    <w:name w:val="List Paragraph"/>
    <w:basedOn w:val="a"/>
    <w:uiPriority w:val="34"/>
    <w:qFormat/>
    <w:rsid w:val="0074391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78E0-EF2F-44DC-A3DA-4501AD47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ALNASIH</dc:creator>
  <cp:lastModifiedBy>DAR ALNASIH</cp:lastModifiedBy>
  <cp:revision>82</cp:revision>
  <dcterms:created xsi:type="dcterms:W3CDTF">2013-05-11T07:04:00Z</dcterms:created>
  <dcterms:modified xsi:type="dcterms:W3CDTF">2017-04-15T04:42:00Z</dcterms:modified>
</cp:coreProperties>
</file>