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D1" w:rsidRPr="00795A03" w:rsidRDefault="007C77D1" w:rsidP="00835114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795A0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التوفيق</w:t>
      </w:r>
      <w:r w:rsidRPr="00795A0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بين </w:t>
      </w:r>
      <w:r w:rsidRPr="00795A0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أحاديث</w:t>
      </w:r>
      <w:r w:rsidRPr="00795A0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منع الكتابة </w:t>
      </w:r>
      <w:r w:rsidRPr="00795A0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وأحاديث</w:t>
      </w:r>
      <w:r w:rsidRPr="00795A0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795A0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إباحتها</w:t>
      </w:r>
      <w:r w:rsidRPr="00795A03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:</w:t>
      </w:r>
    </w:p>
    <w:p w:rsidR="007C77D1" w:rsidRDefault="007C77D1" w:rsidP="00835114">
      <w:pPr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اختلفت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آراء العلماء في هذا التعارض الحاصل بين </w:t>
      </w:r>
      <w:r>
        <w:rPr>
          <w:rFonts w:ascii="Simplified Arabic" w:hAnsi="Simplified Arabic" w:cs="Simplified Arabic" w:hint="cs"/>
          <w:sz w:val="32"/>
          <w:szCs w:val="32"/>
          <w:rtl/>
        </w:rPr>
        <w:t>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المنع م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الكتابة ,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والإذن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فيها والتوفيق بينهم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أقوال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هي : </w:t>
      </w:r>
    </w:p>
    <w:p w:rsidR="007C77D1" w:rsidRDefault="007C77D1" w:rsidP="00795A03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تكون </w:t>
      </w:r>
      <w:r>
        <w:rPr>
          <w:rFonts w:ascii="Simplified Arabic" w:hAnsi="Simplified Arabic" w:cs="Simplified Arabic" w:hint="cs"/>
          <w:sz w:val="32"/>
          <w:szCs w:val="32"/>
          <w:rtl/>
        </w:rPr>
        <w:t>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الإذن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بالكتابة ناسخة </w:t>
      </w:r>
      <w:r>
        <w:rPr>
          <w:rFonts w:ascii="Simplified Arabic" w:hAnsi="Simplified Arabic" w:cs="Simplified Arabic" w:hint="cs"/>
          <w:sz w:val="32"/>
          <w:szCs w:val="32"/>
          <w:rtl/>
        </w:rPr>
        <w:t>لأحاديث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النهي عنها لأنه (عليه السلام والسلام) قد نهى </w:t>
      </w:r>
      <w:r>
        <w:rPr>
          <w:rFonts w:ascii="Simplified Arabic" w:hAnsi="Simplified Arabic" w:cs="Simplified Arabic" w:hint="cs"/>
          <w:sz w:val="32"/>
          <w:szCs w:val="32"/>
          <w:rtl/>
        </w:rPr>
        <w:t>أول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تدوين الحديث , ثم رأى بعد ذلك </w:t>
      </w:r>
      <w:r>
        <w:rPr>
          <w:rFonts w:ascii="Simplified Arabic" w:hAnsi="Simplified Arabic" w:cs="Simplified Arabic" w:hint="cs"/>
          <w:sz w:val="32"/>
          <w:szCs w:val="32"/>
          <w:rtl/>
        </w:rPr>
        <w:t>ان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يكتب بعد أن آمن على ا</w:t>
      </w:r>
      <w:r>
        <w:rPr>
          <w:rFonts w:ascii="Simplified Arabic" w:hAnsi="Simplified Arabic" w:cs="Simplified Arabic" w:hint="cs"/>
          <w:sz w:val="32"/>
          <w:szCs w:val="32"/>
          <w:rtl/>
        </w:rPr>
        <w:t>لقرآن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عدم اختلاطه بالحديث .</w:t>
      </w:r>
    </w:p>
    <w:p w:rsidR="007C77D1" w:rsidRDefault="007C77D1" w:rsidP="00795A03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(صلى الله عليه واله وسلم) </w:t>
      </w:r>
      <w:r>
        <w:rPr>
          <w:rFonts w:ascii="Simplified Arabic" w:hAnsi="Simplified Arabic" w:cs="Simplified Arabic" w:hint="cs"/>
          <w:sz w:val="32"/>
          <w:szCs w:val="32"/>
          <w:rtl/>
        </w:rPr>
        <w:t>أباح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تدوين الحديث لمن لم يلتبس عليه القرآن بغيره , كعبد الله بن عمرو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كان قارئاً للكتب المتقدمة , ويكتب بالسريانية , والعربية .</w:t>
      </w:r>
    </w:p>
    <w:p w:rsidR="007C77D1" w:rsidRDefault="007C77D1" w:rsidP="00795A03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النهي في حق من يوثق بحفظه , وضعف اتكاله على الكتابة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والإذن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حق من لا يوثق بحفظه كأبي شاه .</w:t>
      </w:r>
    </w:p>
    <w:p w:rsidR="007C77D1" w:rsidRDefault="007C77D1" w:rsidP="00795A03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خلاصة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انه لا يعارض بين الروايات التي </w:t>
      </w:r>
      <w:r>
        <w:rPr>
          <w:rFonts w:ascii="Simplified Arabic" w:hAnsi="Simplified Arabic" w:cs="Simplified Arabic" w:hint="cs"/>
          <w:sz w:val="32"/>
          <w:szCs w:val="32"/>
          <w:rtl/>
        </w:rPr>
        <w:t>أفادت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النهي عن تدوين الحديث وبين الروايات التي </w:t>
      </w:r>
      <w:r>
        <w:rPr>
          <w:rFonts w:ascii="Simplified Arabic" w:hAnsi="Simplified Arabic" w:cs="Simplified Arabic" w:hint="cs"/>
          <w:sz w:val="32"/>
          <w:szCs w:val="32"/>
          <w:rtl/>
        </w:rPr>
        <w:t>أفادت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الإذن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بتدوينها , </w:t>
      </w:r>
      <w:r>
        <w:rPr>
          <w:rFonts w:ascii="Simplified Arabic" w:hAnsi="Simplified Arabic" w:cs="Simplified Arabic" w:hint="cs"/>
          <w:sz w:val="32"/>
          <w:szCs w:val="32"/>
          <w:rtl/>
        </w:rPr>
        <w:t>إذا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علمنا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النهي لم يكن عاماً , وان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الإباحة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لم تكن عامة , فمتى تحققت علة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هي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منعت الكتابة , وحينما زالت العلة </w:t>
      </w:r>
      <w:r>
        <w:rPr>
          <w:rFonts w:ascii="Simplified Arabic" w:hAnsi="Simplified Arabic" w:cs="Simplified Arabic" w:hint="cs"/>
          <w:sz w:val="32"/>
          <w:szCs w:val="32"/>
          <w:rtl/>
        </w:rPr>
        <w:t>أبيحت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الكتابة .</w:t>
      </w:r>
    </w:p>
    <w:p w:rsidR="007C77D1" w:rsidRDefault="007C77D1" w:rsidP="00795A03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لذا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فقد اتسم تدوين الحديث في عهده (عليه الصلاة والسلام) </w:t>
      </w:r>
      <w:r>
        <w:rPr>
          <w:rFonts w:ascii="Simplified Arabic" w:hAnsi="Simplified Arabic" w:cs="Simplified Arabic" w:hint="cs"/>
          <w:sz w:val="32"/>
          <w:szCs w:val="32"/>
          <w:rtl/>
        </w:rPr>
        <w:t>بأنه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جزئي وفي موضوعات محدودة , قام بذلك بعض </w:t>
      </w:r>
      <w:r>
        <w:rPr>
          <w:rFonts w:ascii="Simplified Arabic" w:hAnsi="Simplified Arabic" w:cs="Simplified Arabic" w:hint="cs"/>
          <w:sz w:val="32"/>
          <w:szCs w:val="32"/>
          <w:rtl/>
        </w:rPr>
        <w:t>أصحاب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النبي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كتبوا صحفاً خاصة لهم , وهي بمجموعها لا تمثل </w:t>
      </w:r>
      <w:r>
        <w:rPr>
          <w:rFonts w:ascii="Simplified Arabic" w:hAnsi="Simplified Arabic" w:cs="Simplified Arabic" w:hint="cs"/>
          <w:sz w:val="32"/>
          <w:szCs w:val="32"/>
          <w:rtl/>
        </w:rPr>
        <w:t>إلا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جزء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يسيرا بالنسبة لما لم يدون من الحديث .</w:t>
      </w:r>
    </w:p>
    <w:p w:rsidR="007C77D1" w:rsidRDefault="007C77D1" w:rsidP="00795A03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7C77D1" w:rsidRDefault="007C77D1" w:rsidP="00795A03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7C77D1" w:rsidRDefault="007C77D1" w:rsidP="00795A03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7C77D1" w:rsidRPr="00970D1B" w:rsidRDefault="007C77D1" w:rsidP="00B52B22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70D1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الصحف</w:t>
      </w:r>
      <w:r w:rsidRPr="00970D1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المكتوبة في عهده النبي (صلى الله عليه واله وسلم) :</w:t>
      </w:r>
    </w:p>
    <w:p w:rsidR="007C77D1" w:rsidRDefault="007C77D1" w:rsidP="00970D1B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سعد بن عبادة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الأنصاري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رضي الله ع</w:t>
      </w:r>
      <w:r>
        <w:rPr>
          <w:rFonts w:ascii="Simplified Arabic" w:hAnsi="Simplified Arabic" w:cs="Simplified Arabic" w:hint="cs"/>
          <w:sz w:val="32"/>
          <w:szCs w:val="32"/>
          <w:rtl/>
        </w:rPr>
        <w:t>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(ت15ه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كان يملك صحيفة فيها طائفة من </w:t>
      </w:r>
      <w:r>
        <w:rPr>
          <w:rFonts w:ascii="Simplified Arabic" w:hAnsi="Simplified Arabic" w:cs="Simplified Arabic" w:hint="cs"/>
          <w:sz w:val="32"/>
          <w:szCs w:val="32"/>
          <w:rtl/>
        </w:rPr>
        <w:t>أحاديثه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(عليه الصلاة والسلام) كما ذكر ذلك ال</w:t>
      </w:r>
      <w:r>
        <w:rPr>
          <w:rFonts w:ascii="Simplified Arabic" w:hAnsi="Simplified Arabic" w:cs="Simplified Arabic" w:hint="cs"/>
          <w:sz w:val="32"/>
          <w:szCs w:val="32"/>
          <w:rtl/>
        </w:rPr>
        <w:t>ترمذي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سننه , ويرى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البخاري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هذه الصحيفة كانت نسخة من صحيفة عبد الله بن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أوفى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الذي كان يكتب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بيده .</w:t>
      </w:r>
    </w:p>
    <w:p w:rsidR="007C77D1" w:rsidRDefault="007C77D1" w:rsidP="00970D1B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سيدنا علي بن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طالب (عليه السلام) (ت40ه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, قيل لسيدنا علي (عليه السلام) هل عندكم كتاب غير كتاب الله ؟ فأجاب لا </w:t>
      </w:r>
      <w:r>
        <w:rPr>
          <w:rFonts w:ascii="Simplified Arabic" w:hAnsi="Simplified Arabic" w:cs="Simplified Arabic" w:hint="cs"/>
          <w:sz w:val="32"/>
          <w:szCs w:val="32"/>
          <w:rtl/>
        </w:rPr>
        <w:t>إلا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كتاب الله </w:t>
      </w:r>
      <w:r>
        <w:rPr>
          <w:rFonts w:ascii="Simplified Arabic" w:hAnsi="Simplified Arabic" w:cs="Simplified Arabic" w:hint="cs"/>
          <w:sz w:val="32"/>
          <w:szCs w:val="32"/>
          <w:rtl/>
        </w:rPr>
        <w:t>أو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فهم </w:t>
      </w:r>
      <w:r>
        <w:rPr>
          <w:rFonts w:ascii="Simplified Arabic" w:hAnsi="Simplified Arabic" w:cs="Simplified Arabic" w:hint="cs"/>
          <w:sz w:val="32"/>
          <w:szCs w:val="32"/>
          <w:rtl/>
        </w:rPr>
        <w:t>أعطيه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رجل مسلم , وما في هذه الصحيفة , فلما قيل له : وما في هذه الصحيفة ؟ قال : العقل " يرد به المعاقل والديات , وفكاك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الأسير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ولا يقتل مسلم بكافر  , ونقل عنها ابن ماجة في سننه واحمد في مسنده .</w:t>
      </w:r>
    </w:p>
    <w:p w:rsidR="007C77D1" w:rsidRDefault="007C77D1" w:rsidP="00970D1B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عبد الله بن عمرو</w:t>
      </w:r>
      <w:r w:rsidRPr="00B90AF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رضي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الله عنه  (ت56ه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وتسمى (الصادقة) وقد اشتملت على 1000 </w:t>
      </w:r>
      <w:r>
        <w:rPr>
          <w:rFonts w:ascii="Simplified Arabic" w:hAnsi="Simplified Arabic" w:cs="Simplified Arabic" w:hint="cs"/>
          <w:sz w:val="32"/>
          <w:szCs w:val="32"/>
          <w:rtl/>
        </w:rPr>
        <w:t>ألف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حديث كما يقول ابن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الأثير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لم تصل هذه الصحيفة كما كتبها عبد الله بن عمرو بخطة , فقد وصل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إلينا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محتواها </w:t>
      </w:r>
      <w:r>
        <w:rPr>
          <w:rFonts w:ascii="Simplified Arabic" w:hAnsi="Simplified Arabic" w:cs="Simplified Arabic" w:hint="cs"/>
          <w:sz w:val="32"/>
          <w:szCs w:val="32"/>
          <w:rtl/>
        </w:rPr>
        <w:t>لأنها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محفوظة في مسند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احمد .</w:t>
      </w:r>
    </w:p>
    <w:p w:rsidR="007C77D1" w:rsidRDefault="007C77D1" w:rsidP="00970D1B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سمرة بن جندب رضي الله عنه (ت60ه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وهي نسخة كبيرة ورثها ابنه سليمان ورواها عنه .</w:t>
      </w:r>
    </w:p>
    <w:p w:rsidR="007C77D1" w:rsidRDefault="007C77D1" w:rsidP="00B90AF3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عبد الله بن عباس (رضي الله عنهما) (ت68ه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وهي عبارة عن </w:t>
      </w:r>
      <w:r>
        <w:rPr>
          <w:rFonts w:ascii="Simplified Arabic" w:hAnsi="Simplified Arabic" w:cs="Simplified Arabic" w:hint="cs"/>
          <w:sz w:val="32"/>
          <w:szCs w:val="32"/>
          <w:rtl/>
        </w:rPr>
        <w:t>ألواح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مجالس العلم , فقد نسب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الصحيفة </w:t>
      </w:r>
      <w:r>
        <w:rPr>
          <w:rFonts w:ascii="Simplified Arabic" w:hAnsi="Simplified Arabic" w:cs="Simplified Arabic" w:hint="cs"/>
          <w:sz w:val="32"/>
          <w:szCs w:val="32"/>
          <w:rtl/>
        </w:rPr>
        <w:t>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للنبي (صلى الله عليه واله وسل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/>
          <w:sz w:val="32"/>
          <w:szCs w:val="32"/>
          <w:rtl/>
        </w:rPr>
        <w:t>) .</w:t>
      </w:r>
    </w:p>
    <w:p w:rsidR="007C77D1" w:rsidRDefault="007C77D1" w:rsidP="00B90AF3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جابر بن عبد الل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الأنصاري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(رضي الله عنه) (ت78ه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وهي صحيفة تحتوي على مجموعة من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الأحاديث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وفيها عن مناسك </w:t>
      </w:r>
      <w:r>
        <w:rPr>
          <w:rFonts w:ascii="Simplified Arabic" w:hAnsi="Simplified Arabic" w:cs="Simplified Arabic" w:hint="cs"/>
          <w:sz w:val="32"/>
          <w:szCs w:val="32"/>
          <w:rtl/>
        </w:rPr>
        <w:t>الحج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كما ذكر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مسلم ويحتمل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يكون فيها خطبة الوداع , وحفظها التابعي قتادة بن دعامة السدوسي (ت118ه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وكان جابر </w:t>
      </w:r>
      <w:r>
        <w:rPr>
          <w:rFonts w:ascii="Simplified Arabic" w:hAnsi="Simplified Arabic" w:cs="Simplified Arabic" w:hint="cs"/>
          <w:sz w:val="32"/>
          <w:szCs w:val="32"/>
          <w:rtl/>
        </w:rPr>
        <w:t>يحدث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بها في ح</w:t>
      </w:r>
      <w:r>
        <w:rPr>
          <w:rFonts w:ascii="Simplified Arabic" w:hAnsi="Simplified Arabic" w:cs="Simplified Arabic" w:hint="cs"/>
          <w:sz w:val="32"/>
          <w:szCs w:val="32"/>
          <w:rtl/>
        </w:rPr>
        <w:t>لقة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المسجد النبوي .</w:t>
      </w:r>
    </w:p>
    <w:p w:rsidR="007C77D1" w:rsidRDefault="007C77D1" w:rsidP="00490CBC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ابن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رافع</w:t>
      </w:r>
      <w:r w:rsidRPr="0009031B">
        <w:rPr>
          <w:rFonts w:cs="Simplified Arabic"/>
          <w:sz w:val="28"/>
          <w:szCs w:val="28"/>
          <w:vertAlign w:val="superscript"/>
          <w:rtl/>
          <w:lang w:eastAsia="ar-SA" w:bidi="ar-IQ"/>
        </w:rPr>
        <w:t>(</w:t>
      </w:r>
      <w:r w:rsidRPr="0009031B">
        <w:rPr>
          <w:rStyle w:val="FootnoteReference"/>
          <w:rFonts w:cs="Simplified Arabic"/>
          <w:sz w:val="28"/>
          <w:szCs w:val="28"/>
          <w:rtl/>
          <w:lang w:eastAsia="ar-SA" w:bidi="ar-IQ"/>
        </w:rPr>
        <w:footnoteReference w:id="2"/>
      </w:r>
      <w:r w:rsidRPr="0009031B">
        <w:rPr>
          <w:rFonts w:cs="Simplified Arabic"/>
          <w:sz w:val="28"/>
          <w:szCs w:val="28"/>
          <w:vertAlign w:val="superscript"/>
          <w:rtl/>
          <w:lang w:eastAsia="ar-SA"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</w:rPr>
        <w:t>, توفي في حدود الخ</w:t>
      </w:r>
      <w:r>
        <w:rPr>
          <w:rFonts w:ascii="Simplified Arabic" w:hAnsi="Simplified Arabic" w:cs="Simplified Arabic" w:hint="cs"/>
          <w:sz w:val="32"/>
          <w:szCs w:val="32"/>
          <w:rtl/>
        </w:rPr>
        <w:t>مسين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هجرية , مولى رسول الله (صلى الله عليه واله وسلم) فيها السنن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والأحكام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والقضايا , وروي عن علماء </w:t>
      </w:r>
      <w:r>
        <w:rPr>
          <w:rFonts w:ascii="Simplified Arabic" w:hAnsi="Simplified Arabic" w:cs="Simplified Arabic" w:hint="cs"/>
          <w:sz w:val="32"/>
          <w:szCs w:val="32"/>
          <w:rtl/>
        </w:rPr>
        <w:t>الامامية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القول </w:t>
      </w:r>
      <w:r>
        <w:rPr>
          <w:rFonts w:ascii="Simplified Arabic" w:hAnsi="Simplified Arabic" w:cs="Simplified Arabic" w:hint="cs"/>
          <w:sz w:val="32"/>
          <w:szCs w:val="32"/>
          <w:rtl/>
        </w:rPr>
        <w:t>بأنه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جمع الحديث ورتبه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الأبواب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العالم الكبير محمد حسين </w:t>
      </w:r>
      <w:r>
        <w:rPr>
          <w:rFonts w:ascii="Simplified Arabic" w:hAnsi="Simplified Arabic" w:cs="Simplified Arabic" w:hint="cs"/>
          <w:sz w:val="32"/>
          <w:szCs w:val="32"/>
          <w:rtl/>
        </w:rPr>
        <w:t>آل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كاشف الغطاء النجفي في كتابه (المطالعات والمراجعات) : "</w:t>
      </w: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دون الحديث ابن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رافع كاتب </w:t>
      </w:r>
      <w:r>
        <w:rPr>
          <w:rFonts w:ascii="Simplified Arabic" w:hAnsi="Simplified Arabic" w:cs="Simplified Arabic" w:hint="cs"/>
          <w:sz w:val="32"/>
          <w:szCs w:val="32"/>
          <w:rtl/>
        </w:rPr>
        <w:t>أمير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المؤمنين علي (عليه السلام) وخازنه على بيت المال , بل الحق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دون هو نفس </w:t>
      </w:r>
      <w:r>
        <w:rPr>
          <w:rFonts w:ascii="Simplified Arabic" w:hAnsi="Simplified Arabic" w:cs="Simplified Arabic" w:hint="cs"/>
          <w:sz w:val="32"/>
          <w:szCs w:val="32"/>
          <w:rtl/>
        </w:rPr>
        <w:t>أمير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المؤمنين كما يدل عليه خبر الصحيفة (صلح الحديبية) في الصحيحين .</w:t>
      </w:r>
    </w:p>
    <w:p w:rsidR="007C77D1" w:rsidRDefault="007C77D1" w:rsidP="00F069C1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الصحيفة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المسمى (الدستور) وهي التي دون فيها الرسول (عليه الصلاة والسلام) حقوق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هاجرين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والأنصار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واليهود , وعرب المدينة , وكانت </w:t>
      </w:r>
      <w:r>
        <w:rPr>
          <w:rFonts w:ascii="Simplified Arabic" w:hAnsi="Simplified Arabic" w:cs="Simplified Arabic" w:hint="cs"/>
          <w:sz w:val="32"/>
          <w:szCs w:val="32"/>
          <w:rtl/>
        </w:rPr>
        <w:t>أشبه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بدستور الدولة ومطلعها : "هذا كتاب محمد النبي (عليه الصلاة والسلام) بين المؤمنين والمسلمين من قريش , </w:t>
      </w:r>
      <w:r>
        <w:rPr>
          <w:rFonts w:ascii="Simplified Arabic" w:hAnsi="Simplified Arabic" w:cs="Simplified Arabic" w:hint="cs"/>
          <w:sz w:val="32"/>
          <w:szCs w:val="32"/>
          <w:rtl/>
        </w:rPr>
        <w:t>وأهل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يثرب , ومن تبعهم ولحق بهم وجاهد معهم </w:t>
      </w:r>
      <w:r>
        <w:rPr>
          <w:rFonts w:ascii="Simplified Arabic" w:hAnsi="Simplified Arabic" w:cs="Simplified Arabic" w:hint="cs"/>
          <w:sz w:val="32"/>
          <w:szCs w:val="32"/>
          <w:rtl/>
        </w:rPr>
        <w:t>إنهم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أمة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واحدة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دون الناس ..." ونقل عنها ابن ماجة في سننه واحمد في مسنده .</w:t>
      </w:r>
    </w:p>
    <w:p w:rsidR="007C77D1" w:rsidRDefault="007C77D1" w:rsidP="00F069C1">
      <w:pPr>
        <w:pStyle w:val="ListParagraph"/>
        <w:numPr>
          <w:ilvl w:val="0"/>
          <w:numId w:val="2"/>
        </w:num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الصحف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التي تسمى (الرسائل) أي رسائله (صلى الله عليه واله وسلم)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الملوك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والأمراء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كتبه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عماله .</w:t>
      </w:r>
    </w:p>
    <w:p w:rsidR="007C77D1" w:rsidRDefault="007C77D1" w:rsidP="00B452B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7C77D1" w:rsidRPr="00CD4EBF" w:rsidRDefault="007C77D1" w:rsidP="00B452B4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D4EB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الحديث</w:t>
      </w:r>
      <w:r w:rsidRPr="00CD4EB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في عهد التابعين ومن بعدهم :</w:t>
      </w:r>
    </w:p>
    <w:p w:rsidR="007C77D1" w:rsidRDefault="007C77D1" w:rsidP="00CD4EBF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استمر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أمر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نقل الحديث النبوي على الرواية الشفهية غالباً ,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عهد كبار التابعين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بقي الاختلاف في جواز كتابتها قائماً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عهد عمر بن عبد الع</w:t>
      </w:r>
      <w:r>
        <w:rPr>
          <w:rFonts w:ascii="Simplified Arabic" w:hAnsi="Simplified Arabic" w:cs="Simplified Arabic" w:hint="cs"/>
          <w:sz w:val="32"/>
          <w:szCs w:val="32"/>
          <w:rtl/>
        </w:rPr>
        <w:t>زيز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(ت101ه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رحمه الله فقد وجدت </w:t>
      </w:r>
      <w:r>
        <w:rPr>
          <w:rFonts w:ascii="Simplified Arabic" w:hAnsi="Simplified Arabic" w:cs="Simplified Arabic" w:hint="cs"/>
          <w:sz w:val="32"/>
          <w:szCs w:val="32"/>
          <w:rtl/>
        </w:rPr>
        <w:t>أمور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لم تكن قد حدثت من قبل منها ما يأتي :</w:t>
      </w:r>
    </w:p>
    <w:p w:rsidR="007C77D1" w:rsidRDefault="007C77D1" w:rsidP="00CD4EBF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ضعف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ملكة الحفظ في الناس لاختلاط العرب </w:t>
      </w:r>
      <w:r>
        <w:rPr>
          <w:rFonts w:ascii="Simplified Arabic" w:hAnsi="Simplified Arabic" w:cs="Simplified Arabic" w:hint="cs"/>
          <w:sz w:val="32"/>
          <w:szCs w:val="32"/>
          <w:rtl/>
        </w:rPr>
        <w:t>بالأعاجم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C77D1" w:rsidRDefault="007C77D1" w:rsidP="00CD4EBF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طول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الأسانيد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بسبب بعد العهد ب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الرواة وبين الرسول (صلى الله عليه واله وسلم) , كما </w:t>
      </w: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الأسانيد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تشعبت حيث حمل عن كل صحابي جماعات كثيرة مما </w:t>
      </w:r>
      <w:r>
        <w:rPr>
          <w:rFonts w:ascii="Simplified Arabic" w:hAnsi="Simplified Arabic" w:cs="Simplified Arabic" w:hint="cs"/>
          <w:sz w:val="32"/>
          <w:szCs w:val="32"/>
          <w:rtl/>
        </w:rPr>
        <w:t>أدى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ظهور العلل والقوادح في السنة .</w:t>
      </w:r>
    </w:p>
    <w:p w:rsidR="007C77D1" w:rsidRDefault="007C77D1" w:rsidP="00CD4EBF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ظهور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الفرق الضالة , وقد اخذ بعض </w:t>
      </w:r>
      <w:r>
        <w:rPr>
          <w:rFonts w:ascii="Simplified Arabic" w:hAnsi="Simplified Arabic" w:cs="Simplified Arabic" w:hint="cs"/>
          <w:sz w:val="32"/>
          <w:szCs w:val="32"/>
          <w:rtl/>
        </w:rPr>
        <w:t>إتباعها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يضعون الحديث نصرة </w:t>
      </w:r>
      <w:r>
        <w:rPr>
          <w:rFonts w:ascii="Simplified Arabic" w:hAnsi="Simplified Arabic" w:cs="Simplified Arabic" w:hint="cs"/>
          <w:sz w:val="32"/>
          <w:szCs w:val="32"/>
          <w:rtl/>
        </w:rPr>
        <w:t>لأهوائهم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ومطامعهم السياسية .</w:t>
      </w:r>
    </w:p>
    <w:p w:rsidR="007C77D1" w:rsidRDefault="007C77D1" w:rsidP="00CD4EBF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تفرق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>
        <w:rPr>
          <w:rFonts w:ascii="Simplified Arabic" w:hAnsi="Simplified Arabic" w:cs="Simplified Arabic" w:hint="cs"/>
          <w:sz w:val="32"/>
          <w:szCs w:val="32"/>
          <w:rtl/>
        </w:rPr>
        <w:t>واة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الحديث في البلاد المفتوحة </w:t>
      </w:r>
      <w:r>
        <w:rPr>
          <w:rFonts w:ascii="Simplified Arabic" w:hAnsi="Simplified Arabic" w:cs="Simplified Arabic" w:hint="cs"/>
          <w:sz w:val="32"/>
          <w:szCs w:val="32"/>
          <w:rtl/>
        </w:rPr>
        <w:t>وقد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أسرع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الموت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الكثير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منهم .</w:t>
      </w:r>
    </w:p>
    <w:p w:rsidR="007C77D1" w:rsidRDefault="007C77D1" w:rsidP="00CD4EBF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ازدياد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عدد المسلمين من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الأعاجم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الذين لا يجيدون العربية بسبب كثرة الفتوحات . </w:t>
      </w:r>
    </w:p>
    <w:p w:rsidR="007C77D1" w:rsidRPr="0058318B" w:rsidRDefault="007C77D1" w:rsidP="0058318B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58318B">
        <w:rPr>
          <w:rFonts w:ascii="Simplified Arabic" w:hAnsi="Simplified Arabic" w:cs="Simplified Arabic" w:hint="cs"/>
          <w:sz w:val="32"/>
          <w:szCs w:val="32"/>
          <w:rtl/>
        </w:rPr>
        <w:t>فنهض</w:t>
      </w:r>
      <w:r w:rsidRPr="0058318B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 w:hint="cs"/>
          <w:sz w:val="32"/>
          <w:szCs w:val="32"/>
          <w:rtl/>
        </w:rPr>
        <w:t>ئمة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المسلمين</w:t>
      </w:r>
      <w:r w:rsidRPr="0058318B">
        <w:rPr>
          <w:rFonts w:ascii="Simplified Arabic" w:hAnsi="Simplified Arabic" w:cs="Simplified Arabic"/>
          <w:sz w:val="32"/>
          <w:szCs w:val="32"/>
          <w:rtl/>
        </w:rPr>
        <w:t xml:space="preserve"> وقاموا بخطوات , منها:</w:t>
      </w:r>
    </w:p>
    <w:p w:rsidR="007C77D1" w:rsidRDefault="007C77D1" w:rsidP="00CD4EBF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السؤال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عن </w:t>
      </w:r>
      <w:r>
        <w:rPr>
          <w:rFonts w:ascii="Simplified Arabic" w:hAnsi="Simplified Arabic" w:cs="Simplified Arabic" w:hint="cs"/>
          <w:sz w:val="32"/>
          <w:szCs w:val="32"/>
          <w:rtl/>
        </w:rPr>
        <w:t>إسناد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الحديث ونقد الرجال , لقد سلك التابعون منهج </w:t>
      </w:r>
      <w:r>
        <w:rPr>
          <w:rFonts w:ascii="Simplified Arabic" w:hAnsi="Simplified Arabic" w:cs="Simplified Arabic" w:hint="cs"/>
          <w:sz w:val="32"/>
          <w:szCs w:val="32"/>
          <w:rtl/>
        </w:rPr>
        <w:t>إخوانهم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الصحابة (رضي الله عنهم) في الاحتياط عند سماع الحديث وعند أدائه , فلما وقعت الفتنة بين المسلمين وما ترتب عليها من ف</w:t>
      </w:r>
      <w:r>
        <w:rPr>
          <w:rFonts w:ascii="Simplified Arabic" w:hAnsi="Simplified Arabic" w:cs="Simplified Arabic" w:hint="cs"/>
          <w:sz w:val="32"/>
          <w:szCs w:val="32"/>
          <w:rtl/>
        </w:rPr>
        <w:t>رقة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اخذ كثير من الصحابة (رضي الله عنهم) يتوقفون كثيراً عند سماع الحديث , وازداد استيثاقهم وتثبتهم من صحة المروي , وعدالة الراوي وضبطه .</w:t>
      </w:r>
    </w:p>
    <w:p w:rsidR="007C77D1" w:rsidRDefault="007C77D1" w:rsidP="00CD4EBF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ابرز ما حصل في زمن التابعين هو السؤال عن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الإسناد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بدافع الريبة من بعض الرواة ,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والسؤال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عن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الإسناد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هو </w:t>
      </w:r>
      <w:r>
        <w:rPr>
          <w:rFonts w:ascii="Simplified Arabic" w:hAnsi="Simplified Arabic" w:cs="Simplified Arabic" w:hint="cs"/>
          <w:sz w:val="32"/>
          <w:szCs w:val="32"/>
          <w:rtl/>
        </w:rPr>
        <w:t>أولى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الخطوات التي </w:t>
      </w:r>
      <w:r>
        <w:rPr>
          <w:rFonts w:ascii="Simplified Arabic" w:hAnsi="Simplified Arabic" w:cs="Simplified Arabic" w:hint="cs"/>
          <w:sz w:val="32"/>
          <w:szCs w:val="32"/>
          <w:rtl/>
        </w:rPr>
        <w:t>أدت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نشوء علم الجرح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تعديل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للبحث عن </w:t>
      </w:r>
      <w:r>
        <w:rPr>
          <w:rFonts w:ascii="Simplified Arabic" w:hAnsi="Simplified Arabic" w:cs="Simplified Arabic" w:hint="cs"/>
          <w:sz w:val="32"/>
          <w:szCs w:val="32"/>
          <w:rtl/>
        </w:rPr>
        <w:t>أحوال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الرواة تعديلاً وتجريحاً </w:t>
      </w:r>
      <w:r>
        <w:rPr>
          <w:rFonts w:ascii="Simplified Arabic" w:hAnsi="Simplified Arabic" w:cs="Simplified Arabic" w:hint="cs"/>
          <w:sz w:val="32"/>
          <w:szCs w:val="32"/>
          <w:rtl/>
        </w:rPr>
        <w:t>أو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لمعرفة من تُقبل روايته ومن تُرد.</w:t>
      </w:r>
    </w:p>
    <w:p w:rsidR="007C77D1" w:rsidRDefault="007C77D1" w:rsidP="00CD4EBF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التابعين الذين تكلموا في الجرح والتعديل سعيد بن المسيب (ت93ه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وعامر الشعبي (ت104ه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, ومحمد بن سيرين (ت110ه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, ولكن شيئاً من ذلك لم يُدون في عهد التابعين </w:t>
      </w:r>
      <w:r>
        <w:rPr>
          <w:rFonts w:ascii="Simplified Arabic" w:hAnsi="Simplified Arabic" w:cs="Simplified Arabic" w:hint="cs"/>
          <w:sz w:val="32"/>
          <w:szCs w:val="32"/>
          <w:rtl/>
        </w:rPr>
        <w:t>وإنما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كان ذلك في صدور العلماء يتناقلونه فيما بينهم شفاهاً حتى القرن الثالث الهجري ,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صنف طائفة من علماء هذا العصر في الجرح والتعديل كيحيى بن معين (ت233ه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وعلي بن المديني وغيرهم .</w:t>
      </w:r>
    </w:p>
    <w:p w:rsidR="007C77D1" w:rsidRDefault="007C77D1" w:rsidP="00FC6A02">
      <w:pPr>
        <w:pStyle w:val="ListParagraph"/>
        <w:numPr>
          <w:ilvl w:val="0"/>
          <w:numId w:val="4"/>
        </w:numPr>
        <w:spacing w:line="240" w:lineRule="auto"/>
        <w:ind w:left="746" w:hanging="386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>الرحلة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لسماع الحديث : </w:t>
      </w:r>
      <w:r>
        <w:rPr>
          <w:rFonts w:ascii="Simplified Arabic" w:hAnsi="Simplified Arabic" w:cs="Simplified Arabic" w:hint="cs"/>
          <w:sz w:val="32"/>
          <w:szCs w:val="32"/>
          <w:rtl/>
        </w:rPr>
        <w:t>سلك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التابعون مسلك </w:t>
      </w:r>
      <w:r>
        <w:rPr>
          <w:rFonts w:ascii="Simplified Arabic" w:hAnsi="Simplified Arabic" w:cs="Simplified Arabic" w:hint="cs"/>
          <w:sz w:val="32"/>
          <w:szCs w:val="32"/>
          <w:rtl/>
        </w:rPr>
        <w:t>إخوانهم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الصحابة (رضي الله عنهم) في الرحلة لطلب الحديث , قال </w:t>
      </w:r>
      <w:r>
        <w:rPr>
          <w:rFonts w:ascii="Simplified Arabic" w:hAnsi="Simplified Arabic" w:cs="Simplified Arabic" w:hint="cs"/>
          <w:sz w:val="32"/>
          <w:szCs w:val="32"/>
          <w:rtl/>
        </w:rPr>
        <w:t>أبو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العالية : "كنا نسمع الرواية من </w:t>
      </w:r>
      <w:r>
        <w:rPr>
          <w:rFonts w:ascii="Simplified Arabic" w:hAnsi="Simplified Arabic" w:cs="Simplified Arabic" w:hint="cs"/>
          <w:sz w:val="32"/>
          <w:szCs w:val="32"/>
          <w:rtl/>
        </w:rPr>
        <w:t>أصحاب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رسول الله (صلى الله عليه واله وسلم) ونحن في البصرة , فما نرضى حتى نركب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المدينة فنسمعها من </w:t>
      </w:r>
      <w:r>
        <w:rPr>
          <w:rFonts w:ascii="Simplified Arabic" w:hAnsi="Simplified Arabic" w:cs="Simplified Arabic" w:hint="cs"/>
          <w:sz w:val="32"/>
          <w:szCs w:val="32"/>
          <w:rtl/>
        </w:rPr>
        <w:t>أفواههم</w:t>
      </w:r>
      <w:r>
        <w:rPr>
          <w:rFonts w:ascii="Simplified Arabic" w:hAnsi="Simplified Arabic" w:cs="Simplified Arabic"/>
          <w:sz w:val="32"/>
          <w:szCs w:val="32"/>
          <w:rtl/>
        </w:rPr>
        <w:t>" .</w:t>
      </w:r>
    </w:p>
    <w:p w:rsidR="007C77D1" w:rsidRDefault="007C77D1" w:rsidP="00FC6A02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سعيد بن المسيب : "</w:t>
      </w:r>
      <w:r>
        <w:rPr>
          <w:rFonts w:ascii="Simplified Arabic" w:hAnsi="Simplified Arabic" w:cs="Simplified Arabic" w:hint="cs"/>
          <w:sz w:val="32"/>
          <w:szCs w:val="32"/>
          <w:rtl/>
        </w:rPr>
        <w:t>إني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كنت لأسير في طلب الحديث الواحد مسيرة الليالي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والأيام</w:t>
      </w:r>
      <w:r>
        <w:rPr>
          <w:rFonts w:ascii="Simplified Arabic" w:hAnsi="Simplified Arabic" w:cs="Simplified Arabic"/>
          <w:sz w:val="32"/>
          <w:szCs w:val="32"/>
          <w:rtl/>
        </w:rPr>
        <w:t>" .</w:t>
      </w:r>
    </w:p>
    <w:p w:rsidR="007C77D1" w:rsidRDefault="007C77D1" w:rsidP="00FC6A02">
      <w:pPr>
        <w:spacing w:line="240" w:lineRule="auto"/>
        <w:ind w:firstLine="36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ورحل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الحسن البصري من البصرة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الكوفة في مسألة واحدة , ورحل بعضهم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sz w:val="32"/>
          <w:szCs w:val="32"/>
          <w:rtl/>
        </w:rPr>
        <w:t>رداء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وهو في دمش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ليرووا عنه </w:t>
      </w:r>
      <w:r>
        <w:rPr>
          <w:rFonts w:ascii="Simplified Arabic" w:hAnsi="Simplified Arabic" w:cs="Simplified Arabic" w:hint="cs"/>
          <w:sz w:val="32"/>
          <w:szCs w:val="32"/>
          <w:rtl/>
        </w:rPr>
        <w:t>حديثاً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واحداً .</w:t>
      </w:r>
    </w:p>
    <w:p w:rsidR="007C77D1" w:rsidRDefault="007C77D1" w:rsidP="00FC6A02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التدوين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الرسمي للحديث : وذلك بأمر عمر بن عبد العزيز على رأس المائة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الهجرة , فرأى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يجمع السنة حفاظاً لها من الضياع والاختلاف ,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كتب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بعض العلماء المشهورين مثل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أبي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بكر محمد بن مسلم بن شهاب الزهري المدني (ت124ه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>
        <w:rPr>
          <w:rFonts w:ascii="Simplified Arabic" w:hAnsi="Simplified Arabic" w:cs="Simplified Arabic" w:hint="cs"/>
          <w:sz w:val="32"/>
          <w:szCs w:val="32"/>
          <w:rtl/>
        </w:rPr>
        <w:t>ليجمعوا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ما وصل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السنة .</w:t>
      </w:r>
    </w:p>
    <w:p w:rsidR="007C77D1" w:rsidRDefault="007C77D1" w:rsidP="00FC6A02">
      <w:pPr>
        <w:spacing w:line="240" w:lineRule="auto"/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وتذكر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المصادر </w:t>
      </w:r>
      <w:r>
        <w:rPr>
          <w:rFonts w:ascii="Simplified Arabic" w:hAnsi="Simplified Arabic" w:cs="Simplified Arabic" w:hint="cs"/>
          <w:sz w:val="32"/>
          <w:szCs w:val="32"/>
          <w:rtl/>
        </w:rPr>
        <w:t>أن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ابن شهاب الزهري هو من </w:t>
      </w:r>
      <w:r>
        <w:rPr>
          <w:rFonts w:ascii="Simplified Arabic" w:hAnsi="Simplified Arabic" w:cs="Simplified Arabic" w:hint="cs"/>
          <w:sz w:val="32"/>
          <w:szCs w:val="32"/>
          <w:rtl/>
        </w:rPr>
        <w:t>أصحاب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علي بن الحسين </w:t>
      </w:r>
      <w:r>
        <w:rPr>
          <w:rFonts w:ascii="Simplified Arabic" w:hAnsi="Simplified Arabic" w:cs="Simplified Arabic" w:hint="cs"/>
          <w:sz w:val="32"/>
          <w:szCs w:val="32"/>
          <w:rtl/>
        </w:rPr>
        <w:t>زين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العابدين (عليه السلام) وله عدة رواي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مذكورة في المجاميع الحديثة </w:t>
      </w:r>
      <w:r>
        <w:rPr>
          <w:rFonts w:ascii="Simplified Arabic" w:hAnsi="Simplified Arabic" w:cs="Simplified Arabic" w:hint="cs"/>
          <w:sz w:val="32"/>
          <w:szCs w:val="32"/>
          <w:rtl/>
        </w:rPr>
        <w:t>كالكافي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للكليني ومن لا يحضره الف</w:t>
      </w:r>
      <w:r>
        <w:rPr>
          <w:rFonts w:ascii="Simplified Arabic" w:hAnsi="Simplified Arabic" w:cs="Simplified Arabic" w:hint="cs"/>
          <w:sz w:val="32"/>
          <w:szCs w:val="32"/>
          <w:rtl/>
        </w:rPr>
        <w:t>قيه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للصدوق وتهذيب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الأحكام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للطوسي .</w:t>
      </w:r>
    </w:p>
    <w:p w:rsidR="007C77D1" w:rsidRDefault="007C77D1" w:rsidP="00FC6A02">
      <w:pPr>
        <w:spacing w:line="240" w:lineRule="auto"/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فقد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بعث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ما جمعه من السنن بدفاتر ثم وزعها عمر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الأمصار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وكان تدوينه عاماً وغير مرتب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الأبواب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C77D1" w:rsidRDefault="007C77D1" w:rsidP="00FC6A02">
      <w:pPr>
        <w:spacing w:line="240" w:lineRule="auto"/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كتب عمر </w:t>
      </w:r>
      <w:r>
        <w:rPr>
          <w:rFonts w:ascii="Simplified Arabic" w:hAnsi="Simplified Arabic" w:cs="Simplified Arabic" w:hint="cs"/>
          <w:sz w:val="32"/>
          <w:szCs w:val="32"/>
          <w:rtl/>
        </w:rPr>
        <w:t>بن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عبد العزيز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عماله في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الأمصار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يأمرهم بجمع السنة , وممن كتب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إليهم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عامله على المدينة محمد بن حزم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الأنصاري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فقد كتب </w:t>
      </w:r>
      <w:r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: "ان انظر ما كان عندك – أي في بلدك – من حديث رسول الله (صلى الله عليه واله وسلم) فاكتبه , فاني خفت دروس العلم وذهاب </w:t>
      </w:r>
      <w:r>
        <w:rPr>
          <w:rFonts w:ascii="Simplified Arabic" w:hAnsi="Simplified Arabic" w:cs="Simplified Arabic" w:hint="cs"/>
          <w:sz w:val="32"/>
          <w:szCs w:val="32"/>
          <w:rtl/>
        </w:rPr>
        <w:t>أهله</w:t>
      </w:r>
      <w:r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7C77D1" w:rsidRDefault="007C77D1" w:rsidP="00FC6A02">
      <w:pPr>
        <w:spacing w:line="240" w:lineRule="auto"/>
        <w:ind w:firstLine="368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وامتثل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العلماء لهذا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الأمر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فوجد في كل مدينة من يهتم بجمع الحديث والتصنيف للسنة , كعبد الله بن جريج البصري (ت150ه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) بمكة , محمد بن </w:t>
      </w:r>
      <w:r>
        <w:rPr>
          <w:rFonts w:ascii="Simplified Arabic" w:hAnsi="Simplified Arabic" w:cs="Simplified Arabic" w:hint="cs"/>
          <w:sz w:val="32"/>
          <w:szCs w:val="32"/>
          <w:rtl/>
        </w:rPr>
        <w:t>إسحاق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(ت151ه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بال</w:t>
      </w:r>
      <w:r>
        <w:rPr>
          <w:rFonts w:ascii="Simplified Arabic" w:hAnsi="Simplified Arabic" w:cs="Simplified Arabic" w:hint="cs"/>
          <w:sz w:val="32"/>
          <w:szCs w:val="32"/>
          <w:rtl/>
        </w:rPr>
        <w:t>مدينة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, ومالك بن انس (ت179ه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بالمدينة , ومعمر بن راشد (ت153ه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باليمن , وعبد الرحمن بن عمرو الاوزاعي (ت157ه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بالشام , وس</w:t>
      </w:r>
      <w:r>
        <w:rPr>
          <w:rFonts w:ascii="Simplified Arabic" w:hAnsi="Simplified Arabic" w:cs="Simplified Arabic" w:hint="cs"/>
          <w:sz w:val="32"/>
          <w:szCs w:val="32"/>
          <w:rtl/>
        </w:rPr>
        <w:t>عيد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بن ابي عروبة (ت156ه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والثوري (ت161ه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بالكوفة , وهيثم بن بشير (ت181ه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بواسط , والليث بن س</w:t>
      </w:r>
      <w:r>
        <w:rPr>
          <w:rFonts w:ascii="Simplified Arabic" w:hAnsi="Simplified Arabic" w:cs="Simplified Arabic" w:hint="cs"/>
          <w:sz w:val="32"/>
          <w:szCs w:val="32"/>
          <w:rtl/>
        </w:rPr>
        <w:t>عد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(ت175ه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بمصر , وعبد الله بن المبارك (ت181ه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بخراسان .</w:t>
      </w:r>
    </w:p>
    <w:p w:rsidR="007C77D1" w:rsidRPr="00C229CE" w:rsidRDefault="007C77D1" w:rsidP="00FC6A02">
      <w:pPr>
        <w:spacing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واختلف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>
        <w:rPr>
          <w:rFonts w:ascii="Simplified Arabic" w:hAnsi="Simplified Arabic" w:cs="Simplified Arabic" w:hint="cs"/>
          <w:sz w:val="32"/>
          <w:szCs w:val="32"/>
          <w:rtl/>
        </w:rPr>
        <w:t>أول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صنف وبوب , فقيل : عبد الملك بن عبد العزيز بن جريج البصري (ت150ه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/>
          <w:sz w:val="32"/>
          <w:szCs w:val="32"/>
          <w:rtl/>
        </w:rPr>
        <w:t>) وقيل غيره .</w:t>
      </w:r>
    </w:p>
    <w:sectPr w:rsidR="007C77D1" w:rsidRPr="00C229CE" w:rsidSect="00795A03">
      <w:footerReference w:type="default" r:id="rId7"/>
      <w:pgSz w:w="11906" w:h="16838"/>
      <w:pgMar w:top="1440" w:right="1800" w:bottom="1440" w:left="1800" w:header="708" w:footer="708" w:gutter="0"/>
      <w:pgNumType w:start="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D1" w:rsidRDefault="007C77D1" w:rsidP="007239EC">
      <w:pPr>
        <w:spacing w:after="0" w:line="240" w:lineRule="auto"/>
      </w:pPr>
      <w:r>
        <w:separator/>
      </w:r>
    </w:p>
  </w:endnote>
  <w:endnote w:type="continuationSeparator" w:id="1">
    <w:p w:rsidR="007C77D1" w:rsidRDefault="007C77D1" w:rsidP="007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1" w:rsidRPr="00795A03" w:rsidRDefault="007C77D1" w:rsidP="004C5217">
    <w:pPr>
      <w:pStyle w:val="Footer"/>
      <w:framePr w:wrap="auto" w:vAnchor="text" w:hAnchor="text" w:y="1"/>
      <w:rPr>
        <w:rStyle w:val="PageNumber"/>
        <w:rFonts w:cs="Arial"/>
        <w:sz w:val="32"/>
        <w:szCs w:val="32"/>
      </w:rPr>
    </w:pPr>
    <w:r w:rsidRPr="00795A03">
      <w:rPr>
        <w:rStyle w:val="PageNumber"/>
        <w:rFonts w:cs="Arial"/>
        <w:sz w:val="32"/>
        <w:szCs w:val="32"/>
      </w:rPr>
      <w:fldChar w:fldCharType="begin"/>
    </w:r>
    <w:r w:rsidRPr="00795A03">
      <w:rPr>
        <w:rStyle w:val="PageNumber"/>
        <w:rFonts w:cs="Arial"/>
        <w:sz w:val="32"/>
        <w:szCs w:val="32"/>
      </w:rPr>
      <w:instrText xml:space="preserve">PAGE  </w:instrText>
    </w:r>
    <w:r w:rsidRPr="00795A03">
      <w:rPr>
        <w:rStyle w:val="PageNumber"/>
        <w:rFonts w:cs="Arial"/>
        <w:sz w:val="32"/>
        <w:szCs w:val="32"/>
      </w:rPr>
      <w:fldChar w:fldCharType="separate"/>
    </w:r>
    <w:r>
      <w:rPr>
        <w:rStyle w:val="PageNumber"/>
        <w:rFonts w:cs="Arial"/>
        <w:noProof/>
        <w:sz w:val="32"/>
        <w:szCs w:val="32"/>
        <w:rtl/>
      </w:rPr>
      <w:t>11</w:t>
    </w:r>
    <w:r w:rsidRPr="00795A03">
      <w:rPr>
        <w:rStyle w:val="PageNumber"/>
        <w:rFonts w:cs="Arial"/>
        <w:sz w:val="32"/>
        <w:szCs w:val="32"/>
      </w:rPr>
      <w:fldChar w:fldCharType="end"/>
    </w:r>
  </w:p>
  <w:p w:rsidR="007C77D1" w:rsidRDefault="007C77D1" w:rsidP="00795A03">
    <w:pPr>
      <w:pStyle w:val="Footer"/>
      <w:ind w:right="360"/>
      <w:jc w:val="center"/>
    </w:pPr>
  </w:p>
  <w:p w:rsidR="007C77D1" w:rsidRDefault="007C7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D1" w:rsidRDefault="007C77D1" w:rsidP="007239EC">
      <w:pPr>
        <w:spacing w:after="0" w:line="240" w:lineRule="auto"/>
      </w:pPr>
      <w:r>
        <w:separator/>
      </w:r>
    </w:p>
  </w:footnote>
  <w:footnote w:type="continuationSeparator" w:id="1">
    <w:p w:rsidR="007C77D1" w:rsidRDefault="007C77D1" w:rsidP="007239EC">
      <w:pPr>
        <w:spacing w:after="0" w:line="240" w:lineRule="auto"/>
      </w:pPr>
      <w:r>
        <w:continuationSeparator/>
      </w:r>
    </w:p>
  </w:footnote>
  <w:footnote w:id="2">
    <w:p w:rsidR="007C77D1" w:rsidRDefault="007C77D1" w:rsidP="00B90AF3">
      <w:pPr>
        <w:pStyle w:val="FootnoteText"/>
        <w:jc w:val="lowKashida"/>
      </w:pPr>
      <w:r w:rsidRPr="006D7F59">
        <w:rPr>
          <w:rStyle w:val="FootnoteReference"/>
          <w:sz w:val="24"/>
          <w:szCs w:val="24"/>
        </w:rPr>
        <w:footnoteRef/>
      </w:r>
      <w:r w:rsidRPr="006D7F59">
        <w:rPr>
          <w:rFonts w:cs="Times New Roman"/>
          <w:sz w:val="24"/>
          <w:szCs w:val="24"/>
          <w:vertAlign w:val="superscript"/>
        </w:rPr>
        <w:t>)</w:t>
      </w:r>
      <w:r w:rsidRPr="006D7F59">
        <w:rPr>
          <w:rFonts w:cs="Times New Roman"/>
          <w:sz w:val="24"/>
          <w:szCs w:val="24"/>
          <w:vertAlign w:val="superscript"/>
          <w:rtl/>
        </w:rPr>
        <w:t xml:space="preserve">) </w:t>
      </w:r>
      <w:r w:rsidRPr="0009031B">
        <w:rPr>
          <w:rFonts w:cs="Times New Roman"/>
          <w:sz w:val="24"/>
          <w:szCs w:val="24"/>
          <w:vertAlign w:val="superscript"/>
          <w:rtl/>
        </w:rPr>
        <w:t xml:space="preserve"> </w:t>
      </w:r>
      <w:r w:rsidRPr="00835114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835114">
        <w:rPr>
          <w:rFonts w:ascii="Simplified Arabic" w:hAnsi="Simplified Arabic" w:cs="Simplified Arabic"/>
          <w:sz w:val="28"/>
          <w:szCs w:val="28"/>
          <w:rtl/>
        </w:rPr>
        <w:t xml:space="preserve"> رافع مولى رسول الله , وهو من قبط مصر , ثم اسلم وكان للعباس فأهداه لرسول الله وهو الذي عمل منبر للنبي , وكانت سلمة مولاة رسول الله عند </w:t>
      </w:r>
      <w:r w:rsidRPr="00835114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835114">
        <w:rPr>
          <w:rFonts w:ascii="Simplified Arabic" w:hAnsi="Simplified Arabic" w:cs="Simplified Arabic"/>
          <w:sz w:val="28"/>
          <w:szCs w:val="28"/>
          <w:rtl/>
        </w:rPr>
        <w:t xml:space="preserve"> رافع فولدت له عبيد الله بن </w:t>
      </w:r>
      <w:r w:rsidRPr="00835114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835114">
        <w:rPr>
          <w:rFonts w:ascii="Simplified Arabic" w:hAnsi="Simplified Arabic" w:cs="Simplified Arabic"/>
          <w:sz w:val="28"/>
          <w:szCs w:val="28"/>
          <w:rtl/>
        </w:rPr>
        <w:t xml:space="preserve"> رافع </w:t>
      </w:r>
      <w:r>
        <w:rPr>
          <w:rFonts w:ascii="Simplified Arabic" w:hAnsi="Simplified Arabic" w:cs="Simplified Arabic" w:hint="cs"/>
          <w:sz w:val="28"/>
          <w:szCs w:val="28"/>
          <w:rtl/>
        </w:rPr>
        <w:t>كاتب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35114">
        <w:rPr>
          <w:rFonts w:ascii="Simplified Arabic" w:hAnsi="Simplified Arabic" w:cs="Simplified Arabic" w:hint="cs"/>
          <w:sz w:val="28"/>
          <w:szCs w:val="28"/>
          <w:rtl/>
        </w:rPr>
        <w:t>الإمام</w:t>
      </w:r>
      <w:r w:rsidRPr="00835114">
        <w:rPr>
          <w:rFonts w:ascii="Simplified Arabic" w:hAnsi="Simplified Arabic" w:cs="Simplified Arabic"/>
          <w:sz w:val="28"/>
          <w:szCs w:val="28"/>
          <w:rtl/>
        </w:rPr>
        <w:t xml:space="preserve"> علي (عليه السلام)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B89"/>
    <w:multiLevelType w:val="hybridMultilevel"/>
    <w:tmpl w:val="FDD4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C2FC7"/>
    <w:multiLevelType w:val="hybridMultilevel"/>
    <w:tmpl w:val="D7C2AD5A"/>
    <w:lvl w:ilvl="0" w:tplc="0A2C925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A7771"/>
    <w:multiLevelType w:val="hybridMultilevel"/>
    <w:tmpl w:val="8F3A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752FD"/>
    <w:multiLevelType w:val="hybridMultilevel"/>
    <w:tmpl w:val="D0B6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22"/>
    <w:rsid w:val="00076F79"/>
    <w:rsid w:val="0009031B"/>
    <w:rsid w:val="001A2007"/>
    <w:rsid w:val="004365BD"/>
    <w:rsid w:val="00490CBC"/>
    <w:rsid w:val="004C5217"/>
    <w:rsid w:val="0058318B"/>
    <w:rsid w:val="006D7F59"/>
    <w:rsid w:val="007239EC"/>
    <w:rsid w:val="007842C1"/>
    <w:rsid w:val="00795A03"/>
    <w:rsid w:val="007C77D1"/>
    <w:rsid w:val="00835114"/>
    <w:rsid w:val="008D514A"/>
    <w:rsid w:val="008F5980"/>
    <w:rsid w:val="00970D1B"/>
    <w:rsid w:val="009C2473"/>
    <w:rsid w:val="00B452B4"/>
    <w:rsid w:val="00B52B22"/>
    <w:rsid w:val="00B90AF3"/>
    <w:rsid w:val="00C229CE"/>
    <w:rsid w:val="00CD4EBF"/>
    <w:rsid w:val="00DA50B8"/>
    <w:rsid w:val="00DA6F93"/>
    <w:rsid w:val="00E959F6"/>
    <w:rsid w:val="00F069C1"/>
    <w:rsid w:val="00F85592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4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2B2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39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39E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39E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35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1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114"/>
    <w:rPr>
      <w:rFonts w:cs="Times New Roman"/>
    </w:rPr>
  </w:style>
  <w:style w:type="character" w:styleId="PageNumber">
    <w:name w:val="page number"/>
    <w:basedOn w:val="DefaultParagraphFont"/>
    <w:uiPriority w:val="99"/>
    <w:rsid w:val="00795A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6</Pages>
  <Words>1014</Words>
  <Characters>5782</Characters>
  <Application>Microsoft Office Outlook</Application>
  <DocSecurity>0</DocSecurity>
  <Lines>0</Lines>
  <Paragraphs>0</Paragraphs>
  <ScaleCrop>false</ScaleCrop>
  <Company>SACC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acer</cp:lastModifiedBy>
  <cp:revision>10</cp:revision>
  <dcterms:created xsi:type="dcterms:W3CDTF">2019-03-10T17:41:00Z</dcterms:created>
  <dcterms:modified xsi:type="dcterms:W3CDTF">2019-02-27T07:40:00Z</dcterms:modified>
</cp:coreProperties>
</file>