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04" w:rsidRPr="00D35D04" w:rsidRDefault="00D35D04" w:rsidP="00D35D04">
      <w:pPr>
        <w:shd w:val="clear" w:color="auto" w:fill="FFFFFF"/>
        <w:bidi/>
        <w:spacing w:before="120" w:after="120" w:line="365" w:lineRule="atLeast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أبو نواس</w:t>
      </w:r>
    </w:p>
    <w:p w:rsidR="00D35D04" w:rsidRPr="00D35D04" w:rsidRDefault="00D35D04" w:rsidP="00D35D04">
      <w:pPr>
        <w:shd w:val="clear" w:color="auto" w:fill="FFFFFF"/>
        <w:bidi/>
        <w:spacing w:before="120" w:after="120" w:line="365" w:lineRule="atLeast"/>
        <w:jc w:val="both"/>
        <w:rPr>
          <w:rFonts w:ascii="Arial" w:eastAsia="Times New Roman" w:hAnsi="Arial" w:cs="Arial"/>
          <w:b/>
          <w:bCs/>
          <w:sz w:val="28"/>
          <w:szCs w:val="28"/>
          <w:rtl/>
          <w:lang w:bidi="ar-IQ"/>
        </w:rPr>
      </w:pPr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أبو نواس هو أبو علي الحسن بن هانئ بن عبد الأول بن الصباح وكان الصباح مولى</w:t>
      </w:r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5" w:tooltip="الجراح بن عبد الله الحكمي" w:history="1"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للجراح بن عبد الله الحكمي</w:t>
        </w:r>
      </w:hyperlink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المذحجي،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ولد في مدينة</w:t>
      </w:r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6" w:tooltip="الأحواز" w:history="1">
        <w:proofErr w:type="spellStart"/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الأحواز</w:t>
        </w:r>
        <w:proofErr w:type="spellEnd"/>
      </w:hyperlink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من بلاد</w:t>
      </w:r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7" w:tooltip="خوزستان (محافظة)" w:history="1">
        <w:proofErr w:type="spellStart"/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خوزستان</w:t>
        </w:r>
        <w:proofErr w:type="spellEnd"/>
      </w:hyperlink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جنوب غربي</w:t>
      </w:r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8" w:tooltip="إيران" w:history="1"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إيران</w:t>
        </w:r>
      </w:hyperlink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سنة</w:t>
      </w:r>
      <w:hyperlink r:id="rId9" w:tooltip="145 هـ" w:history="1"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</w:rPr>
          <w:t>145</w:t>
        </w:r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هـ</w:t>
        </w:r>
      </w:hyperlink>
      <w:r w:rsidRPr="00D35D04">
        <w:rPr>
          <w:rFonts w:ascii="Arial" w:eastAsia="Times New Roman" w:hAnsi="Arial" w:cs="Arial"/>
          <w:b/>
          <w:bCs/>
          <w:sz w:val="28"/>
          <w:szCs w:val="28"/>
        </w:rPr>
        <w:t> / </w:t>
      </w:r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hyperlink r:id="rId10" w:tooltip="762" w:history="1"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</w:rPr>
          <w:t>762</w:t>
        </w:r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م</w:t>
        </w:r>
      </w:hyperlink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r w:rsidRPr="00D35D0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وكانت أمه فارسية واسمها 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جُلبان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</w:rPr>
        <w:t>.</w:t>
      </w:r>
    </w:p>
    <w:p w:rsidR="00D35D04" w:rsidRPr="00D35D04" w:rsidRDefault="00D35D04" w:rsidP="00D35D04">
      <w:pPr>
        <w:shd w:val="clear" w:color="auto" w:fill="FFFFFF"/>
        <w:bidi/>
        <w:spacing w:before="120" w:after="120" w:line="365" w:lineRule="atLeast"/>
        <w:ind w:firstLine="144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حياته:</w:t>
      </w:r>
    </w:p>
    <w:p w:rsidR="00D35D04" w:rsidRPr="00D35D04" w:rsidRDefault="00D35D04" w:rsidP="00D35D04">
      <w:pPr>
        <w:shd w:val="clear" w:color="auto" w:fill="FFFFFF"/>
        <w:bidi/>
        <w:spacing w:before="120" w:after="120" w:line="365" w:lineRule="atLeast"/>
        <w:jc w:val="both"/>
        <w:rPr>
          <w:rFonts w:ascii="Arial" w:eastAsia="Times New Roman" w:hAnsi="Arial" w:cs="Arial"/>
          <w:b/>
          <w:bCs/>
          <w:sz w:val="28"/>
          <w:szCs w:val="28"/>
          <w:lang w:bidi="ar-IQ"/>
        </w:rPr>
      </w:pPr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بعد هزيمة مروان في</w:t>
      </w:r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11" w:tooltip="معركة الزاب الأعلى (الصفحة غير موجودة)" w:history="1"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 xml:space="preserve">معركة </w:t>
        </w:r>
        <w:proofErr w:type="spellStart"/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الزاب</w:t>
        </w:r>
        <w:proofErr w:type="spellEnd"/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 xml:space="preserve"> </w:t>
        </w:r>
        <w:proofErr w:type="spellStart"/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الأعلى</w:t>
        </w:r>
      </w:hyperlink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انتقلت أسرة</w:t>
      </w:r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12" w:tooltip="شعر (أدب)" w:history="1"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الشاعر</w:t>
        </w:r>
      </w:hyperlink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إلى</w:t>
      </w:r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13" w:tooltip="البصرة" w:history="1">
        <w:proofErr w:type="spellStart"/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البصرة</w:t>
        </w:r>
      </w:hyperlink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والطفل أبو نواس في الثانية من 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عمره،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وقيل في 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السادسة،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وما لبث أن مات 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أبوهُ،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فأسلمته أمه إلى 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الكتاب،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ثم إلى عطار يعمل عنده 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أجيراً،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يبري عيدان الطيب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  <w:lang w:bidi="ar-IQ"/>
        </w:rPr>
        <w:t>،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  <w:lang w:bidi="ar-IQ"/>
        </w:rPr>
        <w:t xml:space="preserve"> </w:t>
      </w:r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توفي والده فانتقلت 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به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أمه من</w:t>
      </w:r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14" w:tooltip="أهواز" w:history="1"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أهواز</w:t>
        </w:r>
      </w:hyperlink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إلى</w:t>
      </w:r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15" w:tooltip="بصرة" w:history="1"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البصرة</w:t>
        </w:r>
      </w:hyperlink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في</w:t>
      </w:r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16" w:tooltip="العراق" w:history="1">
        <w:proofErr w:type="spellStart"/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العراق</w:t>
        </w:r>
      </w:hyperlink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وهو في السادسة من 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عمره،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وعندما أيفع وجهتهُ إلى العمل في حانوت عطار وحين آلت الخلافة إلى بني 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العباس،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انتقل 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من</w:t>
      </w:r>
      <w:hyperlink r:id="rId17" w:tooltip="البصرة" w:history="1"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البصرة</w:t>
        </w:r>
        <w:proofErr w:type="spellEnd"/>
      </w:hyperlink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إلى</w:t>
      </w:r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18" w:tooltip="كوفة" w:history="1">
        <w:proofErr w:type="spellStart"/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الكوفة</w:t>
        </w:r>
      </w:hyperlink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ولم تذكر لنا كتب التاريخ سبب 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ذلك،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غير أنه التقى</w:t>
      </w:r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19" w:tooltip="والبة بن الحباب الأسدي" w:history="1">
        <w:proofErr w:type="spellStart"/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والبة</w:t>
        </w:r>
        <w:proofErr w:type="spellEnd"/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 xml:space="preserve"> بن </w:t>
        </w:r>
        <w:proofErr w:type="spellStart"/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الحباب</w:t>
        </w:r>
        <w:proofErr w:type="spellEnd"/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 xml:space="preserve"> الأسدي</w:t>
        </w:r>
      </w:hyperlink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الكوفي أحد الشعراء اللامعين في ميدان الخلاعة 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والتهتك،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فعني 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به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والبة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أي 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عناية،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إذ عمل على تأديبهِ وتخريجهِ. وصحب جماعةً من</w:t>
      </w:r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20" w:tooltip="شعر (توضيح)" w:history="1"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الشعراء</w:t>
        </w:r>
      </w:hyperlink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الماجنين</w:t>
      </w:r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21" w:tooltip="مطيع بن إياس (الصفحة غير موجودة)" w:history="1"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كمطيع بن إياس</w:t>
        </w:r>
      </w:hyperlink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22" w:tooltip="حماد عجرد" w:history="1"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 xml:space="preserve">وحماد </w:t>
        </w:r>
        <w:proofErr w:type="spellStart"/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عجرد</w:t>
        </w:r>
        <w:proofErr w:type="spellEnd"/>
      </w:hyperlink>
      <w:r w:rsidRPr="00D35D04">
        <w:rPr>
          <w:rFonts w:ascii="Arial" w:eastAsia="Times New Roman" w:hAnsi="Arial" w:cs="Arial"/>
          <w:b/>
          <w:bCs/>
          <w:sz w:val="28"/>
          <w:szCs w:val="28"/>
        </w:rPr>
        <w:t xml:space="preserve">. </w:t>
      </w:r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ثم انتقل إلى</w:t>
      </w:r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23" w:tooltip="صحراء" w:history="1"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بادية</w:t>
        </w:r>
      </w:hyperlink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24" w:tooltip="بنو أسد بن خزيمة" w:history="1"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بني أسد</w:t>
        </w:r>
      </w:hyperlink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فأقام فيهم سنةً كاملةً آخذاً</w:t>
      </w:r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25" w:tooltip="لغة" w:history="1"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اللغة</w:t>
        </w:r>
      </w:hyperlink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من منابعها الأصيلة. ثم عاد إلى</w:t>
      </w:r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26" w:tooltip="البصرة" w:history="1"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البصرة</w:t>
        </w:r>
      </w:hyperlink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وتلقى العلم على يد علمائها</w:t>
      </w:r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27" w:tooltip="أدب" w:history="1"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أدباً</w:t>
        </w:r>
      </w:hyperlink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28" w:tooltip="شعر (توضيح)" w:history="1"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وشعراً</w:t>
        </w:r>
      </w:hyperlink>
      <w:r w:rsidRPr="00D35D04">
        <w:rPr>
          <w:rFonts w:ascii="Arial" w:eastAsia="Times New Roman" w:hAnsi="Arial" w:cs="Arial"/>
          <w:b/>
          <w:bCs/>
          <w:sz w:val="28"/>
          <w:szCs w:val="28"/>
        </w:rPr>
        <w:t>.</w:t>
      </w:r>
    </w:p>
    <w:p w:rsidR="00D35D04" w:rsidRPr="00D35D04" w:rsidRDefault="00D35D04" w:rsidP="00D35D04">
      <w:pPr>
        <w:shd w:val="clear" w:color="auto" w:fill="FFFFFF"/>
        <w:bidi/>
        <w:spacing w:before="120" w:after="120" w:line="365" w:lineRule="atLeast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عندما توفي والده تلقفه شيخ من شيوخ اللغة والأدب 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والشعر،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هو</w:t>
      </w:r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29" w:tooltip="خلف الأحمر" w:history="1"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 xml:space="preserve">خلف </w:t>
        </w:r>
        <w:proofErr w:type="spellStart"/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الأحمر</w:t>
        </w:r>
      </w:hyperlink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فأخذ عنه كثيراً من علمهِ 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وأدبه،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وكان له منه زاد ثقافي كبير حتى أنه لم يسمح له بقول الشعر حتى يحفظ جملة صالحة من أشعار العرب 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ويقال: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إن أبا نواس كلما أعلن عن حفظه لما كلفه 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به،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كان خلف يطلب إليه 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نسيانها،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وفي هذا لون رفيع من ألوان 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التعليم،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حتى لا يقع هذا الشاعر الناشئ في 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ربقة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من سبقه من الشعراء المتقدمين وقد روي عن أبي نواس 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قوله: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ما ظنكم برجل لم يقل الشعر حتى روى دواوين ستين امرأة من العرب منهن</w:t>
      </w:r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30" w:tooltip="الخنساء" w:history="1"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الخنساء</w:t>
        </w:r>
      </w:hyperlink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31" w:tooltip="ليلى الأخيلية" w:history="1"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 xml:space="preserve">وليلى </w:t>
        </w:r>
        <w:proofErr w:type="spellStart"/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الأخيلية</w:t>
        </w:r>
        <w:proofErr w:type="spellEnd"/>
      </w:hyperlink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فما ظنكم بالرجال؟</w:t>
      </w:r>
    </w:p>
    <w:p w:rsidR="00D35D04" w:rsidRPr="00D35D04" w:rsidRDefault="00D35D04" w:rsidP="00D35D04">
      <w:pPr>
        <w:shd w:val="clear" w:color="auto" w:fill="FFFFFF"/>
        <w:bidi/>
        <w:spacing w:before="120" w:after="120" w:line="365" w:lineRule="atLeast"/>
        <w:jc w:val="both"/>
        <w:rPr>
          <w:rFonts w:ascii="Arial" w:eastAsia="Times New Roman" w:hAnsi="Arial" w:cs="Arial"/>
          <w:b/>
          <w:bCs/>
          <w:sz w:val="28"/>
          <w:szCs w:val="28"/>
          <w:lang w:bidi="ar-IQ"/>
        </w:rPr>
      </w:pPr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وما كاد أبو نواس يبلغ 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الثلاثين،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حتى ملك ناصية اللغة 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والأدب،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وأطل على العلوم الإسلامية 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المختلفة،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من</w:t>
      </w:r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32" w:tooltip="فقه إسلامي" w:history="1"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فقه</w:t>
        </w:r>
      </w:hyperlink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33" w:tooltip="علم الحديث" w:history="1">
        <w:proofErr w:type="spellStart"/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وحديث</w:t>
        </w:r>
      </w:hyperlink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ومعرفة بأحكام</w:t>
      </w:r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34" w:tooltip="القرآن الكريم" w:history="1">
        <w:proofErr w:type="spellStart"/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القرآن</w:t>
        </w:r>
      </w:hyperlink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وبصر بناسخه 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ومنسوخه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ومحكمه 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ومتشابهه،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وما أن تم</w:t>
      </w:r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35" w:tooltip="ابن هاني (الصفحة غير موجودة)" w:history="1"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لابن هاني</w:t>
        </w:r>
      </w:hyperlink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هذا القدر من المعرفة حتى طمح ببصره إلى</w:t>
      </w:r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36" w:tooltip="بغداد" w:history="1">
        <w:proofErr w:type="spellStart"/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بغداد</w:t>
        </w:r>
      </w:hyperlink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عاصمة 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الخلافة،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ومحط آمال الشعراء. ولكن نظرة سريعة في ديوانه تجد غلبة الخمر 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عليه،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للحد الذي جعله يفضلها على كل شيء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  <w:lang w:bidi="ar-IQ"/>
        </w:rPr>
        <w:t>،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  <w:lang w:bidi="ar-IQ"/>
        </w:rPr>
        <w:t xml:space="preserve"> </w:t>
      </w:r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ولم يقتصر طلبه العلم على</w:t>
      </w:r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37" w:tooltip="شعر (توضيح)" w:history="1"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الشعر</w:t>
        </w:r>
      </w:hyperlink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38" w:tooltip="أدب" w:history="1"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والأدب</w:t>
        </w:r>
      </w:hyperlink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بل كان يدرس</w:t>
      </w:r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39" w:tooltip="فقه إسلامي" w:history="1"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الفقه</w:t>
        </w:r>
      </w:hyperlink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40" w:tooltip="حديث نبوي" w:history="1"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والحديث</w:t>
        </w:r>
      </w:hyperlink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41" w:tooltip="علم التفسير" w:history="1"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والتفسير</w:t>
        </w:r>
      </w:hyperlink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حتى قال فيه</w:t>
      </w:r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42" w:tooltip="عبد الله ابن المعتز" w:history="1"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ابن المعتز</w:t>
        </w:r>
      </w:hyperlink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في كتابه ’طبقات 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الشعراء‘ 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: "كان أبو نواس ٍ عالماً</w:t>
      </w:r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43" w:tooltip="فقيه" w:history="1"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فقيهاً</w:t>
        </w:r>
      </w:hyperlink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عارفاً بالأحكام 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والفتيا،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بصيراً 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بالاختلاف،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صاحب حفظٍ ونظرٍ ومعرفةٍ بطرق 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الحديث،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يعرف محكم</w:t>
      </w:r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44" w:tooltip="القرآن الكريم" w:history="1">
        <w:r w:rsidRPr="00D35D04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u w:val="none"/>
            <w:rtl/>
          </w:rPr>
          <w:t>القرآن</w:t>
        </w:r>
      </w:hyperlink>
      <w:r w:rsidRPr="00D35D04">
        <w:rPr>
          <w:rFonts w:ascii="Arial" w:eastAsia="Times New Roman" w:hAnsi="Arial" w:cs="Arial"/>
          <w:b/>
          <w:bCs/>
          <w:sz w:val="28"/>
          <w:szCs w:val="28"/>
        </w:rPr>
        <w:t> 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ومتشابهه،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وناسخه 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ومنسوخه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</w:rPr>
        <w:t>."</w:t>
      </w:r>
    </w:p>
    <w:p w:rsidR="00D35D04" w:rsidRPr="00D35D04" w:rsidRDefault="00D35D04" w:rsidP="00D35D04">
      <w:pPr>
        <w:shd w:val="clear" w:color="auto" w:fill="FFFFFF"/>
        <w:tabs>
          <w:tab w:val="left" w:pos="8365"/>
        </w:tabs>
        <w:spacing w:before="180" w:after="180" w:line="375" w:lineRule="atLeast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يا دار ما فعلت بك الأيامُ           ضامتك والأيام ليس تضامُ</w:t>
      </w:r>
    </w:p>
    <w:p w:rsidR="00D35D04" w:rsidRPr="00D35D04" w:rsidRDefault="00D35D04" w:rsidP="00D35D04">
      <w:pPr>
        <w:shd w:val="clear" w:color="auto" w:fill="FFFFFF"/>
        <w:spacing w:before="180" w:after="180" w:line="375" w:lineRule="atLeast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وإذا المطي بنا بلغنا محمداً       فظهورهن على الرجال حرامُ</w:t>
      </w:r>
    </w:p>
    <w:p w:rsidR="00D35D04" w:rsidRPr="00D35D04" w:rsidRDefault="00D35D04" w:rsidP="00D35D04">
      <w:pPr>
        <w:shd w:val="clear" w:color="auto" w:fill="FFFFFF"/>
        <w:spacing w:before="180" w:after="180" w:line="375" w:lineRule="atLeast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رفع الحجابُ لنا فلاح لناظرٍ           قمرٌ تقطع دونه الأوهامُ</w:t>
      </w:r>
    </w:p>
    <w:p w:rsidR="00D35D04" w:rsidRPr="00D35D04" w:rsidRDefault="00D35D04" w:rsidP="00D35D04">
      <w:pPr>
        <w:shd w:val="clear" w:color="auto" w:fill="FFFFFF"/>
        <w:spacing w:before="180" w:after="180" w:line="375" w:lineRule="atLeast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فالبهو مشتملٌ ببدر خلافة          لبس الشباب بنوره الإسلامُ</w:t>
      </w:r>
    </w:p>
    <w:p w:rsidR="00D35D04" w:rsidRPr="00D35D04" w:rsidRDefault="00D35D04" w:rsidP="00D35D04">
      <w:pPr>
        <w:shd w:val="clear" w:color="auto" w:fill="FFFFFF"/>
        <w:spacing w:before="180" w:after="180" w:line="375" w:lineRule="atLeast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lastRenderedPageBreak/>
        <w:t xml:space="preserve">أصبحت 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يابن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زبيدة</w:t>
      </w:r>
      <w:proofErr w:type="spellEnd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ابنة جعفرٍ     أملاً لعقد حباله </w:t>
      </w:r>
      <w:proofErr w:type="spellStart"/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>إستحكامُ</w:t>
      </w:r>
      <w:proofErr w:type="spellEnd"/>
    </w:p>
    <w:p w:rsidR="00D35D04" w:rsidRPr="00D35D04" w:rsidRDefault="00D35D04" w:rsidP="00D35D04">
      <w:pPr>
        <w:tabs>
          <w:tab w:val="center" w:pos="4680"/>
          <w:tab w:val="left" w:pos="7338"/>
        </w:tabs>
        <w:spacing w:before="180" w:after="180" w:line="375" w:lineRule="atLeast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ab/>
        <w:t>فسلمت للأمر الذي تُرجى له       وتقاعست عن يومك الأيامُ</w:t>
      </w:r>
      <w:r w:rsidRPr="00D35D04">
        <w:rPr>
          <w:rFonts w:ascii="Arial" w:eastAsia="Times New Roman" w:hAnsi="Arial" w:cs="Arial"/>
          <w:b/>
          <w:bCs/>
          <w:sz w:val="28"/>
          <w:szCs w:val="28"/>
          <w:rtl/>
        </w:rPr>
        <w:tab/>
      </w:r>
    </w:p>
    <w:p w:rsidR="00D35D04" w:rsidRPr="00D35D04" w:rsidRDefault="00D35D04" w:rsidP="00D35D04">
      <w:pPr>
        <w:shd w:val="clear" w:color="auto" w:fill="FFFFFF"/>
        <w:bidi/>
        <w:spacing w:before="120" w:after="120" w:line="365" w:lineRule="atLeast"/>
        <w:jc w:val="both"/>
        <w:rPr>
          <w:rFonts w:ascii="Arial" w:eastAsia="Times New Roman" w:hAnsi="Arial" w:cs="Arial"/>
          <w:b/>
          <w:bCs/>
          <w:sz w:val="28"/>
          <w:szCs w:val="28"/>
          <w:lang w:bidi="ar-IQ"/>
        </w:rPr>
      </w:pPr>
    </w:p>
    <w:p w:rsidR="00152855" w:rsidRPr="00D35D04" w:rsidRDefault="00152855" w:rsidP="00A245B5">
      <w:pPr>
        <w:bidi/>
        <w:jc w:val="both"/>
        <w:rPr>
          <w:b/>
          <w:bCs/>
          <w:sz w:val="28"/>
          <w:szCs w:val="28"/>
          <w:rtl/>
        </w:rPr>
      </w:pPr>
    </w:p>
    <w:sectPr w:rsidR="00152855" w:rsidRPr="00D35D04" w:rsidSect="005509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33DF"/>
    <w:multiLevelType w:val="hybridMultilevel"/>
    <w:tmpl w:val="FE1AE95E"/>
    <w:lvl w:ilvl="0" w:tplc="EB281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52C2B"/>
    <w:multiLevelType w:val="hybridMultilevel"/>
    <w:tmpl w:val="5EA075CE"/>
    <w:lvl w:ilvl="0" w:tplc="017653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F10691"/>
    <w:multiLevelType w:val="hybridMultilevel"/>
    <w:tmpl w:val="BC824E16"/>
    <w:lvl w:ilvl="0" w:tplc="18524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B46C83"/>
    <w:multiLevelType w:val="hybridMultilevel"/>
    <w:tmpl w:val="86306A74"/>
    <w:lvl w:ilvl="0" w:tplc="297AB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47F2C"/>
    <w:multiLevelType w:val="hybridMultilevel"/>
    <w:tmpl w:val="5D621148"/>
    <w:lvl w:ilvl="0" w:tplc="7E6EE97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E6535"/>
    <w:rsid w:val="00012633"/>
    <w:rsid w:val="00093CAF"/>
    <w:rsid w:val="00152855"/>
    <w:rsid w:val="001976E4"/>
    <w:rsid w:val="002A5AA7"/>
    <w:rsid w:val="002E6535"/>
    <w:rsid w:val="0034675E"/>
    <w:rsid w:val="00371479"/>
    <w:rsid w:val="00483A2D"/>
    <w:rsid w:val="004C732D"/>
    <w:rsid w:val="004D2169"/>
    <w:rsid w:val="004F6D1C"/>
    <w:rsid w:val="00550946"/>
    <w:rsid w:val="00717737"/>
    <w:rsid w:val="00736C95"/>
    <w:rsid w:val="00896B01"/>
    <w:rsid w:val="009F0969"/>
    <w:rsid w:val="00A07422"/>
    <w:rsid w:val="00A245B5"/>
    <w:rsid w:val="00A70B20"/>
    <w:rsid w:val="00A83F0F"/>
    <w:rsid w:val="00AB35F7"/>
    <w:rsid w:val="00B93CC9"/>
    <w:rsid w:val="00C9401D"/>
    <w:rsid w:val="00D35D04"/>
    <w:rsid w:val="00D43F52"/>
    <w:rsid w:val="00D4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B2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245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%D8%A5%D9%8A%D8%B1%D8%A7%D9%86" TargetMode="External"/><Relationship Id="rId13" Type="http://schemas.openxmlformats.org/officeDocument/2006/relationships/hyperlink" Target="https://ar.wikipedia.org/wiki/%D8%A7%D9%84%D8%A8%D8%B5%D8%B1%D8%A9" TargetMode="External"/><Relationship Id="rId18" Type="http://schemas.openxmlformats.org/officeDocument/2006/relationships/hyperlink" Target="https://ar.wikipedia.org/wiki/%D9%83%D9%88%D9%81%D8%A9" TargetMode="External"/><Relationship Id="rId26" Type="http://schemas.openxmlformats.org/officeDocument/2006/relationships/hyperlink" Target="https://ar.wikipedia.org/wiki/%D8%A7%D9%84%D8%A8%D8%B5%D8%B1%D8%A9" TargetMode="External"/><Relationship Id="rId39" Type="http://schemas.openxmlformats.org/officeDocument/2006/relationships/hyperlink" Target="https://ar.wikipedia.org/wiki/%D9%81%D9%82%D9%87_%D8%A5%D8%B3%D9%84%D8%A7%D9%85%D9%8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r.wikipedia.org/w/index.php?title=%D9%85%D8%B7%D9%8A%D8%B9_%D8%A8%D9%86_%D8%A5%D9%8A%D8%A7%D8%B3&amp;action=edit&amp;redlink=1" TargetMode="External"/><Relationship Id="rId34" Type="http://schemas.openxmlformats.org/officeDocument/2006/relationships/hyperlink" Target="https://ar.wikipedia.org/wiki/%D8%A7%D9%84%D9%82%D8%B1%D8%A2%D9%86_%D8%A7%D9%84%D9%83%D8%B1%D9%8A%D9%85" TargetMode="External"/><Relationship Id="rId42" Type="http://schemas.openxmlformats.org/officeDocument/2006/relationships/hyperlink" Target="https://ar.wikipedia.org/wiki/%D8%B9%D8%A8%D8%AF_%D8%A7%D9%84%D9%84%D9%87_%D8%A7%D8%A8%D9%86_%D8%A7%D9%84%D9%85%D8%B9%D8%AA%D8%B2" TargetMode="External"/><Relationship Id="rId7" Type="http://schemas.openxmlformats.org/officeDocument/2006/relationships/hyperlink" Target="https://ar.wikipedia.org/wiki/%D8%AE%D9%88%D8%B2%D8%B3%D8%AA%D8%A7%D9%86_(%D9%85%D8%AD%D8%A7%D9%81%D8%B8%D8%A9)" TargetMode="External"/><Relationship Id="rId12" Type="http://schemas.openxmlformats.org/officeDocument/2006/relationships/hyperlink" Target="https://ar.wikipedia.org/wiki/%D8%B4%D8%B9%D8%B1_(%D8%A3%D8%AF%D8%A8)" TargetMode="External"/><Relationship Id="rId17" Type="http://schemas.openxmlformats.org/officeDocument/2006/relationships/hyperlink" Target="https://ar.wikipedia.org/wiki/%D8%A7%D9%84%D8%A8%D8%B5%D8%B1%D8%A9" TargetMode="External"/><Relationship Id="rId25" Type="http://schemas.openxmlformats.org/officeDocument/2006/relationships/hyperlink" Target="https://ar.wikipedia.org/wiki/%D9%84%D8%BA%D8%A9" TargetMode="External"/><Relationship Id="rId33" Type="http://schemas.openxmlformats.org/officeDocument/2006/relationships/hyperlink" Target="https://ar.wikipedia.org/wiki/%D8%B9%D9%84%D9%85_%D8%A7%D9%84%D8%AD%D8%AF%D9%8A%D8%AB" TargetMode="External"/><Relationship Id="rId38" Type="http://schemas.openxmlformats.org/officeDocument/2006/relationships/hyperlink" Target="https://ar.wikipedia.org/wiki/%D8%A3%D8%AF%D8%A8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r.wikipedia.org/wiki/%D8%A7%D9%84%D8%B9%D8%B1%D8%A7%D9%82" TargetMode="External"/><Relationship Id="rId20" Type="http://schemas.openxmlformats.org/officeDocument/2006/relationships/hyperlink" Target="https://ar.wikipedia.org/wiki/%D8%B4%D8%B9%D8%B1_(%D8%AA%D9%88%D8%B6%D9%8A%D8%AD)" TargetMode="External"/><Relationship Id="rId29" Type="http://schemas.openxmlformats.org/officeDocument/2006/relationships/hyperlink" Target="https://ar.wikipedia.org/wiki/%D8%AE%D9%84%D9%81_%D8%A7%D9%84%D8%A3%D8%AD%D9%85%D8%B1" TargetMode="External"/><Relationship Id="rId41" Type="http://schemas.openxmlformats.org/officeDocument/2006/relationships/hyperlink" Target="https://ar.wikipedia.org/wiki/%D8%B9%D9%84%D9%85_%D8%A7%D9%84%D8%AA%D9%81%D8%B3%D9%8A%D8%B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.wikipedia.org/wiki/%D8%A7%D9%84%D8%A3%D8%AD%D9%88%D8%A7%D8%B2" TargetMode="External"/><Relationship Id="rId11" Type="http://schemas.openxmlformats.org/officeDocument/2006/relationships/hyperlink" Target="https://ar.wikipedia.org/w/index.php?title=%D9%85%D8%B9%D8%B1%D9%83%D8%A9_%D8%A7%D9%84%D8%B2%D8%A7%D8%A8_%D8%A7%D9%84%D8%A3%D8%B9%D9%84%D9%89&amp;action=edit&amp;redlink=1" TargetMode="External"/><Relationship Id="rId24" Type="http://schemas.openxmlformats.org/officeDocument/2006/relationships/hyperlink" Target="https://ar.wikipedia.org/wiki/%D8%A8%D9%86%D9%88_%D8%A3%D8%B3%D8%AF_%D8%A8%D9%86_%D8%AE%D8%B2%D9%8A%D9%85%D8%A9" TargetMode="External"/><Relationship Id="rId32" Type="http://schemas.openxmlformats.org/officeDocument/2006/relationships/hyperlink" Target="https://ar.wikipedia.org/wiki/%D9%81%D9%82%D9%87_%D8%A5%D8%B3%D9%84%D8%A7%D9%85%D9%8A" TargetMode="External"/><Relationship Id="rId37" Type="http://schemas.openxmlformats.org/officeDocument/2006/relationships/hyperlink" Target="https://ar.wikipedia.org/wiki/%D8%B4%D8%B9%D8%B1_(%D8%AA%D9%88%D8%B6%D9%8A%D8%AD)" TargetMode="External"/><Relationship Id="rId40" Type="http://schemas.openxmlformats.org/officeDocument/2006/relationships/hyperlink" Target="https://ar.wikipedia.org/wiki/%D8%AD%D8%AF%D9%8A%D8%AB_%D9%86%D8%A8%D9%88%D9%8A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ar.wikipedia.org/wiki/%D8%A7%D9%84%D8%AC%D8%B1%D8%A7%D8%AD_%D8%A8%D9%86_%D8%B9%D8%A8%D8%AF_%D8%A7%D9%84%D9%84%D9%87_%D8%A7%D9%84%D8%AD%D9%83%D9%85%D9%8A" TargetMode="External"/><Relationship Id="rId15" Type="http://schemas.openxmlformats.org/officeDocument/2006/relationships/hyperlink" Target="https://ar.wikipedia.org/wiki/%D8%A8%D8%B5%D8%B1%D8%A9" TargetMode="External"/><Relationship Id="rId23" Type="http://schemas.openxmlformats.org/officeDocument/2006/relationships/hyperlink" Target="https://ar.wikipedia.org/wiki/%D8%B5%D8%AD%D8%B1%D8%A7%D8%A1" TargetMode="External"/><Relationship Id="rId28" Type="http://schemas.openxmlformats.org/officeDocument/2006/relationships/hyperlink" Target="https://ar.wikipedia.org/wiki/%D8%B4%D8%B9%D8%B1_(%D8%AA%D9%88%D8%B6%D9%8A%D8%AD)" TargetMode="External"/><Relationship Id="rId36" Type="http://schemas.openxmlformats.org/officeDocument/2006/relationships/hyperlink" Target="https://ar.wikipedia.org/wiki/%D8%A8%D8%BA%D8%AF%D8%A7%D8%AF" TargetMode="External"/><Relationship Id="rId10" Type="http://schemas.openxmlformats.org/officeDocument/2006/relationships/hyperlink" Target="https://ar.wikipedia.org/wiki/762" TargetMode="External"/><Relationship Id="rId19" Type="http://schemas.openxmlformats.org/officeDocument/2006/relationships/hyperlink" Target="https://ar.wikipedia.org/wiki/%D9%88%D8%A7%D9%84%D8%A8%D8%A9_%D8%A8%D9%86_%D8%A7%D9%84%D8%AD%D8%A8%D8%A7%D8%A8_%D8%A7%D9%84%D8%A3%D8%B3%D8%AF%D9%8A" TargetMode="External"/><Relationship Id="rId31" Type="http://schemas.openxmlformats.org/officeDocument/2006/relationships/hyperlink" Target="https://ar.wikipedia.org/wiki/%D9%84%D9%8A%D9%84%D9%89_%D8%A7%D9%84%D8%A3%D8%AE%D9%8A%D9%84%D9%8A%D8%A9" TargetMode="External"/><Relationship Id="rId44" Type="http://schemas.openxmlformats.org/officeDocument/2006/relationships/hyperlink" Target="https://ar.wikipedia.org/wiki/%D8%A7%D9%84%D9%82%D8%B1%D8%A2%D9%86_%D8%A7%D9%84%D9%83%D8%B1%D9%8A%D9%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.wikipedia.org/wiki/145_%D9%87%D9%80" TargetMode="External"/><Relationship Id="rId14" Type="http://schemas.openxmlformats.org/officeDocument/2006/relationships/hyperlink" Target="https://ar.wikipedia.org/wiki/%D8%A3%D9%87%D9%88%D8%A7%D8%B2" TargetMode="External"/><Relationship Id="rId22" Type="http://schemas.openxmlformats.org/officeDocument/2006/relationships/hyperlink" Target="https://ar.wikipedia.org/wiki/%D8%AD%D9%85%D8%A7%D8%AF_%D8%B9%D8%AC%D8%B1%D8%AF" TargetMode="External"/><Relationship Id="rId27" Type="http://schemas.openxmlformats.org/officeDocument/2006/relationships/hyperlink" Target="https://ar.wikipedia.org/wiki/%D8%A3%D8%AF%D8%A8" TargetMode="External"/><Relationship Id="rId30" Type="http://schemas.openxmlformats.org/officeDocument/2006/relationships/hyperlink" Target="https://ar.wikipedia.org/wiki/%D8%A7%D9%84%D8%AE%D9%86%D8%B3%D8%A7%D8%A1" TargetMode="External"/><Relationship Id="rId35" Type="http://schemas.openxmlformats.org/officeDocument/2006/relationships/hyperlink" Target="https://ar.wikipedia.org/w/index.php?title=%D8%A7%D8%A8%D9%86_%D9%87%D8%A7%D9%86%D9%8A&amp;action=edit&amp;redlink=1" TargetMode="External"/><Relationship Id="rId43" Type="http://schemas.openxmlformats.org/officeDocument/2006/relationships/hyperlink" Target="https://ar.wikipedia.org/wiki/%D9%81%D9%82%D9%8A%D9%87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1069</Words>
  <Characters>6096</Characters>
  <Application>Microsoft Office Word</Application>
  <DocSecurity>0</DocSecurity>
  <Lines>50</Lines>
  <Paragraphs>14</Paragraphs>
  <ScaleCrop>false</ScaleCrop>
  <Company>SACC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15</cp:revision>
  <dcterms:created xsi:type="dcterms:W3CDTF">2019-12-17T22:38:00Z</dcterms:created>
  <dcterms:modified xsi:type="dcterms:W3CDTF">2019-12-17T23:19:00Z</dcterms:modified>
</cp:coreProperties>
</file>