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CC"/>
  <w:body>
    <w:p w:rsidR="00035613" w:rsidRPr="00035613" w:rsidRDefault="00035613" w:rsidP="00035613">
      <w:pPr>
        <w:bidi/>
        <w:spacing w:before="240"/>
        <w:jc w:val="center"/>
        <w:rPr>
          <w:rFonts w:cs="Simplified Arabic" w:hint="cs"/>
          <w:b/>
          <w:bCs/>
          <w:color w:val="00B0F0"/>
          <w:spacing w:val="60"/>
          <w:sz w:val="44"/>
          <w:szCs w:val="44"/>
          <w:rtl/>
          <w:lang w:bidi="ar-EG"/>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bookmarkStart w:id="0" w:name="_GoBack"/>
      <w:r w:rsidRPr="00035613">
        <w:rPr>
          <w:rFonts w:cs="Simplified Arabic"/>
          <w:b/>
          <w:bCs/>
          <w:color w:val="00B0F0"/>
          <w:spacing w:val="60"/>
          <w:sz w:val="44"/>
          <w:szCs w:val="44"/>
          <w:rtl/>
          <w:lang w:bidi="ar-EG"/>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فلسفة الوسائط المتعددة التفاعلية</w:t>
      </w:r>
    </w:p>
    <w:bookmarkEnd w:id="0"/>
    <w:p w:rsidR="00035613" w:rsidRPr="00150283" w:rsidRDefault="00035613" w:rsidP="00035613">
      <w:pPr>
        <w:bidi/>
        <w:spacing w:before="240"/>
        <w:jc w:val="lowKashida"/>
        <w:rPr>
          <w:rFonts w:cs="Simplified Arabic"/>
          <w:b/>
          <w:bCs/>
          <w:sz w:val="36"/>
          <w:szCs w:val="36"/>
          <w:rtl/>
        </w:rPr>
      </w:pPr>
      <w:proofErr w:type="spellStart"/>
      <w:r w:rsidRPr="00CA412A">
        <w:rPr>
          <w:rFonts w:ascii="Arial" w:hAnsi="Arial" w:hint="cs"/>
          <w:b/>
          <w:bCs/>
          <w:color w:val="7030A0"/>
          <w:sz w:val="32"/>
          <w:szCs w:val="32"/>
          <w:rtl/>
        </w:rPr>
        <w:t>ا.م.د</w:t>
      </w:r>
      <w:proofErr w:type="spellEnd"/>
      <w:r w:rsidRPr="00CA412A">
        <w:rPr>
          <w:rFonts w:ascii="Arial" w:hAnsi="Arial" w:hint="cs"/>
          <w:b/>
          <w:bCs/>
          <w:color w:val="7030A0"/>
          <w:sz w:val="32"/>
          <w:szCs w:val="32"/>
          <w:rtl/>
        </w:rPr>
        <w:t xml:space="preserve">. سهاد جواد الساكني </w:t>
      </w:r>
      <w:r w:rsidRPr="00CA412A">
        <w:rPr>
          <w:rFonts w:ascii="Arial" w:hAnsi="Arial"/>
          <w:b/>
          <w:bCs/>
          <w:color w:val="7030A0"/>
          <w:sz w:val="32"/>
          <w:szCs w:val="32"/>
          <w:rtl/>
        </w:rPr>
        <w:t>–</w:t>
      </w:r>
      <w:r w:rsidRPr="00CA412A">
        <w:rPr>
          <w:rFonts w:ascii="Arial" w:hAnsi="Arial" w:hint="cs"/>
          <w:b/>
          <w:bCs/>
          <w:color w:val="7030A0"/>
          <w:sz w:val="32"/>
          <w:szCs w:val="32"/>
          <w:rtl/>
        </w:rPr>
        <w:t xml:space="preserve"> قسم التربية الاسرية ولامهن الفنية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الدراسات العليا- كلية التربية الاساسية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الجامعة المستنصرية</w:t>
      </w:r>
    </w:p>
    <w:p w:rsidR="00035613" w:rsidRPr="00150283" w:rsidRDefault="00035613" w:rsidP="00035613">
      <w:pPr>
        <w:bidi/>
        <w:spacing w:before="240"/>
        <w:jc w:val="lowKashida"/>
        <w:rPr>
          <w:rFonts w:cs="Simplified Arabic"/>
          <w:sz w:val="28"/>
          <w:szCs w:val="28"/>
          <w:rtl/>
          <w:lang w:bidi="ar-EG"/>
        </w:rPr>
      </w:pPr>
      <w:r w:rsidRPr="00150283">
        <w:rPr>
          <w:rFonts w:cs="Simplified Arabic"/>
          <w:sz w:val="28"/>
          <w:szCs w:val="28"/>
          <w:rtl/>
          <w:lang w:bidi="ar-EG"/>
        </w:rPr>
        <w:t>تعددت التعريفات التي تناول مفهوم الوسائط المتعددة التفاعلية، نظراً لتعدد امكاناتها وانتشارها في حياة الانسان عن طريق وسائل التسلية والإعلام، والتي أصبحت متوفرة بأشكال عديدة وأصبح مفهو</w:t>
      </w:r>
      <w:r w:rsidRPr="00150283">
        <w:rPr>
          <w:rFonts w:cs="Simplified Arabic" w:hint="cs"/>
          <w:sz w:val="28"/>
          <w:szCs w:val="28"/>
          <w:rtl/>
          <w:lang w:bidi="ar-EG"/>
        </w:rPr>
        <w:t xml:space="preserve">م </w:t>
      </w:r>
      <w:r w:rsidRPr="00150283">
        <w:rPr>
          <w:rFonts w:cs="Simplified Arabic"/>
          <w:sz w:val="28"/>
          <w:szCs w:val="28"/>
          <w:rtl/>
          <w:lang w:bidi="ar-EG"/>
        </w:rPr>
        <w:t>تكنولوجيا الوسائط المتعددة من أكثر المفاهيم ارتباطا بحياتنا، وخاصة في مجال قضايا تطوير التعليم على المستوى الإجرائي التنفيذي، وفيما يلي بعض التعريفات التي تناولت مفهوم الوسائط المتعددة التفاعلية:</w:t>
      </w:r>
    </w:p>
    <w:p w:rsidR="00035613" w:rsidRPr="00150283" w:rsidRDefault="00035613" w:rsidP="00035613">
      <w:pPr>
        <w:bidi/>
        <w:spacing w:before="240"/>
        <w:jc w:val="lowKashida"/>
        <w:rPr>
          <w:rFonts w:cs="Simplified Arabic"/>
          <w:sz w:val="28"/>
          <w:szCs w:val="28"/>
          <w:lang w:bidi="ar-EG"/>
        </w:rPr>
      </w:pPr>
      <w:r w:rsidRPr="00150283">
        <w:rPr>
          <w:rFonts w:cs="Simplified Arabic"/>
          <w:sz w:val="28"/>
          <w:szCs w:val="28"/>
          <w:rtl/>
          <w:lang w:bidi="ar-EG"/>
        </w:rPr>
        <w:t xml:space="preserve">يعرف كل من </w:t>
      </w:r>
      <w:proofErr w:type="spellStart"/>
      <w:r w:rsidRPr="00150283">
        <w:rPr>
          <w:rFonts w:cs="Simplified Arabic"/>
          <w:sz w:val="28"/>
          <w:szCs w:val="28"/>
          <w:rtl/>
          <w:lang w:bidi="ar-EG"/>
        </w:rPr>
        <w:t>جينتري</w:t>
      </w:r>
      <w:proofErr w:type="spellEnd"/>
      <w:r w:rsidRPr="00150283">
        <w:rPr>
          <w:rFonts w:cs="Simplified Arabic"/>
          <w:sz w:val="28"/>
          <w:szCs w:val="28"/>
          <w:rtl/>
          <w:lang w:bidi="ar-EG"/>
        </w:rPr>
        <w:t xml:space="preserve"> </w:t>
      </w:r>
      <w:proofErr w:type="spellStart"/>
      <w:r w:rsidRPr="00150283">
        <w:rPr>
          <w:rFonts w:cs="Simplified Arabic"/>
          <w:sz w:val="28"/>
          <w:szCs w:val="28"/>
          <w:rtl/>
          <w:lang w:bidi="ar-EG"/>
        </w:rPr>
        <w:t>وكيللير</w:t>
      </w:r>
      <w:proofErr w:type="spellEnd"/>
      <w:r w:rsidRPr="00150283">
        <w:rPr>
          <w:rFonts w:cs="Simplified Arabic"/>
          <w:sz w:val="28"/>
          <w:szCs w:val="28"/>
          <w:rtl/>
          <w:lang w:bidi="ar-EG"/>
        </w:rPr>
        <w:t xml:space="preserve"> </w:t>
      </w:r>
      <w:r w:rsidRPr="00150283">
        <w:rPr>
          <w:rFonts w:cs="Simplified Arabic"/>
          <w:sz w:val="28"/>
          <w:szCs w:val="28"/>
          <w:lang w:bidi="ar-EG"/>
        </w:rPr>
        <w:t>Gentry &amp; Keller</w:t>
      </w:r>
      <w:r w:rsidRPr="00150283">
        <w:rPr>
          <w:rFonts w:cs="Simplified Arabic"/>
          <w:sz w:val="28"/>
          <w:szCs w:val="28"/>
          <w:rtl/>
          <w:lang w:bidi="ar-EG"/>
        </w:rPr>
        <w:t xml:space="preserve"> بأنها دمج النصوص والرسوم البيانية والعناصر السمعية والبصرية في مجموعة واحدة لتصبح وسائط متعددة يتفاعل معها المتعلم عندما يستخدمها في عملية التعلم. (</w:t>
      </w:r>
      <w:r w:rsidRPr="00150283">
        <w:rPr>
          <w:rFonts w:cs="Simplified Arabic"/>
          <w:sz w:val="28"/>
          <w:szCs w:val="28"/>
          <w:lang w:bidi="ar-EG"/>
        </w:rPr>
        <w:t>Gentry G. &amp; Keller</w:t>
      </w:r>
      <w:r w:rsidRPr="00150283">
        <w:rPr>
          <w:rFonts w:cs="Simplified Arabic"/>
          <w:sz w:val="28"/>
          <w:szCs w:val="28"/>
          <w:rtl/>
          <w:lang w:bidi="ar-EG"/>
        </w:rPr>
        <w:t xml:space="preserve">، 1996، ص: 450)  بينما يرى ليرمز </w:t>
      </w:r>
      <w:proofErr w:type="spellStart"/>
      <w:r w:rsidRPr="00150283">
        <w:rPr>
          <w:rFonts w:cs="Simplified Arabic"/>
          <w:sz w:val="28"/>
          <w:szCs w:val="28"/>
          <w:lang w:bidi="ar-EG"/>
        </w:rPr>
        <w:t>Lerms</w:t>
      </w:r>
      <w:proofErr w:type="spellEnd"/>
      <w:r w:rsidRPr="00150283">
        <w:rPr>
          <w:rFonts w:cs="Simplified Arabic"/>
          <w:sz w:val="28"/>
          <w:szCs w:val="28"/>
          <w:rtl/>
          <w:lang w:bidi="ar-EG"/>
        </w:rPr>
        <w:t xml:space="preserve"> أنها فئة من نظم الاتصال المتفاعلة تعتمد على إحداث تزامن لأشكال وسائط رقمية تشمل النصوص والرسومات الخطية والمتحركة والصوت والفيديو. (</w:t>
      </w:r>
      <w:proofErr w:type="spellStart"/>
      <w:r w:rsidRPr="00150283">
        <w:rPr>
          <w:rFonts w:cs="Simplified Arabic"/>
          <w:sz w:val="28"/>
          <w:szCs w:val="28"/>
          <w:lang w:bidi="ar-EG"/>
        </w:rPr>
        <w:t>Lerms</w:t>
      </w:r>
      <w:proofErr w:type="spellEnd"/>
      <w:r w:rsidRPr="00150283">
        <w:rPr>
          <w:rFonts w:cs="Simplified Arabic"/>
          <w:sz w:val="28"/>
          <w:szCs w:val="28"/>
          <w:rtl/>
          <w:lang w:bidi="ar-EG"/>
        </w:rPr>
        <w:t>، 1998، ص: 115)</w:t>
      </w:r>
    </w:p>
    <w:p w:rsidR="00035613" w:rsidRPr="00150283" w:rsidRDefault="00035613" w:rsidP="00035613">
      <w:pPr>
        <w:bidi/>
        <w:spacing w:before="240"/>
        <w:jc w:val="lowKashida"/>
        <w:rPr>
          <w:rFonts w:cs="Simplified Arabic"/>
          <w:sz w:val="28"/>
          <w:szCs w:val="28"/>
          <w:rtl/>
          <w:lang w:bidi="ar-EG"/>
        </w:rPr>
      </w:pPr>
      <w:r w:rsidRPr="00150283">
        <w:rPr>
          <w:rFonts w:cs="Simplified Arabic"/>
          <w:sz w:val="28"/>
          <w:szCs w:val="28"/>
          <w:rtl/>
          <w:lang w:bidi="ar-EG"/>
        </w:rPr>
        <w:t xml:space="preserve">كما يرى كل من راسيل وماثيو </w:t>
      </w:r>
      <w:r w:rsidRPr="00150283">
        <w:rPr>
          <w:rFonts w:cs="Simplified Arabic"/>
          <w:sz w:val="28"/>
          <w:szCs w:val="28"/>
          <w:lang w:bidi="ar-EG"/>
        </w:rPr>
        <w:t>Russel &amp; Mathew</w:t>
      </w:r>
      <w:r w:rsidRPr="00150283">
        <w:rPr>
          <w:rFonts w:cs="Simplified Arabic"/>
          <w:sz w:val="28"/>
          <w:szCs w:val="28"/>
          <w:rtl/>
          <w:lang w:bidi="ar-EG"/>
        </w:rPr>
        <w:t xml:space="preserve"> أنها تلك البرامج التي تعتمد على خليط من الرسوم المتحركة والنصوص والموسيقى والصور الثابتة والمتحركة والرسوم الخطية والتي توظف معاً لتقديم محتوى دراسي بصورة متكاملة ومتفاعلة خلال الكمبيوتر. (</w:t>
      </w:r>
      <w:r w:rsidRPr="00150283">
        <w:rPr>
          <w:rFonts w:cs="Simplified Arabic"/>
          <w:sz w:val="28"/>
          <w:szCs w:val="28"/>
          <w:lang w:bidi="ar-EG"/>
        </w:rPr>
        <w:t>Russel &amp; Mathew, 1990, P. 19</w:t>
      </w:r>
      <w:r w:rsidRPr="00150283">
        <w:rPr>
          <w:rFonts w:cs="Simplified Arabic"/>
          <w:sz w:val="28"/>
          <w:szCs w:val="28"/>
          <w:rtl/>
          <w:lang w:bidi="ar-EG"/>
        </w:rPr>
        <w:t>)</w:t>
      </w:r>
    </w:p>
    <w:p w:rsidR="00035613" w:rsidRPr="00150283" w:rsidRDefault="00035613" w:rsidP="00035613">
      <w:pPr>
        <w:bidi/>
        <w:spacing w:before="240"/>
        <w:jc w:val="lowKashida"/>
        <w:rPr>
          <w:rFonts w:cs="Simplified Arabic"/>
          <w:rtl/>
          <w:lang w:bidi="ar-EG"/>
        </w:rPr>
      </w:pPr>
      <w:r w:rsidRPr="00150283">
        <w:rPr>
          <w:rFonts w:cs="Simplified Arabic"/>
          <w:sz w:val="28"/>
          <w:szCs w:val="28"/>
          <w:rtl/>
          <w:lang w:bidi="ar-EG"/>
        </w:rPr>
        <w:t xml:space="preserve">ويذكر كل من </w:t>
      </w:r>
      <w:proofErr w:type="spellStart"/>
      <w:r w:rsidRPr="00150283">
        <w:rPr>
          <w:rFonts w:cs="Simplified Arabic"/>
          <w:sz w:val="28"/>
          <w:szCs w:val="28"/>
          <w:rtl/>
          <w:lang w:bidi="ar-EG"/>
        </w:rPr>
        <w:t>أبرامز</w:t>
      </w:r>
      <w:proofErr w:type="spellEnd"/>
      <w:r w:rsidRPr="00150283">
        <w:rPr>
          <w:rFonts w:cs="Simplified Arabic"/>
          <w:sz w:val="28"/>
          <w:szCs w:val="28"/>
          <w:rtl/>
          <w:lang w:bidi="ar-EG"/>
        </w:rPr>
        <w:t xml:space="preserve"> </w:t>
      </w:r>
      <w:proofErr w:type="spellStart"/>
      <w:r w:rsidRPr="00150283">
        <w:rPr>
          <w:rFonts w:cs="Simplified Arabic"/>
          <w:sz w:val="28"/>
          <w:szCs w:val="28"/>
          <w:rtl/>
          <w:lang w:bidi="ar-EG"/>
        </w:rPr>
        <w:t>وشرودور</w:t>
      </w:r>
      <w:proofErr w:type="spellEnd"/>
      <w:r w:rsidRPr="00150283">
        <w:rPr>
          <w:rFonts w:cs="Simplified Arabic"/>
          <w:sz w:val="28"/>
          <w:szCs w:val="28"/>
          <w:rtl/>
          <w:lang w:bidi="ar-EG"/>
        </w:rPr>
        <w:t xml:space="preserve"> </w:t>
      </w:r>
      <w:r w:rsidRPr="00150283">
        <w:rPr>
          <w:rFonts w:cs="Simplified Arabic"/>
          <w:sz w:val="28"/>
          <w:szCs w:val="28"/>
          <w:lang w:bidi="ar-EG"/>
        </w:rPr>
        <w:t>Abraham &amp; Schroeder</w:t>
      </w:r>
      <w:r w:rsidRPr="00150283">
        <w:rPr>
          <w:rFonts w:cs="Simplified Arabic"/>
          <w:sz w:val="28"/>
          <w:szCs w:val="28"/>
          <w:rtl/>
          <w:lang w:bidi="ar-EG"/>
        </w:rPr>
        <w:t xml:space="preserve"> أنها مزج متناهي القوى للنص والرسومات والصور والفيديو تحت تحكم الكمبيوتر. (</w:t>
      </w:r>
      <w:r w:rsidRPr="00150283">
        <w:rPr>
          <w:rFonts w:cs="Simplified Arabic"/>
          <w:sz w:val="28"/>
          <w:szCs w:val="28"/>
          <w:lang w:bidi="ar-EG"/>
        </w:rPr>
        <w:t>Abrams</w:t>
      </w:r>
      <w:r w:rsidRPr="00150283">
        <w:rPr>
          <w:rFonts w:cs="Simplified Arabic"/>
          <w:sz w:val="28"/>
          <w:szCs w:val="28"/>
          <w:rtl/>
          <w:lang w:bidi="ar-EG"/>
        </w:rPr>
        <w:t>، 1996ص: 14) (</w:t>
      </w:r>
      <w:r w:rsidRPr="00150283">
        <w:rPr>
          <w:rFonts w:cs="Simplified Arabic"/>
          <w:sz w:val="28"/>
          <w:szCs w:val="28"/>
          <w:lang w:bidi="ar-EG"/>
        </w:rPr>
        <w:t>Schroeder</w:t>
      </w:r>
      <w:r w:rsidRPr="00150283">
        <w:rPr>
          <w:rFonts w:cs="Simplified Arabic"/>
          <w:sz w:val="28"/>
          <w:szCs w:val="28"/>
          <w:rtl/>
          <w:lang w:bidi="ar-EG"/>
        </w:rPr>
        <w:t>، 1991، ص: 4)</w:t>
      </w:r>
    </w:p>
    <w:p w:rsidR="00035613" w:rsidRPr="00150283" w:rsidRDefault="00035613" w:rsidP="00035613">
      <w:pPr>
        <w:bidi/>
        <w:spacing w:before="240"/>
        <w:jc w:val="lowKashida"/>
        <w:rPr>
          <w:rFonts w:cs="Simplified Arabic" w:hint="cs"/>
          <w:rtl/>
          <w:lang w:bidi="ar-EG"/>
        </w:rPr>
      </w:pPr>
      <w:r w:rsidRPr="00150283">
        <w:rPr>
          <w:rFonts w:cs="Simplified Arabic"/>
          <w:sz w:val="28"/>
          <w:szCs w:val="28"/>
          <w:rtl/>
          <w:lang w:bidi="ar-EG"/>
        </w:rPr>
        <w:lastRenderedPageBreak/>
        <w:t xml:space="preserve">ويشير </w:t>
      </w:r>
      <w:proofErr w:type="spellStart"/>
      <w:r w:rsidRPr="00150283">
        <w:rPr>
          <w:rFonts w:cs="Simplified Arabic"/>
          <w:sz w:val="28"/>
          <w:szCs w:val="28"/>
          <w:rtl/>
          <w:lang w:bidi="ar-EG"/>
        </w:rPr>
        <w:t>جايزكي</w:t>
      </w:r>
      <w:proofErr w:type="spellEnd"/>
      <w:r w:rsidRPr="00150283">
        <w:rPr>
          <w:rFonts w:cs="Simplified Arabic"/>
          <w:sz w:val="28"/>
          <w:szCs w:val="28"/>
          <w:rtl/>
          <w:lang w:bidi="ar-EG"/>
        </w:rPr>
        <w:t xml:space="preserve"> </w:t>
      </w:r>
      <w:proofErr w:type="spellStart"/>
      <w:r w:rsidRPr="00150283">
        <w:rPr>
          <w:rFonts w:cs="Simplified Arabic"/>
          <w:sz w:val="28"/>
          <w:szCs w:val="28"/>
          <w:lang w:bidi="ar-EG"/>
        </w:rPr>
        <w:t>Gayeski</w:t>
      </w:r>
      <w:proofErr w:type="spellEnd"/>
      <w:r w:rsidRPr="00150283">
        <w:rPr>
          <w:rFonts w:cs="Simplified Arabic"/>
          <w:sz w:val="28"/>
          <w:szCs w:val="28"/>
          <w:rtl/>
          <w:lang w:bidi="ar-EG"/>
        </w:rPr>
        <w:t xml:space="preserve"> إلى أن الوسائط المتعددة التفاعلية هي فئة من نظم الاتصال المتفاعلة التي يمكن إنتاجها وتقديمها بواسطة الكمبيوتر المجهز لتخزين ونقل واسترجاع المعلومات الموجودة في إطار شبكة من اللغة المنطوقة والمسموعة والنصوص المكتوبة والصور الثابتة والمتحركة. (</w:t>
      </w:r>
      <w:proofErr w:type="spellStart"/>
      <w:r w:rsidRPr="00150283">
        <w:rPr>
          <w:rFonts w:cs="Simplified Arabic"/>
          <w:sz w:val="28"/>
          <w:szCs w:val="28"/>
          <w:lang w:bidi="ar-EG"/>
        </w:rPr>
        <w:t>Gayeski</w:t>
      </w:r>
      <w:proofErr w:type="spellEnd"/>
      <w:r w:rsidRPr="00150283">
        <w:rPr>
          <w:rFonts w:cs="Simplified Arabic"/>
          <w:sz w:val="28"/>
          <w:szCs w:val="28"/>
          <w:rtl/>
          <w:lang w:bidi="ar-EG"/>
        </w:rPr>
        <w:t>، 1992، ص: 9-13)</w:t>
      </w:r>
    </w:p>
    <w:p w:rsidR="00035613" w:rsidRPr="00150283" w:rsidRDefault="00035613" w:rsidP="00035613">
      <w:pPr>
        <w:bidi/>
        <w:spacing w:before="240"/>
        <w:jc w:val="lowKashida"/>
        <w:rPr>
          <w:rFonts w:ascii="Hacen Liner Screen Bd" w:hAnsi="Hacen Liner Screen Bd" w:cs="Simplified Arabic" w:hint="cs"/>
          <w:sz w:val="28"/>
          <w:szCs w:val="28"/>
          <w:rtl/>
          <w:lang w:bidi="ar-EG"/>
        </w:rPr>
      </w:pPr>
      <w:proofErr w:type="spellStart"/>
      <w:r w:rsidRPr="00150283">
        <w:rPr>
          <w:rFonts w:cs="Simplified Arabic" w:hint="cs"/>
          <w:sz w:val="28"/>
          <w:szCs w:val="28"/>
          <w:rtl/>
          <w:lang w:bidi="ar-EG"/>
        </w:rPr>
        <w:t>وبناءاً</w:t>
      </w:r>
      <w:proofErr w:type="spellEnd"/>
      <w:r w:rsidRPr="00150283">
        <w:rPr>
          <w:rFonts w:cs="Simplified Arabic" w:hint="cs"/>
          <w:sz w:val="28"/>
          <w:szCs w:val="28"/>
          <w:rtl/>
          <w:lang w:bidi="ar-EG"/>
        </w:rPr>
        <w:t xml:space="preserve"> على ذلك فيمكن تعريف </w:t>
      </w:r>
      <w:r w:rsidRPr="00150283">
        <w:rPr>
          <w:rFonts w:cs="Simplified Arabic"/>
          <w:sz w:val="28"/>
          <w:szCs w:val="28"/>
          <w:rtl/>
          <w:lang w:bidi="ar-EG"/>
        </w:rPr>
        <w:t xml:space="preserve">الوسائط المتعددة التفاعلية </w:t>
      </w:r>
      <w:r w:rsidRPr="00150283">
        <w:rPr>
          <w:rFonts w:cs="Simplified Arabic" w:hint="cs"/>
          <w:sz w:val="28"/>
          <w:szCs w:val="28"/>
          <w:rtl/>
          <w:lang w:bidi="ar-EG"/>
        </w:rPr>
        <w:t xml:space="preserve">على أنها </w:t>
      </w:r>
      <w:r w:rsidRPr="00150283">
        <w:rPr>
          <w:rFonts w:ascii="Hacen Liner Screen Bd" w:hAnsi="Hacen Liner Screen Bd" w:cs="Simplified Arabic" w:hint="cs"/>
          <w:sz w:val="28"/>
          <w:szCs w:val="28"/>
          <w:rtl/>
          <w:lang w:bidi="ar-EG"/>
        </w:rPr>
        <w:t>"</w:t>
      </w:r>
      <w:r w:rsidRPr="00150283">
        <w:rPr>
          <w:rFonts w:ascii="Hacen Liner Screen Bd" w:hAnsi="Hacen Liner Screen Bd" w:cs="Simplified Arabic"/>
          <w:sz w:val="28"/>
          <w:szCs w:val="28"/>
          <w:rtl/>
          <w:lang w:bidi="ar-EG"/>
        </w:rPr>
        <w:t>مجموعة من الوسائط التقنية</w:t>
      </w:r>
      <w:r w:rsidRPr="00150283">
        <w:rPr>
          <w:rFonts w:ascii="Hacen Liner Screen Bd" w:hAnsi="Hacen Liner Screen Bd" w:cs="Simplified Arabic" w:hint="cs"/>
          <w:sz w:val="28"/>
          <w:szCs w:val="28"/>
          <w:rtl/>
          <w:lang w:bidi="ar-EG"/>
        </w:rPr>
        <w:t xml:space="preserve"> التماثلية والرقمية المدمجة سويا، تنتج وتستخدم بغرض خلق محتوى دراسي تفاعلي يتفاعل معها المتعلم عندما يستخدمها في عملية التعلم". </w:t>
      </w:r>
    </w:p>
    <w:p w:rsidR="00035613" w:rsidRPr="00150283" w:rsidRDefault="00035613" w:rsidP="00035613">
      <w:pPr>
        <w:bidi/>
        <w:spacing w:before="240"/>
        <w:jc w:val="lowKashida"/>
        <w:rPr>
          <w:rFonts w:cs="Simplified Arabic"/>
          <w:sz w:val="28"/>
          <w:szCs w:val="28"/>
          <w:rtl/>
          <w:lang w:bidi="ar-EG"/>
        </w:rPr>
      </w:pPr>
      <w:r w:rsidRPr="00150283">
        <w:rPr>
          <w:rFonts w:cs="Simplified Arabic"/>
          <w:sz w:val="28"/>
          <w:szCs w:val="28"/>
          <w:rtl/>
          <w:lang w:bidi="ar-EG"/>
        </w:rPr>
        <w:t>تم تعريف مفهوم التفاعلية على أنه أحد إمكانيات القوى الدافعة نحو انتشار استخدام وسائل المعرفة الجديدة. (</w:t>
      </w:r>
      <w:proofErr w:type="spellStart"/>
      <w:r w:rsidRPr="00150283">
        <w:rPr>
          <w:rFonts w:cs="Simplified Arabic"/>
          <w:sz w:val="28"/>
          <w:szCs w:val="28"/>
          <w:rtl/>
          <w:lang w:bidi="ar-EG"/>
        </w:rPr>
        <w:t>نيجروبونت</w:t>
      </w:r>
      <w:proofErr w:type="spellEnd"/>
      <w:r w:rsidRPr="00150283">
        <w:rPr>
          <w:rFonts w:cs="Simplified Arabic"/>
          <w:sz w:val="28"/>
          <w:szCs w:val="28"/>
          <w:rtl/>
          <w:lang w:bidi="ar-EG"/>
        </w:rPr>
        <w:t>، 1998) ويذكر "</w:t>
      </w:r>
      <w:proofErr w:type="spellStart"/>
      <w:r w:rsidRPr="00150283">
        <w:rPr>
          <w:rFonts w:cs="Simplified Arabic"/>
          <w:sz w:val="28"/>
          <w:szCs w:val="28"/>
          <w:rtl/>
          <w:lang w:bidi="ar-EG"/>
        </w:rPr>
        <w:t>نيوهاجين</w:t>
      </w:r>
      <w:proofErr w:type="spellEnd"/>
      <w:r w:rsidRPr="00150283">
        <w:rPr>
          <w:rFonts w:cs="Simplified Arabic"/>
          <w:sz w:val="28"/>
          <w:szCs w:val="28"/>
          <w:rtl/>
          <w:lang w:bidi="ar-EG"/>
        </w:rPr>
        <w:t>" أن التفاعلية قد تكون بين المرسل وجمهور المستقبلين، أو بين الإنسان والآلة. (درويش، 2006)  وتوصلت دراسة "</w:t>
      </w:r>
      <w:proofErr w:type="spellStart"/>
      <w:r w:rsidRPr="00150283">
        <w:rPr>
          <w:rFonts w:cs="Simplified Arabic"/>
          <w:sz w:val="28"/>
          <w:szCs w:val="28"/>
          <w:rtl/>
          <w:lang w:bidi="ar-EG"/>
        </w:rPr>
        <w:t>ماكملان</w:t>
      </w:r>
      <w:proofErr w:type="spellEnd"/>
      <w:r w:rsidRPr="00150283">
        <w:rPr>
          <w:rFonts w:cs="Simplified Arabic"/>
          <w:sz w:val="28"/>
          <w:szCs w:val="28"/>
          <w:rtl/>
          <w:lang w:bidi="ar-EG"/>
        </w:rPr>
        <w:t xml:space="preserve"> </w:t>
      </w:r>
      <w:proofErr w:type="spellStart"/>
      <w:r w:rsidRPr="00150283">
        <w:rPr>
          <w:rFonts w:cs="Simplified Arabic"/>
          <w:sz w:val="28"/>
          <w:szCs w:val="28"/>
          <w:rtl/>
          <w:lang w:bidi="ar-EG"/>
        </w:rPr>
        <w:t>ودانز</w:t>
      </w:r>
      <w:proofErr w:type="spellEnd"/>
      <w:r w:rsidRPr="00150283">
        <w:rPr>
          <w:rFonts w:cs="Simplified Arabic"/>
          <w:sz w:val="28"/>
          <w:szCs w:val="28"/>
          <w:rtl/>
          <w:lang w:bidi="ar-EG"/>
        </w:rPr>
        <w:t xml:space="preserve">" إلى أن الهدف من الاتصال التفاعلي هو التبادل المعرفي مع ضرورة تحقيق المرونة الزمنية في الاتصال، والتي تتراوح بين التزامنية </w:t>
      </w:r>
      <w:proofErr w:type="spellStart"/>
      <w:r w:rsidRPr="00150283">
        <w:rPr>
          <w:rFonts w:cs="Simplified Arabic"/>
          <w:sz w:val="28"/>
          <w:szCs w:val="28"/>
          <w:rtl/>
          <w:lang w:bidi="ar-EG"/>
        </w:rPr>
        <w:t>واللاتزامنية</w:t>
      </w:r>
      <w:proofErr w:type="spellEnd"/>
      <w:r w:rsidRPr="00150283">
        <w:rPr>
          <w:rFonts w:cs="Simplified Arabic"/>
          <w:sz w:val="28"/>
          <w:szCs w:val="28"/>
          <w:rtl/>
          <w:lang w:bidi="ar-EG"/>
        </w:rPr>
        <w:t xml:space="preserve"> حتى يصبح الاتصال اتصالً تفاعلياً، وهذا الاتصال يسمح بتبادل الأدوار بين المرسل والمستقبل، كما أن الرسائل قد تكون شخصية أو جماهيرية، بالإضافة إلى أنه ذو اتجاه ثنائي. (علي، 2002)  ويجب إدراك أن </w:t>
      </w:r>
      <w:proofErr w:type="spellStart"/>
      <w:r w:rsidRPr="00150283">
        <w:rPr>
          <w:rFonts w:cs="Simplified Arabic"/>
          <w:sz w:val="28"/>
          <w:szCs w:val="28"/>
          <w:rtl/>
          <w:lang w:bidi="ar-EG"/>
        </w:rPr>
        <w:t>إستجابة</w:t>
      </w:r>
      <w:proofErr w:type="spellEnd"/>
      <w:r w:rsidRPr="00150283">
        <w:rPr>
          <w:rFonts w:cs="Simplified Arabic"/>
          <w:sz w:val="28"/>
          <w:szCs w:val="28"/>
          <w:rtl/>
          <w:lang w:bidi="ar-EG"/>
        </w:rPr>
        <w:t xml:space="preserve"> المستقبل هي جوهر الاتصال التفاعلي وبدونها لا يتم التفاعل، كما أن سيطرة المستقبل على العملية الاتصالية شرط من شروط التفاعلية، وكذلك ضرورة إدراك المشاركين للتفاعلية أي أن يدركون أن الهدف من الاتصال هو التفاعل أولاً، ثم قد يأتي </w:t>
      </w:r>
      <w:proofErr w:type="spellStart"/>
      <w:r w:rsidRPr="00150283">
        <w:rPr>
          <w:rFonts w:cs="Simplified Arabic"/>
          <w:sz w:val="28"/>
          <w:szCs w:val="28"/>
          <w:rtl/>
          <w:lang w:bidi="ar-EG"/>
        </w:rPr>
        <w:t>الإقتناع</w:t>
      </w:r>
      <w:proofErr w:type="spellEnd"/>
      <w:r w:rsidRPr="00150283">
        <w:rPr>
          <w:rFonts w:cs="Simplified Arabic"/>
          <w:sz w:val="28"/>
          <w:szCs w:val="28"/>
          <w:rtl/>
          <w:lang w:bidi="ar-EG"/>
        </w:rPr>
        <w:t xml:space="preserve"> بالمعلومة (شفيق، 2008، ص: 33) </w:t>
      </w:r>
    </w:p>
    <w:p w:rsidR="00035613" w:rsidRPr="00150283" w:rsidRDefault="00035613" w:rsidP="00035613">
      <w:pPr>
        <w:bidi/>
        <w:spacing w:before="240"/>
        <w:jc w:val="lowKashida"/>
        <w:rPr>
          <w:rFonts w:cs="Simplified Arabic" w:hint="cs"/>
          <w:sz w:val="28"/>
          <w:szCs w:val="28"/>
          <w:rtl/>
          <w:lang w:bidi="ar-EG"/>
        </w:rPr>
      </w:pPr>
      <w:r w:rsidRPr="00150283">
        <w:rPr>
          <w:rFonts w:cs="Simplified Arabic"/>
          <w:sz w:val="28"/>
          <w:szCs w:val="28"/>
          <w:rtl/>
          <w:lang w:bidi="ar-EG"/>
        </w:rPr>
        <w:t>وتعرف التفاعلية في العملية التعليمية على أنها قيام المتعلم أو المستخدم بمشاركة نشطة في عملية التعلم في صورة استجابات نحو مص</w:t>
      </w:r>
      <w:r w:rsidRPr="00150283">
        <w:rPr>
          <w:rFonts w:cs="Simplified Arabic" w:hint="cs"/>
          <w:sz w:val="28"/>
          <w:szCs w:val="28"/>
          <w:rtl/>
          <w:lang w:bidi="ar-EG"/>
        </w:rPr>
        <w:t>د</w:t>
      </w:r>
      <w:r w:rsidRPr="00150283">
        <w:rPr>
          <w:rFonts w:cs="Simplified Arabic"/>
          <w:sz w:val="28"/>
          <w:szCs w:val="28"/>
          <w:rtl/>
          <w:lang w:bidi="ar-EG"/>
        </w:rPr>
        <w:t>ر التعلم مما يؤدي إلى استمرار التعلم. (علي، 1997، ص: 33)</w:t>
      </w:r>
    </w:p>
    <w:p w:rsidR="00976CAB" w:rsidRDefault="00035613" w:rsidP="00035613">
      <w:pPr>
        <w:rPr>
          <w:lang w:bidi="ar-EG"/>
        </w:rPr>
      </w:pPr>
      <w:r w:rsidRPr="00150283">
        <w:rPr>
          <w:rFonts w:ascii="Hacen Liner Screen Bd" w:hAnsi="Hacen Liner Screen Bd" w:cs="Simplified Arabic" w:hint="cs"/>
          <w:sz w:val="28"/>
          <w:szCs w:val="28"/>
          <w:rtl/>
          <w:lang w:bidi="ar-EG"/>
        </w:rPr>
        <w:t xml:space="preserve">يمكن تعريف </w:t>
      </w:r>
      <w:r w:rsidRPr="00150283">
        <w:rPr>
          <w:rFonts w:ascii="Hacen Liner Screen Bd" w:hAnsi="Hacen Liner Screen Bd" w:cs="Simplified Arabic"/>
          <w:sz w:val="28"/>
          <w:szCs w:val="28"/>
          <w:rtl/>
          <w:lang w:bidi="ar-EG"/>
        </w:rPr>
        <w:t>التفاعلية</w:t>
      </w:r>
      <w:r w:rsidRPr="00150283">
        <w:rPr>
          <w:rFonts w:ascii="Hacen Liner Screen Bd" w:hAnsi="Hacen Liner Screen Bd" w:cs="Simplified Arabic" w:hint="cs"/>
          <w:sz w:val="28"/>
          <w:szCs w:val="28"/>
          <w:rtl/>
          <w:lang w:bidi="ar-EG"/>
        </w:rPr>
        <w:t xml:space="preserve"> على أنها "اتصال زمني أو لازمني ثنائي </w:t>
      </w:r>
      <w:proofErr w:type="spellStart"/>
      <w:r w:rsidRPr="00150283">
        <w:rPr>
          <w:rFonts w:ascii="Hacen Liner Screen Bd" w:hAnsi="Hacen Liner Screen Bd" w:cs="Simplified Arabic" w:hint="cs"/>
          <w:sz w:val="28"/>
          <w:szCs w:val="28"/>
          <w:rtl/>
          <w:lang w:bidi="ar-EG"/>
        </w:rPr>
        <w:t>الإتجاه</w:t>
      </w:r>
      <w:proofErr w:type="spellEnd"/>
      <w:r w:rsidRPr="00150283">
        <w:rPr>
          <w:rFonts w:ascii="Hacen Liner Screen Bd" w:hAnsi="Hacen Liner Screen Bd" w:cs="Simplified Arabic" w:hint="cs"/>
          <w:sz w:val="28"/>
          <w:szCs w:val="28"/>
          <w:rtl/>
          <w:lang w:bidi="ar-EG"/>
        </w:rPr>
        <w:t xml:space="preserve"> قد يتم ما بين المرسل وجمهور المستقبلين، أو بين الإنسان والآلة بهدف</w:t>
      </w:r>
      <w:r w:rsidRPr="00150283">
        <w:rPr>
          <w:rFonts w:cs="Simplified Arabic"/>
          <w:sz w:val="28"/>
          <w:szCs w:val="28"/>
          <w:rtl/>
          <w:lang w:bidi="ar-EG"/>
        </w:rPr>
        <w:t xml:space="preserve"> التبادل المعرفي</w:t>
      </w:r>
      <w:r w:rsidRPr="00150283">
        <w:rPr>
          <w:rFonts w:cs="Simplified Arabic" w:hint="cs"/>
          <w:sz w:val="28"/>
          <w:szCs w:val="28"/>
          <w:rtl/>
          <w:lang w:bidi="ar-EG"/>
        </w:rPr>
        <w:t>، ويكون شرطيها</w:t>
      </w:r>
      <w:r w:rsidRPr="00150283">
        <w:rPr>
          <w:rFonts w:cs="Simplified Arabic"/>
          <w:sz w:val="28"/>
          <w:szCs w:val="28"/>
          <w:rtl/>
          <w:lang w:bidi="ar-EG"/>
        </w:rPr>
        <w:t xml:space="preserve"> </w:t>
      </w:r>
      <w:proofErr w:type="spellStart"/>
      <w:r w:rsidRPr="00150283">
        <w:rPr>
          <w:rFonts w:cs="Simplified Arabic"/>
          <w:sz w:val="28"/>
          <w:szCs w:val="28"/>
          <w:rtl/>
          <w:lang w:bidi="ar-EG"/>
        </w:rPr>
        <w:t>إستجابة</w:t>
      </w:r>
      <w:proofErr w:type="spellEnd"/>
      <w:r w:rsidRPr="00150283">
        <w:rPr>
          <w:rFonts w:cs="Simplified Arabic"/>
          <w:sz w:val="28"/>
          <w:szCs w:val="28"/>
          <w:rtl/>
          <w:lang w:bidi="ar-EG"/>
        </w:rPr>
        <w:t xml:space="preserve"> المستقبل</w:t>
      </w:r>
      <w:r w:rsidRPr="00150283">
        <w:rPr>
          <w:rFonts w:cs="Simplified Arabic" w:hint="cs"/>
          <w:sz w:val="28"/>
          <w:szCs w:val="28"/>
          <w:rtl/>
          <w:lang w:bidi="ar-EG"/>
        </w:rPr>
        <w:t xml:space="preserve"> ل</w:t>
      </w:r>
      <w:r w:rsidRPr="00150283">
        <w:rPr>
          <w:rFonts w:cs="Simplified Arabic"/>
          <w:sz w:val="28"/>
          <w:szCs w:val="28"/>
          <w:rtl/>
          <w:lang w:bidi="ar-EG"/>
        </w:rPr>
        <w:t>لاتصال التفاعلي</w:t>
      </w:r>
      <w:r w:rsidRPr="00150283">
        <w:rPr>
          <w:rFonts w:cs="Simplified Arabic" w:hint="cs"/>
          <w:sz w:val="28"/>
          <w:szCs w:val="28"/>
          <w:rtl/>
          <w:lang w:bidi="ar-EG"/>
        </w:rPr>
        <w:t>، وكذلك سيطرة المستقبل على عملية الاتصال".</w:t>
      </w:r>
    </w:p>
    <w:sectPr w:rsidR="00976CAB" w:rsidSect="00C72E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Hacen Liner Screen Bd">
    <w:altName w:val="Times New Roman"/>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613"/>
    <w:rsid w:val="00035613"/>
    <w:rsid w:val="00976CAB"/>
    <w:rsid w:val="00C72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613"/>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613"/>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2674</Characters>
  <Application>Microsoft Office Word</Application>
  <DocSecurity>0</DocSecurity>
  <Lines>22</Lines>
  <Paragraphs>6</Paragraphs>
  <ScaleCrop>false</ScaleCrop>
  <Company>SACC</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2020-03-02T14:24:00Z</dcterms:created>
  <dcterms:modified xsi:type="dcterms:W3CDTF">2020-03-02T14:27:00Z</dcterms:modified>
</cp:coreProperties>
</file>