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C8B" w:rsidRPr="00214C8B" w:rsidRDefault="00214C8B" w:rsidP="00214C8B">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Calibri" w:eastAsia="Times New Roman" w:hAnsi="Calibri" w:cs="Arial" w:hint="cs"/>
          <w:b/>
          <w:bCs/>
          <w:caps/>
          <w:color w:val="FFFFFF"/>
          <w:spacing w:val="15"/>
          <w:sz w:val="36"/>
          <w:szCs w:val="36"/>
          <w:rtl/>
          <w:lang w:bidi="en-US"/>
        </w:rPr>
      </w:pPr>
      <w:r w:rsidRPr="00214C8B">
        <w:rPr>
          <w:rFonts w:ascii="Calibri" w:eastAsia="Times New Roman" w:hAnsi="Calibri" w:cs="Arial"/>
          <w:b/>
          <w:bCs/>
          <w:caps/>
          <w:color w:val="FFFFFF"/>
          <w:spacing w:val="15"/>
          <w:sz w:val="36"/>
          <w:szCs w:val="36"/>
          <w:rtl/>
        </w:rPr>
        <w:t>تنظيم</w:t>
      </w:r>
      <w:r w:rsidRPr="00214C8B">
        <w:rPr>
          <w:rFonts w:ascii="Calibri" w:eastAsia="Times New Roman" w:hAnsi="Calibri" w:cs="Arial"/>
          <w:b/>
          <w:bCs/>
          <w:caps/>
          <w:color w:val="FFFFFF"/>
          <w:spacing w:val="15"/>
          <w:sz w:val="36"/>
          <w:szCs w:val="36"/>
          <w:rtl/>
          <w:lang w:bidi="en-US"/>
        </w:rPr>
        <w:t xml:space="preserve"> </w:t>
      </w:r>
      <w:r w:rsidRPr="00214C8B">
        <w:rPr>
          <w:rFonts w:ascii="Calibri" w:eastAsia="Times New Roman" w:hAnsi="Calibri" w:cs="Arial"/>
          <w:b/>
          <w:bCs/>
          <w:caps/>
          <w:color w:val="FFFFFF"/>
          <w:spacing w:val="15"/>
          <w:sz w:val="36"/>
          <w:szCs w:val="36"/>
          <w:rtl/>
        </w:rPr>
        <w:t>الانقباض</w:t>
      </w:r>
      <w:r w:rsidRPr="00214C8B">
        <w:rPr>
          <w:rFonts w:ascii="Calibri" w:eastAsia="Times New Roman" w:hAnsi="Calibri" w:cs="Arial"/>
          <w:b/>
          <w:bCs/>
          <w:caps/>
          <w:color w:val="FFFFFF"/>
          <w:spacing w:val="15"/>
          <w:sz w:val="36"/>
          <w:szCs w:val="36"/>
          <w:rtl/>
          <w:lang w:bidi="en-US"/>
        </w:rPr>
        <w:t xml:space="preserve"> </w:t>
      </w:r>
      <w:r w:rsidRPr="00214C8B">
        <w:rPr>
          <w:rFonts w:ascii="Calibri" w:eastAsia="Times New Roman" w:hAnsi="Calibri" w:cs="Arial" w:hint="cs"/>
          <w:b/>
          <w:bCs/>
          <w:caps/>
          <w:color w:val="FFFFFF"/>
          <w:spacing w:val="15"/>
          <w:sz w:val="36"/>
          <w:szCs w:val="36"/>
          <w:rtl/>
          <w:lang w:bidi="en-US"/>
        </w:rPr>
        <w:t>:</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214C8B">
        <w:rPr>
          <w:rFonts w:ascii="Calibri" w:eastAsia="Times New Roman" w:hAnsi="Calibri" w:cs="Simplified Arabic" w:hint="cs"/>
          <w:b/>
          <w:bCs/>
          <w:color w:val="000000"/>
          <w:sz w:val="32"/>
          <w:szCs w:val="32"/>
          <w:rtl/>
          <w:lang w:bidi="ar-IQ"/>
        </w:rPr>
        <w:t xml:space="preserve">       </w:t>
      </w:r>
      <w:r w:rsidRPr="00214C8B">
        <w:rPr>
          <w:rFonts w:ascii="Calibri" w:eastAsia="Times New Roman" w:hAnsi="Calibri" w:cs="Simplified Arabic"/>
          <w:b/>
          <w:bCs/>
          <w:color w:val="000000"/>
          <w:sz w:val="32"/>
          <w:szCs w:val="32"/>
          <w:rtl/>
          <w:lang w:bidi="ar-IQ"/>
        </w:rPr>
        <w:t>عند وصول الإشارة العصبية عن طريق العصب الحركي باتجاه الخلية العضلية يرتف</w:t>
      </w:r>
      <w:r w:rsidRPr="00214C8B">
        <w:rPr>
          <w:rFonts w:ascii="Calibri" w:eastAsia="Times New Roman" w:hAnsi="Calibri" w:cs="Simplified Arabic" w:hint="cs"/>
          <w:b/>
          <w:bCs/>
          <w:color w:val="000000"/>
          <w:sz w:val="32"/>
          <w:szCs w:val="32"/>
          <w:rtl/>
          <w:lang w:bidi="ar-IQ"/>
        </w:rPr>
        <w:t>ع</w:t>
      </w:r>
      <w:r w:rsidRPr="00214C8B">
        <w:rPr>
          <w:rFonts w:ascii="Calibri" w:eastAsia="Times New Roman" w:hAnsi="Calibri" w:cs="Simplified Arabic"/>
          <w:b/>
          <w:bCs/>
          <w:color w:val="000000"/>
          <w:sz w:val="32"/>
          <w:szCs w:val="32"/>
          <w:rtl/>
          <w:lang w:bidi="ar-IQ"/>
        </w:rPr>
        <w:t xml:space="preserve"> تركيز الكالسيوم</w:t>
      </w:r>
      <w:r w:rsidRPr="00214C8B">
        <w:rPr>
          <w:rFonts w:ascii="Calibri" w:eastAsia="Times New Roman" w:hAnsi="Calibri" w:cs="Simplified Arabic" w:hint="cs"/>
          <w:b/>
          <w:bCs/>
          <w:color w:val="000000"/>
          <w:sz w:val="32"/>
          <w:szCs w:val="32"/>
          <w:rtl/>
          <w:lang w:bidi="ar-IQ"/>
        </w:rPr>
        <w:t xml:space="preserve"> في</w:t>
      </w:r>
      <w:r w:rsidRPr="00214C8B">
        <w:rPr>
          <w:rFonts w:ascii="Calibri" w:eastAsia="Times New Roman" w:hAnsi="Calibri" w:cs="Simplified Arabic"/>
          <w:b/>
          <w:bCs/>
          <w:color w:val="000000"/>
          <w:sz w:val="32"/>
          <w:szCs w:val="32"/>
          <w:rtl/>
          <w:lang w:bidi="ar-IQ"/>
        </w:rPr>
        <w:t xml:space="preserve"> الساركوبلازم مما يؤدي إلى تقصير الساركومير . وإن ارتفاع تركيز الكالسيوم في الخلية العضلية يحدث عن طريق التحفيز العصبي الذي يؤدي إلى إزالة قطبية الغشاء البلازمي للخلية العضلية .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214C8B">
        <w:rPr>
          <w:rFonts w:ascii="Calibri" w:eastAsia="Times New Roman" w:hAnsi="Calibri" w:cs="Simplified Arabic" w:hint="cs"/>
          <w:b/>
          <w:bCs/>
          <w:color w:val="000000"/>
          <w:sz w:val="32"/>
          <w:szCs w:val="32"/>
          <w:rtl/>
          <w:lang w:bidi="ar-IQ"/>
        </w:rPr>
        <w:t xml:space="preserve">       </w:t>
      </w:r>
      <w:r w:rsidRPr="00214C8B">
        <w:rPr>
          <w:rFonts w:ascii="Calibri" w:eastAsia="Times New Roman" w:hAnsi="Calibri" w:cs="Simplified Arabic"/>
          <w:b/>
          <w:bCs/>
          <w:color w:val="000000"/>
          <w:sz w:val="32"/>
          <w:szCs w:val="32"/>
          <w:rtl/>
          <w:lang w:bidi="ar-IQ"/>
        </w:rPr>
        <w:t>يختلف حدوث وتنظيم الانقباض العضلي على وفق ما ي</w:t>
      </w:r>
      <w:r w:rsidRPr="00214C8B">
        <w:rPr>
          <w:rFonts w:ascii="Calibri" w:eastAsia="Times New Roman" w:hAnsi="Calibri" w:cs="Simplified Arabic" w:hint="cs"/>
          <w:b/>
          <w:bCs/>
          <w:color w:val="000000"/>
          <w:sz w:val="32"/>
          <w:szCs w:val="32"/>
          <w:rtl/>
          <w:lang w:bidi="ar-IQ"/>
        </w:rPr>
        <w:t>أت</w:t>
      </w:r>
      <w:r w:rsidRPr="00214C8B">
        <w:rPr>
          <w:rFonts w:ascii="Calibri" w:eastAsia="Times New Roman" w:hAnsi="Calibri" w:cs="Simplified Arabic"/>
          <w:b/>
          <w:bCs/>
          <w:color w:val="000000"/>
          <w:sz w:val="32"/>
          <w:szCs w:val="32"/>
          <w:rtl/>
          <w:lang w:bidi="ar-IQ"/>
        </w:rPr>
        <w:t>ي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1 . نوع العضلة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hint="cs"/>
          <w:b/>
          <w:bCs/>
          <w:color w:val="000000"/>
          <w:sz w:val="32"/>
          <w:szCs w:val="32"/>
          <w:rtl/>
          <w:lang w:bidi="ar-IQ"/>
        </w:rPr>
        <w:t xml:space="preserve">        </w:t>
      </w:r>
      <w:r w:rsidRPr="00214C8B">
        <w:rPr>
          <w:rFonts w:ascii="Calibri" w:eastAsia="Times New Roman" w:hAnsi="Calibri" w:cs="Simplified Arabic"/>
          <w:b/>
          <w:bCs/>
          <w:color w:val="000000"/>
          <w:sz w:val="32"/>
          <w:szCs w:val="32"/>
          <w:rtl/>
          <w:lang w:bidi="ar-IQ"/>
        </w:rPr>
        <w:t xml:space="preserve">يلاحظ أن وصول الإشارة العصبية في </w:t>
      </w:r>
      <w:r w:rsidRPr="00214C8B">
        <w:rPr>
          <w:rFonts w:ascii="Calibri" w:eastAsia="Times New Roman" w:hAnsi="Calibri" w:cs="Simplified Arabic" w:hint="cs"/>
          <w:b/>
          <w:bCs/>
          <w:color w:val="000000"/>
          <w:sz w:val="32"/>
          <w:szCs w:val="32"/>
          <w:rtl/>
          <w:lang w:bidi="ar-IQ"/>
        </w:rPr>
        <w:t xml:space="preserve">العضلة </w:t>
      </w:r>
      <w:r w:rsidRPr="00214C8B">
        <w:rPr>
          <w:rFonts w:ascii="Calibri" w:eastAsia="Times New Roman" w:hAnsi="Calibri" w:cs="Simplified Arabic"/>
          <w:b/>
          <w:bCs/>
          <w:color w:val="000000"/>
          <w:sz w:val="32"/>
          <w:szCs w:val="32"/>
          <w:rtl/>
          <w:lang w:bidi="ar-IQ"/>
        </w:rPr>
        <w:t>الهيكلية التي تمتاز بالحجم الكبير ستصل إلى اللييفات في الداخل ببطئ ، حيث ينطلق الكالسيوم من الشبكة السا</w:t>
      </w:r>
      <w:r w:rsidRPr="00214C8B">
        <w:rPr>
          <w:rFonts w:ascii="Calibri" w:eastAsia="Times New Roman" w:hAnsi="Calibri" w:cs="Simplified Arabic" w:hint="cs"/>
          <w:b/>
          <w:bCs/>
          <w:color w:val="000000"/>
          <w:sz w:val="32"/>
          <w:szCs w:val="32"/>
          <w:rtl/>
          <w:lang w:bidi="ar-IQ"/>
        </w:rPr>
        <w:t>رك</w:t>
      </w:r>
      <w:r w:rsidRPr="00214C8B">
        <w:rPr>
          <w:rFonts w:ascii="Calibri" w:eastAsia="Times New Roman" w:hAnsi="Calibri" w:cs="Simplified Arabic"/>
          <w:b/>
          <w:bCs/>
          <w:color w:val="000000"/>
          <w:sz w:val="32"/>
          <w:szCs w:val="32"/>
          <w:rtl/>
          <w:lang w:bidi="ar-IQ"/>
        </w:rPr>
        <w:t xml:space="preserve">وبلازمية  داخل الساركوبلازم ، ويرتفع تركيز الكالسيوم من مستواه المستقر وهو </w:t>
      </w:r>
      <w:r w:rsidRPr="00214C8B">
        <w:rPr>
          <w:rFonts w:ascii="Calibri" w:eastAsia="Times New Roman" w:hAnsi="Calibri" w:cs="Simplified Arabic"/>
          <w:b/>
          <w:bCs/>
          <w:color w:val="000000"/>
          <w:sz w:val="32"/>
          <w:szCs w:val="32"/>
          <w:lang w:bidi="ar-IQ"/>
        </w:rPr>
        <w:t xml:space="preserve">10 </w:t>
      </w:r>
      <w:r w:rsidRPr="00214C8B">
        <w:rPr>
          <w:rFonts w:ascii="Calibri" w:eastAsia="Times New Roman" w:hAnsi="Calibri" w:cs="Simplified Arabic"/>
          <w:b/>
          <w:bCs/>
          <w:color w:val="000000"/>
          <w:sz w:val="32"/>
          <w:szCs w:val="32"/>
          <w:vertAlign w:val="superscript"/>
          <w:lang w:bidi="ar-IQ"/>
        </w:rPr>
        <w:t xml:space="preserve">–7 </w:t>
      </w:r>
      <w:proofErr w:type="spellStart"/>
      <w:r w:rsidRPr="00214C8B">
        <w:rPr>
          <w:rFonts w:ascii="Calibri" w:eastAsia="Times New Roman" w:hAnsi="Calibri" w:cs="Simplified Arabic"/>
          <w:b/>
          <w:bCs/>
          <w:color w:val="000000"/>
          <w:sz w:val="32"/>
          <w:szCs w:val="32"/>
          <w:lang w:bidi="ar-IQ"/>
        </w:rPr>
        <w:t>mol</w:t>
      </w:r>
      <w:proofErr w:type="spellEnd"/>
      <w:r w:rsidRPr="00214C8B">
        <w:rPr>
          <w:rFonts w:ascii="Calibri" w:eastAsia="Times New Roman" w:hAnsi="Calibri" w:cs="Simplified Arabic"/>
          <w:b/>
          <w:bCs/>
          <w:color w:val="000000"/>
          <w:sz w:val="32"/>
          <w:szCs w:val="32"/>
          <w:lang w:bidi="ar-IQ"/>
        </w:rPr>
        <w:t xml:space="preserve">/ l </w:t>
      </w:r>
      <w:r w:rsidRPr="00214C8B">
        <w:rPr>
          <w:rFonts w:ascii="Calibri" w:eastAsia="Times New Roman" w:hAnsi="Calibri" w:cs="Simplified Arabic" w:hint="cs"/>
          <w:b/>
          <w:bCs/>
          <w:color w:val="000000"/>
          <w:sz w:val="32"/>
          <w:szCs w:val="32"/>
          <w:rtl/>
          <w:lang w:bidi="ar-IQ"/>
        </w:rPr>
        <w:t xml:space="preserve"> </w:t>
      </w:r>
      <w:r w:rsidRPr="00214C8B">
        <w:rPr>
          <w:rFonts w:ascii="Calibri" w:eastAsia="Times New Roman" w:hAnsi="Calibri" w:cs="Simplified Arabic"/>
          <w:b/>
          <w:bCs/>
          <w:color w:val="000000"/>
          <w:sz w:val="32"/>
          <w:szCs w:val="32"/>
          <w:rtl/>
          <w:lang w:bidi="ar-IQ"/>
        </w:rPr>
        <w:t xml:space="preserve"> إلى</w:t>
      </w:r>
      <w:r w:rsidRPr="00214C8B">
        <w:rPr>
          <w:rFonts w:ascii="Calibri" w:eastAsia="Times New Roman" w:hAnsi="Calibri" w:cs="Simplified Arabic" w:hint="cs"/>
          <w:b/>
          <w:bCs/>
          <w:color w:val="000000"/>
          <w:sz w:val="32"/>
          <w:szCs w:val="32"/>
          <w:rtl/>
          <w:lang w:bidi="ar-IQ"/>
        </w:rPr>
        <w:t xml:space="preserve"> </w:t>
      </w:r>
      <w:r w:rsidRPr="00214C8B">
        <w:rPr>
          <w:rFonts w:ascii="Calibri" w:eastAsia="Times New Roman" w:hAnsi="Calibri" w:cs="Simplified Arabic"/>
          <w:b/>
          <w:bCs/>
          <w:color w:val="000000"/>
          <w:sz w:val="32"/>
          <w:szCs w:val="32"/>
          <w:rtl/>
          <w:lang w:bidi="ar-IQ"/>
        </w:rPr>
        <w:t xml:space="preserve"> </w:t>
      </w:r>
      <w:r w:rsidRPr="00214C8B">
        <w:rPr>
          <w:rFonts w:ascii="Calibri" w:eastAsia="Times New Roman" w:hAnsi="Calibri" w:cs="Simplified Arabic"/>
          <w:b/>
          <w:bCs/>
          <w:color w:val="000000"/>
          <w:sz w:val="32"/>
          <w:szCs w:val="32"/>
          <w:lang w:bidi="ar-IQ"/>
        </w:rPr>
        <w:t xml:space="preserve">10 </w:t>
      </w:r>
      <w:r w:rsidRPr="00214C8B">
        <w:rPr>
          <w:rFonts w:ascii="Calibri" w:eastAsia="Times New Roman" w:hAnsi="Calibri" w:cs="Simplified Arabic"/>
          <w:b/>
          <w:bCs/>
          <w:color w:val="000000"/>
          <w:sz w:val="32"/>
          <w:szCs w:val="32"/>
          <w:vertAlign w:val="superscript"/>
          <w:lang w:bidi="ar-IQ"/>
        </w:rPr>
        <w:t xml:space="preserve">–5 </w:t>
      </w:r>
      <w:proofErr w:type="spellStart"/>
      <w:r w:rsidRPr="00214C8B">
        <w:rPr>
          <w:rFonts w:ascii="Calibri" w:eastAsia="Times New Roman" w:hAnsi="Calibri" w:cs="Simplified Arabic"/>
          <w:b/>
          <w:bCs/>
          <w:color w:val="000000"/>
          <w:sz w:val="32"/>
          <w:szCs w:val="32"/>
          <w:lang w:bidi="ar-IQ"/>
        </w:rPr>
        <w:t>mol</w:t>
      </w:r>
      <w:proofErr w:type="spellEnd"/>
      <w:r w:rsidRPr="00214C8B">
        <w:rPr>
          <w:rFonts w:ascii="Calibri" w:eastAsia="Times New Roman" w:hAnsi="Calibri" w:cs="Simplified Arabic"/>
          <w:b/>
          <w:bCs/>
          <w:color w:val="000000"/>
          <w:sz w:val="32"/>
          <w:szCs w:val="32"/>
          <w:lang w:bidi="ar-IQ"/>
        </w:rPr>
        <w:t>/ l</w:t>
      </w:r>
      <w:r w:rsidRPr="00214C8B">
        <w:rPr>
          <w:rFonts w:ascii="Calibri" w:eastAsia="Times New Roman" w:hAnsi="Calibri" w:cs="Simplified Arabic"/>
          <w:b/>
          <w:bCs/>
          <w:color w:val="000000"/>
          <w:sz w:val="32"/>
          <w:szCs w:val="32"/>
          <w:rtl/>
          <w:lang w:bidi="ar-IQ"/>
        </w:rPr>
        <w:t xml:space="preserve"> وذلك عندما يفقد الغشاء البلازمي قطبيته . ويتم </w:t>
      </w:r>
      <w:r w:rsidRPr="00214C8B">
        <w:rPr>
          <w:rFonts w:ascii="Calibri" w:eastAsia="Times New Roman" w:hAnsi="Calibri" w:cs="Simplified Arabic" w:hint="cs"/>
          <w:b/>
          <w:bCs/>
          <w:color w:val="000000"/>
          <w:sz w:val="32"/>
          <w:szCs w:val="32"/>
          <w:rtl/>
          <w:lang w:bidi="ar-IQ"/>
        </w:rPr>
        <w:t xml:space="preserve">اعادة </w:t>
      </w:r>
      <w:r w:rsidRPr="00214C8B">
        <w:rPr>
          <w:rFonts w:ascii="Calibri" w:eastAsia="Times New Roman" w:hAnsi="Calibri" w:cs="Simplified Arabic"/>
          <w:b/>
          <w:bCs/>
          <w:color w:val="000000"/>
          <w:sz w:val="32"/>
          <w:szCs w:val="32"/>
          <w:rtl/>
          <w:lang w:bidi="ar-IQ"/>
        </w:rPr>
        <w:t>ضخ الكالسيوم ثانية إلى الشبكة السا</w:t>
      </w:r>
      <w:r w:rsidRPr="00214C8B">
        <w:rPr>
          <w:rFonts w:ascii="Calibri" w:eastAsia="Times New Roman" w:hAnsi="Calibri" w:cs="Simplified Arabic" w:hint="cs"/>
          <w:b/>
          <w:bCs/>
          <w:color w:val="000000"/>
          <w:sz w:val="32"/>
          <w:szCs w:val="32"/>
          <w:rtl/>
          <w:lang w:bidi="ar-IQ"/>
        </w:rPr>
        <w:t>رك</w:t>
      </w:r>
      <w:r w:rsidRPr="00214C8B">
        <w:rPr>
          <w:rFonts w:ascii="Calibri" w:eastAsia="Times New Roman" w:hAnsi="Calibri" w:cs="Simplified Arabic"/>
          <w:b/>
          <w:bCs/>
          <w:color w:val="000000"/>
          <w:sz w:val="32"/>
          <w:szCs w:val="32"/>
          <w:rtl/>
          <w:lang w:bidi="ar-IQ"/>
        </w:rPr>
        <w:t xml:space="preserve">وبلازمية عندما تنتهي الإشارة الصادرة من العصبة الحركية .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ab/>
        <w:t>أما في العضلة القلبية فإن مصدر الكالسيوم يكون الفضاء خارج ال</w:t>
      </w:r>
      <w:r w:rsidRPr="00214C8B">
        <w:rPr>
          <w:rFonts w:ascii="Calibri" w:eastAsia="Times New Roman" w:hAnsi="Calibri" w:cs="Simplified Arabic" w:hint="cs"/>
          <w:b/>
          <w:bCs/>
          <w:color w:val="000000"/>
          <w:sz w:val="32"/>
          <w:szCs w:val="32"/>
          <w:rtl/>
          <w:lang w:bidi="ar-IQ"/>
        </w:rPr>
        <w:t>خ</w:t>
      </w:r>
      <w:r w:rsidRPr="00214C8B">
        <w:rPr>
          <w:rFonts w:ascii="Calibri" w:eastAsia="Times New Roman" w:hAnsi="Calibri" w:cs="Simplified Arabic"/>
          <w:b/>
          <w:bCs/>
          <w:color w:val="000000"/>
          <w:sz w:val="32"/>
          <w:szCs w:val="32"/>
          <w:rtl/>
          <w:lang w:bidi="ar-IQ"/>
        </w:rPr>
        <w:t xml:space="preserve">لية فضلاً على مصدره السابق في العضلة الهيكلية .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214C8B">
        <w:rPr>
          <w:rFonts w:ascii="Calibri" w:eastAsia="Times New Roman" w:hAnsi="Calibri" w:cs="Simplified Arabic"/>
          <w:b/>
          <w:bCs/>
          <w:color w:val="000000"/>
          <w:sz w:val="32"/>
          <w:szCs w:val="32"/>
          <w:rtl/>
          <w:lang w:bidi="ar-IQ"/>
        </w:rPr>
        <w:tab/>
        <w:t xml:space="preserve">تؤدي زيادة تركيز الكالسيوم إلى التأثير في هيئة الخيط الرفيع والذي يؤدي بالنتيجة إلى الانقباض ، حيث يمنع الخيط الرفيع وصول جسور المايوسين إلى الاكتين مانعاً بذلك حدوث الانقباض ( في الحالة الاعتيادية  ) . وعندما يزداد تركيز الكالسيوم في السايتوبلازم فان الكالسيوم يرتبط بالوحدة الفرعية </w:t>
      </w:r>
      <w:r w:rsidRPr="00214C8B">
        <w:rPr>
          <w:rFonts w:ascii="Calibri" w:eastAsia="Times New Roman" w:hAnsi="Calibri" w:cs="Simplified Arabic" w:hint="cs"/>
          <w:b/>
          <w:bCs/>
          <w:color w:val="000000"/>
          <w:sz w:val="32"/>
          <w:szCs w:val="32"/>
          <w:rtl/>
          <w:lang w:bidi="ar-IQ"/>
        </w:rPr>
        <w:t xml:space="preserve">  </w:t>
      </w:r>
      <w:r w:rsidRPr="00214C8B">
        <w:rPr>
          <w:rFonts w:ascii="Calibri" w:eastAsia="Times New Roman" w:hAnsi="Calibri" w:cs="Simplified Arabic"/>
          <w:b/>
          <w:bCs/>
          <w:color w:val="000000"/>
          <w:sz w:val="32"/>
          <w:szCs w:val="32"/>
          <w:rtl/>
          <w:lang w:bidi="ar-IQ"/>
        </w:rPr>
        <w:t xml:space="preserve"> </w:t>
      </w:r>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rtl/>
          <w:lang w:bidi="ar-IQ"/>
        </w:rPr>
        <w:t xml:space="preserve"> </w:t>
      </w:r>
      <w:r w:rsidRPr="00214C8B">
        <w:rPr>
          <w:rFonts w:ascii="Calibri" w:eastAsia="Times New Roman" w:hAnsi="Calibri" w:cs="Simplified Arabic"/>
          <w:b/>
          <w:bCs/>
          <w:color w:val="000000"/>
          <w:sz w:val="32"/>
          <w:szCs w:val="32"/>
          <w:lang w:bidi="ar-IQ"/>
        </w:rPr>
        <w:t>(c</w:t>
      </w:r>
      <w:r w:rsidRPr="00214C8B">
        <w:rPr>
          <w:rFonts w:ascii="Calibri" w:eastAsia="Times New Roman" w:hAnsi="Calibri" w:cs="Simplified Arabic"/>
          <w:b/>
          <w:bCs/>
          <w:color w:val="000000"/>
          <w:sz w:val="32"/>
          <w:szCs w:val="32"/>
          <w:rtl/>
          <w:lang w:bidi="ar-IQ"/>
        </w:rPr>
        <w:t xml:space="preserve"> للتر</w:t>
      </w:r>
      <w:r w:rsidRPr="00214C8B">
        <w:rPr>
          <w:rFonts w:ascii="Calibri" w:eastAsia="Times New Roman" w:hAnsi="Calibri" w:cs="Simplified Arabic" w:hint="cs"/>
          <w:b/>
          <w:bCs/>
          <w:color w:val="000000"/>
          <w:sz w:val="32"/>
          <w:szCs w:val="32"/>
          <w:rtl/>
          <w:lang w:bidi="ar-IQ"/>
        </w:rPr>
        <w:t>و</w:t>
      </w:r>
      <w:r w:rsidRPr="00214C8B">
        <w:rPr>
          <w:rFonts w:ascii="Calibri" w:eastAsia="Times New Roman" w:hAnsi="Calibri" w:cs="Simplified Arabic"/>
          <w:b/>
          <w:bCs/>
          <w:color w:val="000000"/>
          <w:sz w:val="32"/>
          <w:szCs w:val="32"/>
          <w:rtl/>
          <w:lang w:bidi="ar-IQ"/>
        </w:rPr>
        <w:t>بونين ، وهذا بدور</w:t>
      </w:r>
      <w:r w:rsidRPr="00214C8B">
        <w:rPr>
          <w:rFonts w:ascii="Calibri" w:eastAsia="Times New Roman" w:hAnsi="Calibri" w:cs="Simplified Arabic" w:hint="cs"/>
          <w:b/>
          <w:bCs/>
          <w:color w:val="000000"/>
          <w:sz w:val="32"/>
          <w:szCs w:val="32"/>
          <w:rtl/>
          <w:lang w:bidi="ar-IQ"/>
        </w:rPr>
        <w:t>ه</w:t>
      </w:r>
      <w:r w:rsidRPr="00214C8B">
        <w:rPr>
          <w:rFonts w:ascii="Calibri" w:eastAsia="Times New Roman" w:hAnsi="Calibri" w:cs="Simplified Arabic"/>
          <w:b/>
          <w:bCs/>
          <w:color w:val="000000"/>
          <w:sz w:val="32"/>
          <w:szCs w:val="32"/>
          <w:rtl/>
          <w:lang w:bidi="ar-IQ"/>
        </w:rPr>
        <w:t xml:space="preserve"> يسبب التغير في هيئة </w:t>
      </w:r>
      <w:r w:rsidRPr="00214C8B">
        <w:rPr>
          <w:rFonts w:ascii="Calibri" w:eastAsia="Times New Roman" w:hAnsi="Calibri" w:cs="Simplified Arabic"/>
          <w:b/>
          <w:bCs/>
          <w:color w:val="000000"/>
          <w:sz w:val="32"/>
          <w:szCs w:val="32"/>
          <w:rtl/>
          <w:lang w:bidi="ar-IQ"/>
        </w:rPr>
        <w:lastRenderedPageBreak/>
        <w:t>الخيط الرفيع الذي يجعل منطقة الاكتين لربط المايوسين ممكنة الوصول . وبينما يظل الكالسيوم مرتبطاً بالتر</w:t>
      </w:r>
      <w:r w:rsidRPr="00214C8B">
        <w:rPr>
          <w:rFonts w:ascii="Calibri" w:eastAsia="Times New Roman" w:hAnsi="Calibri" w:cs="Simplified Arabic" w:hint="cs"/>
          <w:b/>
          <w:bCs/>
          <w:color w:val="000000"/>
          <w:sz w:val="32"/>
          <w:szCs w:val="32"/>
          <w:rtl/>
          <w:lang w:bidi="ar-IQ"/>
        </w:rPr>
        <w:t>و</w:t>
      </w:r>
      <w:r w:rsidRPr="00214C8B">
        <w:rPr>
          <w:rFonts w:ascii="Calibri" w:eastAsia="Times New Roman" w:hAnsi="Calibri" w:cs="Simplified Arabic"/>
          <w:b/>
          <w:bCs/>
          <w:color w:val="000000"/>
          <w:sz w:val="32"/>
          <w:szCs w:val="32"/>
          <w:rtl/>
          <w:lang w:bidi="ar-IQ"/>
        </w:rPr>
        <w:t>بونين فان الاكتين والمايوسين يظلان طليقين لي</w:t>
      </w:r>
      <w:r w:rsidRPr="00214C8B">
        <w:rPr>
          <w:rFonts w:ascii="Calibri" w:eastAsia="Times New Roman" w:hAnsi="Calibri" w:cs="Simplified Arabic" w:hint="cs"/>
          <w:b/>
          <w:bCs/>
          <w:color w:val="000000"/>
          <w:sz w:val="32"/>
          <w:szCs w:val="32"/>
          <w:rtl/>
          <w:lang w:bidi="ar-IQ"/>
        </w:rPr>
        <w:t>ت</w:t>
      </w:r>
      <w:r w:rsidRPr="00214C8B">
        <w:rPr>
          <w:rFonts w:ascii="Calibri" w:eastAsia="Times New Roman" w:hAnsi="Calibri" w:cs="Simplified Arabic"/>
          <w:b/>
          <w:bCs/>
          <w:color w:val="000000"/>
          <w:sz w:val="32"/>
          <w:szCs w:val="32"/>
          <w:rtl/>
          <w:lang w:bidi="ar-IQ"/>
        </w:rPr>
        <w:t xml:space="preserve">فاعلا وتنزلق الخيوط بعضها جنب بعض .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2 . التحكم بالانقباض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hint="cs"/>
          <w:b/>
          <w:bCs/>
          <w:color w:val="000000"/>
          <w:sz w:val="32"/>
          <w:szCs w:val="32"/>
          <w:rtl/>
          <w:lang w:bidi="ar-IQ"/>
        </w:rPr>
        <w:t xml:space="preserve">        </w:t>
      </w:r>
      <w:r w:rsidRPr="00214C8B">
        <w:rPr>
          <w:rFonts w:ascii="Calibri" w:eastAsia="Times New Roman" w:hAnsi="Calibri" w:cs="Simplified Arabic"/>
          <w:b/>
          <w:bCs/>
          <w:color w:val="000000"/>
          <w:sz w:val="32"/>
          <w:szCs w:val="32"/>
          <w:rtl/>
          <w:lang w:bidi="ar-IQ"/>
        </w:rPr>
        <w:t>يختلف التحكم بالانقباض في العضلات الملساء عنه في العضلات الهيكلية والقلبية في جانبين مهمين هما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أ . في العضلات الملساء لا يقع تأثير الكالسيوم في جهاز الانقباض بفعل التر</w:t>
      </w:r>
      <w:r w:rsidRPr="00214C8B">
        <w:rPr>
          <w:rFonts w:ascii="Calibri" w:eastAsia="Times New Roman" w:hAnsi="Calibri" w:cs="Simplified Arabic" w:hint="cs"/>
          <w:b/>
          <w:bCs/>
          <w:color w:val="000000"/>
          <w:sz w:val="32"/>
          <w:szCs w:val="32"/>
          <w:rtl/>
          <w:lang w:bidi="ar-IQ"/>
        </w:rPr>
        <w:t>و</w:t>
      </w:r>
      <w:r w:rsidRPr="00214C8B">
        <w:rPr>
          <w:rFonts w:ascii="Calibri" w:eastAsia="Times New Roman" w:hAnsi="Calibri" w:cs="Simplified Arabic"/>
          <w:b/>
          <w:bCs/>
          <w:color w:val="000000"/>
          <w:sz w:val="32"/>
          <w:szCs w:val="32"/>
          <w:rtl/>
          <w:lang w:bidi="ar-IQ"/>
        </w:rPr>
        <w:t xml:space="preserve">بونين </w:t>
      </w:r>
      <w:r w:rsidRPr="00214C8B">
        <w:rPr>
          <w:rFonts w:ascii="Calibri" w:eastAsia="Times New Roman" w:hAnsi="Calibri" w:cs="Simplified Arabic" w:hint="cs"/>
          <w:b/>
          <w:bCs/>
          <w:color w:val="000000"/>
          <w:sz w:val="32"/>
          <w:szCs w:val="32"/>
          <w:rtl/>
          <w:lang w:bidi="ar-IQ"/>
        </w:rPr>
        <w:t xml:space="preserve">  </w:t>
      </w:r>
      <w:r w:rsidRPr="00214C8B">
        <w:rPr>
          <w:rFonts w:ascii="Calibri" w:eastAsia="Times New Roman" w:hAnsi="Calibri" w:cs="Simplified Arabic"/>
          <w:b/>
          <w:bCs/>
          <w:color w:val="000000"/>
          <w:sz w:val="32"/>
          <w:szCs w:val="32"/>
          <w:rtl/>
          <w:lang w:bidi="ar-IQ"/>
        </w:rPr>
        <w:t>وإنما بفعل بروتين رابط للكالسيوم له علاقة بالتر</w:t>
      </w:r>
      <w:r w:rsidRPr="00214C8B">
        <w:rPr>
          <w:rFonts w:ascii="Calibri" w:eastAsia="Times New Roman" w:hAnsi="Calibri" w:cs="Simplified Arabic" w:hint="cs"/>
          <w:b/>
          <w:bCs/>
          <w:color w:val="000000"/>
          <w:sz w:val="32"/>
          <w:szCs w:val="32"/>
          <w:rtl/>
          <w:lang w:bidi="ar-IQ"/>
        </w:rPr>
        <w:t>و</w:t>
      </w:r>
      <w:r w:rsidRPr="00214C8B">
        <w:rPr>
          <w:rFonts w:ascii="Calibri" w:eastAsia="Times New Roman" w:hAnsi="Calibri" w:cs="Simplified Arabic"/>
          <w:b/>
          <w:bCs/>
          <w:color w:val="000000"/>
          <w:sz w:val="32"/>
          <w:szCs w:val="32"/>
          <w:rtl/>
          <w:lang w:bidi="ar-IQ"/>
        </w:rPr>
        <w:t xml:space="preserve">بونين يدعى كالمودولين .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214C8B">
        <w:rPr>
          <w:rFonts w:ascii="Calibri" w:eastAsia="Times New Roman" w:hAnsi="Calibri" w:cs="Simplified Arabic"/>
          <w:b/>
          <w:bCs/>
          <w:color w:val="000000"/>
          <w:sz w:val="32"/>
          <w:szCs w:val="32"/>
          <w:rtl/>
          <w:lang w:bidi="ar-IQ"/>
        </w:rPr>
        <w:t xml:space="preserve">ب . يختلف مايوسين العضلات الملساء عن مايوسين العضلات الهيكلية والقلبية في كونها تستطيع التفاعل مع الاكتين فقط عنما يتم تفسفر إحدى سلاسلها الخفيفة .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3 . تعديل قوة الانقباض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hint="cs"/>
          <w:b/>
          <w:bCs/>
          <w:color w:val="000000"/>
          <w:sz w:val="32"/>
          <w:szCs w:val="32"/>
          <w:rtl/>
          <w:lang w:bidi="ar-IQ"/>
        </w:rPr>
        <w:t xml:space="preserve">        </w:t>
      </w:r>
      <w:r w:rsidRPr="00214C8B">
        <w:rPr>
          <w:rFonts w:ascii="Calibri" w:eastAsia="Times New Roman" w:hAnsi="Calibri" w:cs="Simplified Arabic"/>
          <w:b/>
          <w:bCs/>
          <w:color w:val="000000"/>
          <w:sz w:val="32"/>
          <w:szCs w:val="32"/>
          <w:rtl/>
          <w:lang w:bidi="ar-IQ"/>
        </w:rPr>
        <w:t>إن انقباض العضلة الهيكلية في الأساس أمر أما يحصل على نحو تام أو لا يحصل مطلقاً. وفي الجهد العضلي تعمل الوحدات الحركية بما يعرف بنظام التناوب حيث تبدأ بعض</w:t>
      </w:r>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rtl/>
          <w:lang w:bidi="ar-IQ"/>
        </w:rPr>
        <w:t>الوحدات الحركية في العمل، وعندما يصيبها التعب ينتقل العمل إلى وحدات حركية أخرى،</w:t>
      </w:r>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rtl/>
          <w:lang w:bidi="ar-IQ"/>
        </w:rPr>
        <w:t>ثم ثالثة، فرابعة، وهكذا حتى يصيب التعب معظم الوحدات الحركية الموجودة في العضلة،</w:t>
      </w:r>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rtl/>
          <w:lang w:bidi="ar-IQ"/>
        </w:rPr>
        <w:t>ويلي ذلك أن تبدأ المجموعة الأولى من الوحدات الحركية في العمل مرة أخرى، ثم</w:t>
      </w:r>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rtl/>
          <w:lang w:bidi="ar-IQ"/>
        </w:rPr>
        <w:t>الثانية، ثم الثالثة، وهكذا حتى تصل العضلة إلى درجة لا تستطيع فيها أن تعمل نتيجة</w:t>
      </w:r>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rtl/>
          <w:lang w:bidi="ar-IQ"/>
        </w:rPr>
        <w:t>لارتفاع نسبة ترسيب ح</w:t>
      </w:r>
      <w:r w:rsidRPr="00214C8B">
        <w:rPr>
          <w:rFonts w:ascii="Calibri" w:eastAsia="Times New Roman" w:hAnsi="Calibri" w:cs="Simplified Arabic" w:hint="cs"/>
          <w:b/>
          <w:bCs/>
          <w:color w:val="000000"/>
          <w:sz w:val="32"/>
          <w:szCs w:val="32"/>
          <w:rtl/>
          <w:lang w:bidi="ar-IQ"/>
        </w:rPr>
        <w:t>ا</w:t>
      </w:r>
      <w:r w:rsidRPr="00214C8B">
        <w:rPr>
          <w:rFonts w:ascii="Calibri" w:eastAsia="Times New Roman" w:hAnsi="Calibri" w:cs="Simplified Arabic"/>
          <w:b/>
          <w:bCs/>
          <w:color w:val="000000"/>
          <w:sz w:val="32"/>
          <w:szCs w:val="32"/>
          <w:rtl/>
          <w:lang w:bidi="ar-IQ"/>
        </w:rPr>
        <w:t>مض اللبنيك في العضلة أو تنتهي الحركة قبل ذلك. وهذا ما يعرف</w:t>
      </w:r>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rtl/>
          <w:lang w:bidi="ar-IQ"/>
        </w:rPr>
        <w:t xml:space="preserve">بنظام العمل </w:t>
      </w:r>
      <w:r w:rsidRPr="00214C8B">
        <w:rPr>
          <w:rFonts w:ascii="Calibri" w:eastAsia="Times New Roman" w:hAnsi="Calibri" w:cs="Simplified Arabic"/>
          <w:b/>
          <w:bCs/>
          <w:color w:val="000000"/>
          <w:sz w:val="32"/>
          <w:szCs w:val="32"/>
          <w:rtl/>
          <w:lang w:bidi="ar-IQ"/>
        </w:rPr>
        <w:lastRenderedPageBreak/>
        <w:t>بالتناوب عندما تعمل العضلة للجلد</w:t>
      </w:r>
      <w:r w:rsidRPr="00214C8B">
        <w:rPr>
          <w:rFonts w:ascii="Calibri" w:eastAsia="Times New Roman" w:hAnsi="Calibri" w:cs="Simplified Arabic" w:hint="cs"/>
          <w:b/>
          <w:bCs/>
          <w:color w:val="000000"/>
          <w:sz w:val="32"/>
          <w:szCs w:val="32"/>
          <w:rtl/>
          <w:lang w:bidi="ar-IQ"/>
        </w:rPr>
        <w:t xml:space="preserve"> او التحمل</w:t>
      </w:r>
      <w:r w:rsidRPr="00214C8B">
        <w:rPr>
          <w:rFonts w:ascii="Calibri" w:eastAsia="Times New Roman" w:hAnsi="Calibri" w:cs="Simplified Arabic"/>
          <w:b/>
          <w:bCs/>
          <w:color w:val="000000"/>
          <w:sz w:val="32"/>
          <w:szCs w:val="32"/>
          <w:lang w:bidi="ar-IQ"/>
        </w:rPr>
        <w:t>.</w:t>
      </w:r>
      <w:r w:rsidRPr="00214C8B">
        <w:rPr>
          <w:rFonts w:ascii="Calibri" w:eastAsia="Times New Roman" w:hAnsi="Calibri" w:cs="Simplified Arabic"/>
          <w:b/>
          <w:bCs/>
          <w:color w:val="000000"/>
          <w:sz w:val="32"/>
          <w:szCs w:val="32"/>
          <w:lang w:bidi="ar-IQ"/>
        </w:rPr>
        <w:br/>
      </w:r>
      <w:r w:rsidRPr="00214C8B">
        <w:rPr>
          <w:rFonts w:ascii="Calibri" w:eastAsia="Times New Roman" w:hAnsi="Calibri" w:cs="Simplified Arabic"/>
          <w:b/>
          <w:bCs/>
          <w:color w:val="000000"/>
          <w:sz w:val="32"/>
          <w:szCs w:val="32"/>
          <w:rtl/>
          <w:lang w:bidi="ar-IQ"/>
        </w:rPr>
        <w:t>ولهذا العمل علاقة كبيرة</w:t>
      </w:r>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rtl/>
          <w:lang w:bidi="ar-IQ"/>
        </w:rPr>
        <w:t>بعدد الشعيرات الدموية الموجودة في العضلة، وذلك لأهمية هذه الشعيرات في إمداد</w:t>
      </w:r>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rtl/>
          <w:lang w:bidi="ar-IQ"/>
        </w:rPr>
        <w:t>العضلة بالأ</w:t>
      </w:r>
      <w:r w:rsidRPr="00214C8B">
        <w:rPr>
          <w:rFonts w:ascii="Calibri" w:eastAsia="Times New Roman" w:hAnsi="Calibri" w:cs="Simplified Arabic" w:hint="cs"/>
          <w:b/>
          <w:bCs/>
          <w:color w:val="000000"/>
          <w:sz w:val="32"/>
          <w:szCs w:val="32"/>
          <w:rtl/>
          <w:lang w:bidi="ar-IQ"/>
        </w:rPr>
        <w:t>و</w:t>
      </w:r>
      <w:r w:rsidRPr="00214C8B">
        <w:rPr>
          <w:rFonts w:ascii="Calibri" w:eastAsia="Times New Roman" w:hAnsi="Calibri" w:cs="Simplified Arabic"/>
          <w:b/>
          <w:bCs/>
          <w:color w:val="000000"/>
          <w:sz w:val="32"/>
          <w:szCs w:val="32"/>
          <w:rtl/>
          <w:lang w:bidi="ar-IQ"/>
        </w:rPr>
        <w:t>كسجين اللازم كوقود لها، لذلك يتطلب الأمر تفتح جميع الشعيرات الدموية</w:t>
      </w:r>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rtl/>
          <w:lang w:bidi="ar-IQ"/>
        </w:rPr>
        <w:t>الموجودة في العضلة عندما تعمل لفترات طويلة، وكذلك تختلق شعيرات جديدة إذا تطلب</w:t>
      </w:r>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rtl/>
          <w:lang w:bidi="ar-IQ"/>
        </w:rPr>
        <w:t>الأمر ذلك</w:t>
      </w:r>
      <w:r w:rsidRPr="00214C8B">
        <w:rPr>
          <w:rFonts w:ascii="Calibri" w:eastAsia="Times New Roman" w:hAnsi="Calibri" w:cs="Simplified Arabic"/>
          <w:b/>
          <w:bCs/>
          <w:color w:val="000000"/>
          <w:sz w:val="32"/>
          <w:szCs w:val="32"/>
          <w:lang w:bidi="ar-IQ"/>
        </w:rPr>
        <w:t>.</w:t>
      </w:r>
      <w:r w:rsidRPr="00214C8B">
        <w:rPr>
          <w:rFonts w:ascii="Calibri" w:eastAsia="Times New Roman" w:hAnsi="Calibri" w:cs="Simplified Arabic" w:hint="cs"/>
          <w:b/>
          <w:bCs/>
          <w:color w:val="000000"/>
          <w:sz w:val="32"/>
          <w:szCs w:val="32"/>
          <w:rtl/>
          <w:lang w:bidi="ar-IQ"/>
        </w:rPr>
        <w:t xml:space="preserve"> </w:t>
      </w:r>
      <w:r w:rsidRPr="00214C8B">
        <w:rPr>
          <w:rFonts w:ascii="Calibri" w:eastAsia="Times New Roman" w:hAnsi="Calibri" w:cs="Simplified Arabic"/>
          <w:b/>
          <w:bCs/>
          <w:color w:val="000000"/>
          <w:sz w:val="32"/>
          <w:szCs w:val="32"/>
          <w:rtl/>
          <w:lang w:bidi="ar-IQ"/>
        </w:rPr>
        <w:t>ومن المعروف فسيولوجيا أن الوحدات الحركية يمكن أن تنقبض بعضها</w:t>
      </w:r>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rtl/>
          <w:lang w:bidi="ar-IQ"/>
        </w:rPr>
        <w:t>ولا ينقبض البعض الآخر، وهذا بعكس الخصائص الفسيولوجية لليفة العضلية التي تخضع</w:t>
      </w:r>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rtl/>
          <w:lang w:bidi="ar-IQ"/>
        </w:rPr>
        <w:t>لقانون الانقباض الكامل أو عدمه</w:t>
      </w:r>
      <w:r w:rsidRPr="00214C8B">
        <w:rPr>
          <w:rFonts w:ascii="Calibri" w:eastAsia="Times New Roman" w:hAnsi="Calibri" w:cs="Simplified Arabic"/>
          <w:b/>
          <w:bCs/>
          <w:color w:val="000000"/>
          <w:sz w:val="32"/>
          <w:szCs w:val="32"/>
          <w:lang w:bidi="ar-IQ"/>
        </w:rPr>
        <w:t>.</w:t>
      </w:r>
      <w:r w:rsidRPr="00214C8B">
        <w:rPr>
          <w:rFonts w:ascii="Calibri" w:eastAsia="Times New Roman" w:hAnsi="Calibri" w:cs="Simplified Arabic"/>
          <w:b/>
          <w:bCs/>
          <w:color w:val="000000"/>
          <w:sz w:val="32"/>
          <w:szCs w:val="32"/>
          <w:rtl/>
          <w:lang w:bidi="ar-IQ"/>
        </w:rPr>
        <w:t>إن التفاوت في قوة انقباض العضلة الهيكلية ناتج عن تغيرات في عدد الخلايا العضلية المجندة في عملية الانقباض. وخلافا لذلك فان القسم النشط من جسور المايوسين أثناء انقباض العضلة القلبية أو العضلة الملساء غير ثابت . وبما أن قوة الانقباض تتناسب مع عدد الجسور المتكونة فان الخلايا العضلية القلبية والملساء تنقبض بقوة متفاوتة . ففي الخلايا العضلية القلبية ، يتحكم بقوة الانقباض تغير عدد وحدات الاكتين التي يتمكن المايوسين الوصول إليها . وهذا بدور</w:t>
      </w:r>
      <w:r w:rsidRPr="00214C8B">
        <w:rPr>
          <w:rFonts w:ascii="Calibri" w:eastAsia="Times New Roman" w:hAnsi="Calibri" w:cs="Simplified Arabic" w:hint="cs"/>
          <w:b/>
          <w:bCs/>
          <w:color w:val="000000"/>
          <w:sz w:val="32"/>
          <w:szCs w:val="32"/>
          <w:rtl/>
          <w:lang w:bidi="ar-IQ"/>
        </w:rPr>
        <w:t>ه</w:t>
      </w:r>
      <w:r w:rsidRPr="00214C8B">
        <w:rPr>
          <w:rFonts w:ascii="Calibri" w:eastAsia="Times New Roman" w:hAnsi="Calibri" w:cs="Simplified Arabic"/>
          <w:b/>
          <w:bCs/>
          <w:color w:val="000000"/>
          <w:sz w:val="32"/>
          <w:szCs w:val="32"/>
          <w:rtl/>
          <w:lang w:bidi="ar-IQ"/>
        </w:rPr>
        <w:t xml:space="preserve"> يتم تنظيمه بواسطة تغير كمية الكالسيوم الموجود في الساركوبلازم أثناء الانقباض . وفي الخلايا العضلية الملساء قد تكون كلا من تركيز الكالسيوم ونشاط انزيم الكاينيز السلسلة الخفيفة للمايوسين عرضة للتحكم.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hint="cs"/>
          <w:b/>
          <w:bCs/>
          <w:color w:val="000000"/>
          <w:sz w:val="32"/>
          <w:szCs w:val="32"/>
          <w:rtl/>
          <w:lang w:bidi="ar-IQ"/>
        </w:rPr>
        <w:t xml:space="preserve">       ان </w:t>
      </w:r>
      <w:r w:rsidRPr="00214C8B">
        <w:rPr>
          <w:rFonts w:ascii="Calibri" w:eastAsia="Times New Roman" w:hAnsi="Calibri" w:cs="Simplified Arabic"/>
          <w:b/>
          <w:bCs/>
          <w:color w:val="000000"/>
          <w:sz w:val="32"/>
          <w:szCs w:val="32"/>
          <w:rtl/>
          <w:lang w:bidi="ar-IQ"/>
        </w:rPr>
        <w:t xml:space="preserve">قوة الانقباض في كل من الخلايا العضلية القلبية والملساء تتأثر </w:t>
      </w:r>
      <w:r w:rsidRPr="00214C8B">
        <w:rPr>
          <w:rFonts w:ascii="Calibri" w:eastAsia="Times New Roman" w:hAnsi="Calibri" w:cs="Simplified Arabic"/>
          <w:b/>
          <w:bCs/>
          <w:color w:val="000000"/>
          <w:sz w:val="32"/>
          <w:szCs w:val="32"/>
          <w:rtl/>
          <w:lang w:bidi="ar-IQ"/>
        </w:rPr>
        <w:br/>
        <w:t xml:space="preserve">بـ الإبنفرين ( </w:t>
      </w:r>
      <w:r w:rsidRPr="00214C8B">
        <w:rPr>
          <w:rFonts w:ascii="Calibri" w:eastAsia="Times New Roman" w:hAnsi="Calibri" w:cs="Simplified Arabic"/>
          <w:b/>
          <w:bCs/>
          <w:color w:val="000000"/>
          <w:sz w:val="32"/>
          <w:szCs w:val="32"/>
          <w:lang w:bidi="ar-IQ"/>
        </w:rPr>
        <w:t xml:space="preserve">epinephrine </w:t>
      </w:r>
      <w:r w:rsidRPr="00214C8B">
        <w:rPr>
          <w:rFonts w:ascii="Calibri" w:eastAsia="Times New Roman" w:hAnsi="Calibri" w:cs="Simplified Arabic"/>
          <w:b/>
          <w:bCs/>
          <w:color w:val="000000"/>
          <w:sz w:val="32"/>
          <w:szCs w:val="32"/>
          <w:rtl/>
          <w:lang w:bidi="ar-IQ"/>
        </w:rPr>
        <w:t xml:space="preserve"> ) وهو هرمون كظري ويطلق هذا الهرمون في الدورة الدموية استجابة للإجهاد . وعندما يطلق ينشأ استجابة فسيولوجية تتضمن زيادة في سرعة وقوة انقباض العضلة القلبية وانخفاض في شدة عضلات الأوعية الدموية الملساء . وتؤدي هذه التغيرات مجتمعة إلى زيادة في الناتج القلبي وانخفاض في المقاومة التي يعمل القلب ضدها </w:t>
      </w:r>
      <w:r w:rsidRPr="00214C8B">
        <w:rPr>
          <w:rFonts w:ascii="Calibri" w:eastAsia="Times New Roman" w:hAnsi="Calibri" w:cs="Simplified Arabic"/>
          <w:b/>
          <w:bCs/>
          <w:color w:val="000000"/>
          <w:sz w:val="32"/>
          <w:szCs w:val="32"/>
          <w:rtl/>
          <w:lang w:bidi="ar-IQ"/>
        </w:rPr>
        <w:lastRenderedPageBreak/>
        <w:t xml:space="preserve">. وتحصل تأثيرات الابنفرين في خلايا العضلات الملساء للقلب والأوعية الدموية بفعل مستقبلات سطح الخلية .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ab/>
        <w:t xml:space="preserve">وتؤدي زيادة كمية الكالسيوم إلى زيادة عدد خيوط الاكتين التي يمكن الوصول إليها وبالتالي الزيادة في عدد جسور المايوسين </w:t>
      </w:r>
      <w:r w:rsidRPr="00214C8B">
        <w:rPr>
          <w:rFonts w:ascii="Calibri" w:eastAsia="Times New Roman" w:hAnsi="Calibri" w:cs="Simplified Arabic"/>
          <w:b/>
          <w:bCs/>
          <w:color w:val="000000"/>
          <w:sz w:val="32"/>
          <w:szCs w:val="32"/>
          <w:lang w:bidi="ar-IQ"/>
        </w:rPr>
        <w:t xml:space="preserve">myosin </w:t>
      </w:r>
      <w:r w:rsidRPr="00214C8B">
        <w:rPr>
          <w:rFonts w:ascii="Calibri" w:eastAsia="Times New Roman" w:hAnsi="Calibri" w:cs="Simplified Arabic"/>
          <w:b/>
          <w:bCs/>
          <w:color w:val="000000"/>
          <w:sz w:val="32"/>
          <w:szCs w:val="32"/>
          <w:rtl/>
          <w:lang w:bidi="ar-IQ"/>
        </w:rPr>
        <w:t xml:space="preserve"> النشطة .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ab/>
        <w:t>وفي خلية العضلة القلبية تؤثر ثلاث</w:t>
      </w:r>
      <w:r w:rsidRPr="00214C8B">
        <w:rPr>
          <w:rFonts w:ascii="Calibri" w:eastAsia="Times New Roman" w:hAnsi="Calibri" w:cs="Simplified Arabic" w:hint="cs"/>
          <w:b/>
          <w:bCs/>
          <w:color w:val="000000"/>
          <w:sz w:val="32"/>
          <w:szCs w:val="32"/>
          <w:rtl/>
          <w:lang w:bidi="ar-IQ"/>
        </w:rPr>
        <w:t>ة</w:t>
      </w:r>
      <w:r w:rsidRPr="00214C8B">
        <w:rPr>
          <w:rFonts w:ascii="Calibri" w:eastAsia="Times New Roman" w:hAnsi="Calibri" w:cs="Simplified Arabic"/>
          <w:b/>
          <w:bCs/>
          <w:color w:val="000000"/>
          <w:sz w:val="32"/>
          <w:szCs w:val="32"/>
          <w:rtl/>
          <w:lang w:bidi="ar-IQ"/>
        </w:rPr>
        <w:t xml:space="preserve"> بروتينات في سرعة وقوة الانقباض هي :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 xml:space="preserve">1 . تروبونين </w:t>
      </w:r>
      <w:r w:rsidRPr="00214C8B">
        <w:rPr>
          <w:rFonts w:ascii="Calibri" w:eastAsia="Times New Roman" w:hAnsi="Calibri" w:cs="Simplified Arabic"/>
          <w:b/>
          <w:bCs/>
          <w:color w:val="000000"/>
          <w:sz w:val="32"/>
          <w:szCs w:val="32"/>
          <w:lang w:bidi="ar-IQ"/>
        </w:rPr>
        <w:t xml:space="preserve">troponin </w:t>
      </w:r>
      <w:r w:rsidRPr="00214C8B">
        <w:rPr>
          <w:rFonts w:ascii="Calibri" w:eastAsia="Times New Roman" w:hAnsi="Calibri" w:cs="Simplified Arabic"/>
          <w:b/>
          <w:bCs/>
          <w:color w:val="000000"/>
          <w:sz w:val="32"/>
          <w:szCs w:val="32"/>
          <w:rtl/>
          <w:lang w:bidi="ar-IQ"/>
        </w:rPr>
        <w:t xml:space="preserve"> .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 xml:space="preserve">2 . بروتين يرتبط بالساكروليما .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 xml:space="preserve">3 . فوسفولامبان </w:t>
      </w:r>
      <w:proofErr w:type="spellStart"/>
      <w:r w:rsidRPr="00214C8B">
        <w:rPr>
          <w:rFonts w:ascii="Calibri" w:eastAsia="Times New Roman" w:hAnsi="Calibri" w:cs="Simplified Arabic"/>
          <w:b/>
          <w:bCs/>
          <w:color w:val="000000"/>
          <w:sz w:val="32"/>
          <w:szCs w:val="32"/>
          <w:lang w:bidi="ar-IQ"/>
        </w:rPr>
        <w:t>phospholamban</w:t>
      </w:r>
      <w:proofErr w:type="spellEnd"/>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rtl/>
          <w:lang w:bidi="ar-IQ"/>
        </w:rPr>
        <w:t xml:space="preserve">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ab/>
        <w:t xml:space="preserve">وتزيد فسفرة </w:t>
      </w:r>
      <w:proofErr w:type="spellStart"/>
      <w:r w:rsidRPr="00214C8B">
        <w:rPr>
          <w:rFonts w:ascii="Calibri" w:eastAsia="Times New Roman" w:hAnsi="Calibri" w:cs="Simplified Arabic"/>
          <w:b/>
          <w:bCs/>
          <w:color w:val="000000"/>
          <w:sz w:val="32"/>
          <w:szCs w:val="32"/>
          <w:lang w:bidi="ar-IQ"/>
        </w:rPr>
        <w:t>phospholamban</w:t>
      </w:r>
      <w:proofErr w:type="spellEnd"/>
      <w:r w:rsidRPr="00214C8B">
        <w:rPr>
          <w:rFonts w:ascii="Calibri" w:eastAsia="Times New Roman" w:hAnsi="Calibri" w:cs="Simplified Arabic"/>
          <w:b/>
          <w:bCs/>
          <w:color w:val="000000"/>
          <w:sz w:val="32"/>
          <w:szCs w:val="32"/>
          <w:rtl/>
          <w:lang w:bidi="ar-IQ"/>
        </w:rPr>
        <w:t xml:space="preserve"> سرعة عمل مضخة الكالسيوم للشبكة الساكروبلازمية ولهذا تأثيرات في الانقباض :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 xml:space="preserve">1 . تزداد سرعة إزالة الكالسيوم من السايتوبلازم سامحة بذلك للعضلة بالاسترخاء والانقباض ثانية بسرعة أكبر .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214C8B">
        <w:rPr>
          <w:rFonts w:ascii="Calibri" w:eastAsia="Times New Roman" w:hAnsi="Calibri" w:cs="Simplified Arabic"/>
          <w:b/>
          <w:bCs/>
          <w:color w:val="000000"/>
          <w:sz w:val="32"/>
          <w:szCs w:val="32"/>
          <w:rtl/>
          <w:lang w:bidi="ar-IQ"/>
        </w:rPr>
        <w:t>2 . تزداد كمية الكالسيوم المخزون في الشبكة الساكروبلازمية وبذلك تزداد الكمية المدفوعة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lang w:bidi="ar-IQ"/>
        </w:rPr>
      </w:pPr>
      <w:r w:rsidRPr="00214C8B">
        <w:rPr>
          <w:rFonts w:ascii="Calibri" w:eastAsia="Times New Roman" w:hAnsi="Calibri" w:cs="Simplified Arabic" w:hint="cs"/>
          <w:b/>
          <w:bCs/>
          <w:color w:val="000000"/>
          <w:sz w:val="32"/>
          <w:szCs w:val="32"/>
          <w:rtl/>
          <w:lang w:bidi="ar-IQ"/>
        </w:rPr>
        <w:t xml:space="preserve">        </w:t>
      </w:r>
      <w:r w:rsidRPr="00214C8B">
        <w:rPr>
          <w:rFonts w:ascii="Calibri" w:eastAsia="Times New Roman" w:hAnsi="Calibri" w:cs="Simplified Arabic"/>
          <w:b/>
          <w:bCs/>
          <w:color w:val="000000"/>
          <w:sz w:val="32"/>
          <w:szCs w:val="32"/>
          <w:rtl/>
          <w:lang w:bidi="ar-IQ"/>
        </w:rPr>
        <w:t>ويبين الجدول</w:t>
      </w:r>
      <w:r w:rsidRPr="00214C8B">
        <w:rPr>
          <w:rFonts w:ascii="Calibri" w:eastAsia="Times New Roman" w:hAnsi="Calibri" w:cs="Simplified Arabic" w:hint="cs"/>
          <w:b/>
          <w:bCs/>
          <w:color w:val="000000"/>
          <w:sz w:val="32"/>
          <w:szCs w:val="32"/>
          <w:rtl/>
          <w:lang w:bidi="ar-IQ"/>
        </w:rPr>
        <w:t xml:space="preserve"> ( 11)</w:t>
      </w:r>
      <w:r w:rsidRPr="00214C8B">
        <w:rPr>
          <w:rFonts w:ascii="Calibri" w:eastAsia="Times New Roman" w:hAnsi="Calibri" w:cs="Simplified Arabic"/>
          <w:b/>
          <w:bCs/>
          <w:color w:val="000000"/>
          <w:sz w:val="32"/>
          <w:szCs w:val="32"/>
          <w:rtl/>
          <w:lang w:bidi="ar-IQ"/>
        </w:rPr>
        <w:t xml:space="preserve"> الوسائل الآلية التي تتحكم في الانقباض وتعد له في الخلايا العضلية الهيكلية</w:t>
      </w:r>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rtl/>
          <w:lang w:bidi="ar-IQ"/>
        </w:rPr>
        <w:t>والقلبية والملساء .</w:t>
      </w:r>
      <w:r w:rsidRPr="00214C8B">
        <w:rPr>
          <w:rFonts w:ascii="Calibri" w:eastAsia="Times New Roman" w:hAnsi="Calibri" w:cs="Simplified Arabic"/>
          <w:b/>
          <w:bCs/>
          <w:color w:val="000000"/>
          <w:sz w:val="32"/>
          <w:szCs w:val="32"/>
          <w:lang w:bidi="ar-IQ"/>
        </w:rPr>
        <w:t xml:space="preserve">                                                                     </w:t>
      </w:r>
    </w:p>
    <w:p w:rsidR="00214C8B" w:rsidRPr="00214C8B" w:rsidRDefault="00214C8B" w:rsidP="00214C8B">
      <w:pPr>
        <w:bidi/>
        <w:spacing w:before="100" w:beforeAutospacing="1" w:after="100" w:afterAutospacing="1" w:line="276" w:lineRule="auto"/>
        <w:jc w:val="center"/>
        <w:rPr>
          <w:rFonts w:ascii="Calibri" w:eastAsia="Times New Roman" w:hAnsi="Calibri" w:cs="Simplified Arabic" w:hint="cs"/>
          <w:b/>
          <w:bCs/>
          <w:color w:val="000000"/>
          <w:sz w:val="32"/>
          <w:szCs w:val="32"/>
          <w:rtl/>
          <w:lang w:bidi="ar-IQ"/>
        </w:rPr>
      </w:pPr>
      <w:r w:rsidRPr="00214C8B">
        <w:rPr>
          <w:rFonts w:ascii="Calibri" w:eastAsia="Times New Roman" w:hAnsi="Calibri" w:cs="Simplified Arabic" w:hint="cs"/>
          <w:b/>
          <w:bCs/>
          <w:color w:val="000000"/>
          <w:sz w:val="32"/>
          <w:szCs w:val="32"/>
          <w:rtl/>
          <w:lang w:bidi="ar-IQ"/>
        </w:rPr>
        <w:lastRenderedPageBreak/>
        <w:t>جدول ( 11 )</w:t>
      </w:r>
    </w:p>
    <w:p w:rsidR="00214C8B" w:rsidRPr="00214C8B" w:rsidRDefault="00214C8B" w:rsidP="00214C8B">
      <w:pPr>
        <w:bidi/>
        <w:spacing w:before="100" w:beforeAutospacing="1" w:after="100" w:afterAutospacing="1" w:line="240" w:lineRule="auto"/>
        <w:jc w:val="center"/>
        <w:rPr>
          <w:rFonts w:ascii="Calibri" w:eastAsia="Times New Roman" w:hAnsi="Calibri" w:cs="Simplified Arabic" w:hint="cs"/>
          <w:b/>
          <w:bCs/>
          <w:color w:val="000000"/>
          <w:sz w:val="32"/>
          <w:szCs w:val="32"/>
          <w:rtl/>
          <w:lang w:bidi="ar-IQ"/>
        </w:rPr>
      </w:pPr>
      <w:r w:rsidRPr="00214C8B">
        <w:rPr>
          <w:rFonts w:ascii="Calibri" w:eastAsia="Times New Roman" w:hAnsi="Calibri" w:cs="Simplified Arabic" w:hint="cs"/>
          <w:b/>
          <w:bCs/>
          <w:color w:val="000000"/>
          <w:sz w:val="32"/>
          <w:szCs w:val="32"/>
          <w:rtl/>
          <w:lang w:bidi="ar-IQ"/>
        </w:rPr>
        <w:t>يبين الوسائل التي تتحكم بآلية الأنقباض</w:t>
      </w:r>
    </w:p>
    <w:tbl>
      <w:tblPr>
        <w:tblpPr w:leftFromText="180" w:rightFromText="180" w:vertAnchor="text" w:horzAnchor="margin" w:tblpY="10"/>
        <w:bidiVisual/>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1"/>
        <w:gridCol w:w="4206"/>
        <w:gridCol w:w="1702"/>
      </w:tblGrid>
      <w:tr w:rsidR="00214C8B" w:rsidRPr="00214C8B" w:rsidTr="00C309B3">
        <w:tblPrEx>
          <w:tblCellMar>
            <w:top w:w="0" w:type="dxa"/>
            <w:bottom w:w="0" w:type="dxa"/>
          </w:tblCellMar>
        </w:tblPrEx>
        <w:trPr>
          <w:trHeight w:val="847"/>
        </w:trPr>
        <w:tc>
          <w:tcPr>
            <w:tcW w:w="3241" w:type="dxa"/>
            <w:shd w:val="clear" w:color="auto" w:fill="D9D9D9"/>
            <w:vAlign w:val="center"/>
          </w:tcPr>
          <w:p w:rsidR="00214C8B" w:rsidRPr="00214C8B" w:rsidRDefault="00214C8B" w:rsidP="00214C8B">
            <w:pPr>
              <w:bidi/>
              <w:spacing w:before="100" w:beforeAutospacing="1" w:after="100" w:afterAutospacing="1" w:line="276" w:lineRule="auto"/>
              <w:jc w:val="distribute"/>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تأثير الابنفرين</w:t>
            </w:r>
          </w:p>
        </w:tc>
        <w:tc>
          <w:tcPr>
            <w:tcW w:w="4206" w:type="dxa"/>
            <w:shd w:val="clear" w:color="auto" w:fill="D9D9D9"/>
            <w:vAlign w:val="center"/>
          </w:tcPr>
          <w:p w:rsidR="00214C8B" w:rsidRPr="00214C8B" w:rsidRDefault="00214C8B" w:rsidP="00214C8B">
            <w:pPr>
              <w:bidi/>
              <w:spacing w:before="100" w:beforeAutospacing="1" w:after="100" w:afterAutospacing="1" w:line="276" w:lineRule="auto"/>
              <w:jc w:val="distribute"/>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تنظيم التفاعل للمايوسين</w:t>
            </w:r>
          </w:p>
        </w:tc>
        <w:tc>
          <w:tcPr>
            <w:tcW w:w="1702" w:type="dxa"/>
            <w:shd w:val="clear" w:color="auto" w:fill="D9D9D9"/>
            <w:vAlign w:val="center"/>
          </w:tcPr>
          <w:p w:rsidR="00214C8B" w:rsidRPr="00214C8B" w:rsidRDefault="00214C8B" w:rsidP="00214C8B">
            <w:pPr>
              <w:bidi/>
              <w:spacing w:before="100" w:beforeAutospacing="1" w:after="100" w:afterAutospacing="1" w:line="276" w:lineRule="auto"/>
              <w:jc w:val="distribute"/>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نوع العضلة</w:t>
            </w:r>
          </w:p>
        </w:tc>
      </w:tr>
      <w:tr w:rsidR="00214C8B" w:rsidRPr="00214C8B" w:rsidTr="00C309B3">
        <w:tblPrEx>
          <w:tblCellMar>
            <w:top w:w="0" w:type="dxa"/>
            <w:bottom w:w="0" w:type="dxa"/>
          </w:tblCellMar>
        </w:tblPrEx>
        <w:trPr>
          <w:trHeight w:val="1950"/>
        </w:trPr>
        <w:tc>
          <w:tcPr>
            <w:tcW w:w="3241" w:type="dxa"/>
            <w:vAlign w:val="center"/>
          </w:tcPr>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تحفز تحلل الكلايكوجين</w:t>
            </w:r>
          </w:p>
        </w:tc>
        <w:tc>
          <w:tcPr>
            <w:tcW w:w="4206" w:type="dxa"/>
            <w:vAlign w:val="center"/>
          </w:tcPr>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تربط الكالسيوم مع التر</w:t>
            </w:r>
            <w:r w:rsidRPr="00214C8B">
              <w:rPr>
                <w:rFonts w:ascii="Calibri" w:eastAsia="Times New Roman" w:hAnsi="Calibri" w:cs="Simplified Arabic" w:hint="cs"/>
                <w:b/>
                <w:bCs/>
                <w:color w:val="000000"/>
                <w:sz w:val="32"/>
                <w:szCs w:val="32"/>
                <w:rtl/>
                <w:lang w:bidi="ar-IQ"/>
              </w:rPr>
              <w:t>و</w:t>
            </w:r>
            <w:r w:rsidRPr="00214C8B">
              <w:rPr>
                <w:rFonts w:ascii="Calibri" w:eastAsia="Times New Roman" w:hAnsi="Calibri" w:cs="Simplified Arabic"/>
                <w:b/>
                <w:bCs/>
                <w:color w:val="000000"/>
                <w:sz w:val="32"/>
                <w:szCs w:val="32"/>
                <w:rtl/>
                <w:lang w:bidi="ar-IQ"/>
              </w:rPr>
              <w:t>بونين، تغير هيكل الخيط الرفيع ومن ثم تسهل التفاعل بين المايوسين مع الاكتين</w:t>
            </w:r>
          </w:p>
        </w:tc>
        <w:tc>
          <w:tcPr>
            <w:tcW w:w="1702" w:type="dxa"/>
            <w:vAlign w:val="center"/>
          </w:tcPr>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هيكلية</w:t>
            </w:r>
          </w:p>
        </w:tc>
      </w:tr>
      <w:tr w:rsidR="00214C8B" w:rsidRPr="00214C8B" w:rsidTr="00C309B3">
        <w:tblPrEx>
          <w:tblCellMar>
            <w:top w:w="0" w:type="dxa"/>
            <w:bottom w:w="0" w:type="dxa"/>
          </w:tblCellMar>
        </w:tblPrEx>
        <w:trPr>
          <w:trHeight w:val="767"/>
        </w:trPr>
        <w:tc>
          <w:tcPr>
            <w:tcW w:w="3241" w:type="dxa"/>
            <w:vAlign w:val="center"/>
          </w:tcPr>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تزيد القو</w:t>
            </w:r>
            <w:r w:rsidRPr="00214C8B">
              <w:rPr>
                <w:rFonts w:ascii="Calibri" w:eastAsia="Times New Roman" w:hAnsi="Calibri" w:cs="Simplified Arabic" w:hint="cs"/>
                <w:b/>
                <w:bCs/>
                <w:color w:val="000000"/>
                <w:sz w:val="32"/>
                <w:szCs w:val="32"/>
                <w:rtl/>
                <w:lang w:bidi="ar-IQ"/>
              </w:rPr>
              <w:t>ة</w:t>
            </w:r>
            <w:r w:rsidRPr="00214C8B">
              <w:rPr>
                <w:rFonts w:ascii="Calibri" w:eastAsia="Times New Roman" w:hAnsi="Calibri" w:cs="Simplified Arabic"/>
                <w:b/>
                <w:bCs/>
                <w:color w:val="000000"/>
                <w:sz w:val="32"/>
                <w:szCs w:val="32"/>
                <w:rtl/>
                <w:lang w:bidi="ar-IQ"/>
              </w:rPr>
              <w:t xml:space="preserve"> ومعدل التقلص عبر تفسفر التر</w:t>
            </w:r>
            <w:r w:rsidRPr="00214C8B">
              <w:rPr>
                <w:rFonts w:ascii="Calibri" w:eastAsia="Times New Roman" w:hAnsi="Calibri" w:cs="Simplified Arabic" w:hint="cs"/>
                <w:b/>
                <w:bCs/>
                <w:color w:val="000000"/>
                <w:sz w:val="32"/>
                <w:szCs w:val="32"/>
                <w:rtl/>
                <w:lang w:bidi="ar-IQ"/>
              </w:rPr>
              <w:t>و</w:t>
            </w:r>
            <w:r w:rsidRPr="00214C8B">
              <w:rPr>
                <w:rFonts w:ascii="Calibri" w:eastAsia="Times New Roman" w:hAnsi="Calibri" w:cs="Simplified Arabic"/>
                <w:b/>
                <w:bCs/>
                <w:color w:val="000000"/>
                <w:sz w:val="32"/>
                <w:szCs w:val="32"/>
                <w:rtl/>
                <w:lang w:bidi="ar-IQ"/>
              </w:rPr>
              <w:t xml:space="preserve">بونين والفسفور </w:t>
            </w:r>
            <w:r w:rsidRPr="00214C8B">
              <w:rPr>
                <w:rFonts w:ascii="Calibri" w:eastAsia="Times New Roman" w:hAnsi="Calibri" w:cs="Simplified Arabic"/>
                <w:b/>
                <w:bCs/>
                <w:color w:val="000000"/>
                <w:sz w:val="32"/>
                <w:szCs w:val="32"/>
                <w:lang w:bidi="ar-IQ"/>
              </w:rPr>
              <w:t>–</w:t>
            </w:r>
            <w:r w:rsidRPr="00214C8B">
              <w:rPr>
                <w:rFonts w:ascii="Calibri" w:eastAsia="Times New Roman" w:hAnsi="Calibri" w:cs="Simplified Arabic"/>
                <w:b/>
                <w:bCs/>
                <w:color w:val="000000"/>
                <w:sz w:val="32"/>
                <w:szCs w:val="32"/>
                <w:rtl/>
                <w:lang w:bidi="ar-IQ"/>
              </w:rPr>
              <w:t xml:space="preserve"> لابان وبروتينات الساكرومير</w:t>
            </w:r>
          </w:p>
        </w:tc>
        <w:tc>
          <w:tcPr>
            <w:tcW w:w="4206" w:type="dxa"/>
            <w:vAlign w:val="center"/>
          </w:tcPr>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كما هو في العضلة الهيكلية</w:t>
            </w:r>
          </w:p>
        </w:tc>
        <w:tc>
          <w:tcPr>
            <w:tcW w:w="1702" w:type="dxa"/>
            <w:vAlign w:val="center"/>
          </w:tcPr>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قلبية</w:t>
            </w:r>
          </w:p>
        </w:tc>
      </w:tr>
      <w:tr w:rsidR="00214C8B" w:rsidRPr="00214C8B" w:rsidTr="00C309B3">
        <w:tblPrEx>
          <w:tblCellMar>
            <w:top w:w="0" w:type="dxa"/>
            <w:bottom w:w="0" w:type="dxa"/>
          </w:tblCellMar>
        </w:tblPrEx>
        <w:trPr>
          <w:trHeight w:val="917"/>
        </w:trPr>
        <w:tc>
          <w:tcPr>
            <w:tcW w:w="3241" w:type="dxa"/>
            <w:vAlign w:val="center"/>
          </w:tcPr>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تقلل قوة التقلص عبر التفسفر وتثبيط إنزيم المايوسين كاينيز للسلسة الخفيفة</w:t>
            </w:r>
          </w:p>
        </w:tc>
        <w:tc>
          <w:tcPr>
            <w:tcW w:w="4206" w:type="dxa"/>
            <w:vAlign w:val="center"/>
          </w:tcPr>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تربط الكالسيوم إلى الك</w:t>
            </w:r>
            <w:r w:rsidRPr="00214C8B">
              <w:rPr>
                <w:rFonts w:ascii="Calibri" w:eastAsia="Times New Roman" w:hAnsi="Calibri" w:cs="Simplified Arabic" w:hint="cs"/>
                <w:b/>
                <w:bCs/>
                <w:color w:val="000000"/>
                <w:sz w:val="32"/>
                <w:szCs w:val="32"/>
                <w:rtl/>
                <w:lang w:bidi="ar-IQ"/>
              </w:rPr>
              <w:t>ا</w:t>
            </w:r>
            <w:r w:rsidRPr="00214C8B">
              <w:rPr>
                <w:rFonts w:ascii="Calibri" w:eastAsia="Times New Roman" w:hAnsi="Calibri" w:cs="Simplified Arabic"/>
                <w:b/>
                <w:bCs/>
                <w:color w:val="000000"/>
                <w:sz w:val="32"/>
                <w:szCs w:val="32"/>
                <w:rtl/>
                <w:lang w:bidi="ar-IQ"/>
              </w:rPr>
              <w:t>لمودولين وينشط المايوسين كاينيز ، يسمح تفسفر المايوسين التفاعل مع الاكتين</w:t>
            </w:r>
          </w:p>
        </w:tc>
        <w:tc>
          <w:tcPr>
            <w:tcW w:w="1702" w:type="dxa"/>
            <w:vAlign w:val="center"/>
          </w:tcPr>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الملساء</w:t>
            </w:r>
          </w:p>
        </w:tc>
      </w:tr>
    </w:tbl>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hint="cs"/>
          <w:b/>
          <w:bCs/>
          <w:color w:val="000000"/>
          <w:sz w:val="32"/>
          <w:szCs w:val="32"/>
          <w:rtl/>
          <w:lang w:bidi="ar-IQ"/>
        </w:rPr>
        <w:t xml:space="preserve">    </w:t>
      </w:r>
      <w:r w:rsidRPr="00214C8B">
        <w:rPr>
          <w:rFonts w:ascii="Calibri" w:eastAsia="Times New Roman" w:hAnsi="Calibri" w:cs="Simplified Arabic"/>
          <w:b/>
          <w:bCs/>
          <w:color w:val="000000"/>
          <w:sz w:val="32"/>
          <w:szCs w:val="32"/>
          <w:rtl/>
          <w:lang w:bidi="ar-IQ"/>
        </w:rPr>
        <w:t xml:space="preserve">4 . الطاقة المطلوبة للانقباض :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214C8B">
        <w:rPr>
          <w:rFonts w:ascii="Calibri" w:eastAsia="Times New Roman" w:hAnsi="Calibri" w:cs="Simplified Arabic" w:hint="cs"/>
          <w:b/>
          <w:bCs/>
          <w:color w:val="000000"/>
          <w:sz w:val="32"/>
          <w:szCs w:val="32"/>
          <w:rtl/>
          <w:lang w:bidi="ar-IQ"/>
        </w:rPr>
        <w:t xml:space="preserve">        </w:t>
      </w:r>
      <w:r w:rsidRPr="00214C8B">
        <w:rPr>
          <w:rFonts w:ascii="Calibri" w:eastAsia="Times New Roman" w:hAnsi="Calibri" w:cs="Simplified Arabic"/>
          <w:b/>
          <w:bCs/>
          <w:color w:val="000000"/>
          <w:sz w:val="32"/>
          <w:szCs w:val="32"/>
          <w:rtl/>
          <w:lang w:bidi="ar-IQ"/>
        </w:rPr>
        <w:t>إذا  نف</w:t>
      </w:r>
      <w:r w:rsidRPr="00214C8B">
        <w:rPr>
          <w:rFonts w:ascii="Calibri" w:eastAsia="Times New Roman" w:hAnsi="Calibri" w:cs="Simplified Arabic" w:hint="cs"/>
          <w:b/>
          <w:bCs/>
          <w:color w:val="000000"/>
          <w:sz w:val="32"/>
          <w:szCs w:val="32"/>
          <w:rtl/>
          <w:lang w:bidi="ar-IQ"/>
        </w:rPr>
        <w:t>د</w:t>
      </w:r>
      <w:r w:rsidRPr="00214C8B">
        <w:rPr>
          <w:rFonts w:ascii="Calibri" w:eastAsia="Times New Roman" w:hAnsi="Calibri" w:cs="Simplified Arabic"/>
          <w:b/>
          <w:bCs/>
          <w:color w:val="000000"/>
          <w:sz w:val="32"/>
          <w:szCs w:val="32"/>
          <w:rtl/>
          <w:lang w:bidi="ar-IQ"/>
        </w:rPr>
        <w:t xml:space="preserve"> </w:t>
      </w:r>
      <w:r w:rsidRPr="00214C8B">
        <w:rPr>
          <w:rFonts w:ascii="Calibri" w:eastAsia="Times New Roman" w:hAnsi="Calibri" w:cs="Simplified Arabic"/>
          <w:b/>
          <w:bCs/>
          <w:color w:val="000000"/>
          <w:sz w:val="32"/>
          <w:szCs w:val="32"/>
          <w:lang w:bidi="ar-IQ"/>
        </w:rPr>
        <w:t xml:space="preserve">ATP </w:t>
      </w:r>
      <w:r w:rsidRPr="00214C8B">
        <w:rPr>
          <w:rFonts w:ascii="Calibri" w:eastAsia="Times New Roman" w:hAnsi="Calibri" w:cs="Simplified Arabic"/>
          <w:b/>
          <w:bCs/>
          <w:color w:val="000000"/>
          <w:sz w:val="32"/>
          <w:szCs w:val="32"/>
          <w:rtl/>
          <w:lang w:bidi="ar-IQ"/>
        </w:rPr>
        <w:t xml:space="preserve"> في خلية عضلية فإنها تدخل في حالة تيبس . ومن أجل تجنب هذه الحالة الخطرة نجد أن  أيض العضلة مهماً للإبقاء على إمدادات ثابته تقريباً من </w:t>
      </w:r>
      <w:r w:rsidRPr="00214C8B">
        <w:rPr>
          <w:rFonts w:ascii="Calibri" w:eastAsia="Times New Roman" w:hAnsi="Calibri" w:cs="Simplified Arabic"/>
          <w:b/>
          <w:bCs/>
          <w:color w:val="000000"/>
          <w:sz w:val="32"/>
          <w:szCs w:val="32"/>
          <w:lang w:bidi="ar-IQ"/>
        </w:rPr>
        <w:t xml:space="preserve">ATP </w:t>
      </w:r>
      <w:r w:rsidRPr="00214C8B">
        <w:rPr>
          <w:rFonts w:ascii="Calibri" w:eastAsia="Times New Roman" w:hAnsi="Calibri" w:cs="Simplified Arabic"/>
          <w:b/>
          <w:bCs/>
          <w:color w:val="000000"/>
          <w:sz w:val="32"/>
          <w:szCs w:val="32"/>
          <w:rtl/>
          <w:lang w:bidi="ar-IQ"/>
        </w:rPr>
        <w:t xml:space="preserve"> في وجه نسب استهلاكه</w:t>
      </w:r>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rtl/>
          <w:lang w:bidi="ar-IQ"/>
        </w:rPr>
        <w:t xml:space="preserve"> الشديدة الاختلاف . وعندما تكون الحاجة إلى </w:t>
      </w:r>
      <w:r w:rsidRPr="00214C8B">
        <w:rPr>
          <w:rFonts w:ascii="Calibri" w:eastAsia="Times New Roman" w:hAnsi="Calibri" w:cs="Simplified Arabic"/>
          <w:b/>
          <w:bCs/>
          <w:color w:val="000000"/>
          <w:sz w:val="32"/>
          <w:szCs w:val="32"/>
          <w:lang w:bidi="ar-IQ"/>
        </w:rPr>
        <w:t xml:space="preserve">ATP </w:t>
      </w:r>
      <w:r w:rsidRPr="00214C8B">
        <w:rPr>
          <w:rFonts w:ascii="Calibri" w:eastAsia="Times New Roman" w:hAnsi="Calibri" w:cs="Simplified Arabic"/>
          <w:b/>
          <w:bCs/>
          <w:color w:val="000000"/>
          <w:sz w:val="32"/>
          <w:szCs w:val="32"/>
          <w:rtl/>
          <w:lang w:bidi="ar-IQ"/>
        </w:rPr>
        <w:t xml:space="preserve"> معتدلة يمكن المحافظة على الإمداد بها بواسطة أيض التأكسد الذي يزود بالوقود عن طريق أكسدة الحوامض الدهنية والأجسام الكيوتينية . </w:t>
      </w:r>
      <w:r w:rsidRPr="00214C8B">
        <w:rPr>
          <w:rFonts w:ascii="Calibri" w:eastAsia="Times New Roman" w:hAnsi="Calibri" w:cs="Simplified Arabic" w:hint="cs"/>
          <w:b/>
          <w:bCs/>
          <w:color w:val="000000"/>
          <w:sz w:val="32"/>
          <w:szCs w:val="32"/>
          <w:rtl/>
          <w:lang w:bidi="ar-IQ"/>
        </w:rPr>
        <w:t xml:space="preserve">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hint="cs"/>
          <w:b/>
          <w:bCs/>
          <w:color w:val="000000"/>
          <w:sz w:val="32"/>
          <w:szCs w:val="32"/>
          <w:rtl/>
          <w:lang w:bidi="ar-IQ"/>
        </w:rPr>
        <w:lastRenderedPageBreak/>
        <w:t xml:space="preserve"> </w:t>
      </w:r>
      <w:r w:rsidRPr="00214C8B">
        <w:rPr>
          <w:rFonts w:ascii="Calibri" w:eastAsia="Times New Roman" w:hAnsi="Calibri" w:cs="Simplified Arabic"/>
          <w:b/>
          <w:bCs/>
          <w:color w:val="000000"/>
          <w:sz w:val="32"/>
          <w:szCs w:val="32"/>
          <w:rtl/>
          <w:lang w:bidi="ar-IQ"/>
        </w:rPr>
        <w:t xml:space="preserve">وعندما يكون الانقباض عنيفاً لا تكفي هذه المسارات لسد الحاجة للـ </w:t>
      </w:r>
      <w:r w:rsidRPr="00214C8B">
        <w:rPr>
          <w:rFonts w:ascii="Calibri" w:eastAsia="Times New Roman" w:hAnsi="Calibri" w:cs="Simplified Arabic"/>
          <w:b/>
          <w:bCs/>
          <w:color w:val="000000"/>
          <w:sz w:val="32"/>
          <w:szCs w:val="32"/>
          <w:lang w:bidi="ar-IQ"/>
        </w:rPr>
        <w:t xml:space="preserve">ATP </w:t>
      </w:r>
      <w:r w:rsidRPr="00214C8B">
        <w:rPr>
          <w:rFonts w:ascii="Calibri" w:eastAsia="Times New Roman" w:hAnsi="Calibri" w:cs="Simplified Arabic"/>
          <w:b/>
          <w:bCs/>
          <w:color w:val="000000"/>
          <w:sz w:val="32"/>
          <w:szCs w:val="32"/>
          <w:rtl/>
          <w:lang w:bidi="ar-IQ"/>
        </w:rPr>
        <w:t xml:space="preserve"> ويتم توليد كميات إضافية عن طريقين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 xml:space="preserve">أ . إن كمية </w:t>
      </w:r>
      <w:r w:rsidRPr="00214C8B">
        <w:rPr>
          <w:rFonts w:ascii="Calibri" w:eastAsia="Times New Roman" w:hAnsi="Calibri" w:cs="Simplified Arabic"/>
          <w:b/>
          <w:bCs/>
          <w:color w:val="000000"/>
          <w:sz w:val="32"/>
          <w:szCs w:val="32"/>
          <w:lang w:bidi="ar-IQ"/>
        </w:rPr>
        <w:t xml:space="preserve">ATP </w:t>
      </w:r>
      <w:r w:rsidRPr="00214C8B">
        <w:rPr>
          <w:rFonts w:ascii="Calibri" w:eastAsia="Times New Roman" w:hAnsi="Calibri" w:cs="Simplified Arabic"/>
          <w:b/>
          <w:bCs/>
          <w:color w:val="000000"/>
          <w:sz w:val="32"/>
          <w:szCs w:val="32"/>
          <w:rtl/>
          <w:lang w:bidi="ar-IQ"/>
        </w:rPr>
        <w:t xml:space="preserve"> الموجودة في العضلة الهيكلية تستهلك في أقل من ثانية من الانقباض إذا  لم يتم التعويض عنها . ولتجنب عجز </w:t>
      </w:r>
      <w:r w:rsidRPr="00214C8B">
        <w:rPr>
          <w:rFonts w:ascii="Calibri" w:eastAsia="Times New Roman" w:hAnsi="Calibri" w:cs="Simplified Arabic"/>
          <w:b/>
          <w:bCs/>
          <w:color w:val="000000"/>
          <w:sz w:val="32"/>
          <w:szCs w:val="32"/>
          <w:lang w:bidi="ar-IQ"/>
        </w:rPr>
        <w:t xml:space="preserve">ATP </w:t>
      </w:r>
      <w:r w:rsidRPr="00214C8B">
        <w:rPr>
          <w:rFonts w:ascii="Calibri" w:eastAsia="Times New Roman" w:hAnsi="Calibri" w:cs="Simplified Arabic"/>
          <w:b/>
          <w:bCs/>
          <w:color w:val="000000"/>
          <w:sz w:val="32"/>
          <w:szCs w:val="32"/>
          <w:rtl/>
          <w:lang w:bidi="ar-IQ"/>
        </w:rPr>
        <w:t xml:space="preserve"> خلال فترة قصيرة </w:t>
      </w:r>
      <w:r w:rsidRPr="00214C8B">
        <w:rPr>
          <w:rFonts w:ascii="Calibri" w:eastAsia="Times New Roman" w:hAnsi="Calibri" w:cs="Simplified Arabic" w:hint="cs"/>
          <w:b/>
          <w:bCs/>
          <w:color w:val="000000"/>
          <w:sz w:val="32"/>
          <w:szCs w:val="32"/>
          <w:rtl/>
          <w:lang w:bidi="ar-IQ"/>
        </w:rPr>
        <w:t>ت</w:t>
      </w:r>
      <w:r w:rsidRPr="00214C8B">
        <w:rPr>
          <w:rFonts w:ascii="Calibri" w:eastAsia="Times New Roman" w:hAnsi="Calibri" w:cs="Simplified Arabic"/>
          <w:b/>
          <w:bCs/>
          <w:color w:val="000000"/>
          <w:sz w:val="32"/>
          <w:szCs w:val="32"/>
          <w:rtl/>
          <w:lang w:bidi="ar-IQ"/>
        </w:rPr>
        <w:t xml:space="preserve">خزن الخلايا العضلية فوسفات عالية الطاقة في صورة فوسفات كرياتين ويتكون هذا النوع من الفوسفات في العضلة الساكنة بتحويل الفوسفات الطرفية للـ </w:t>
      </w:r>
      <w:r w:rsidRPr="00214C8B">
        <w:rPr>
          <w:rFonts w:ascii="Calibri" w:eastAsia="Times New Roman" w:hAnsi="Calibri" w:cs="Simplified Arabic"/>
          <w:b/>
          <w:bCs/>
          <w:color w:val="000000"/>
          <w:sz w:val="32"/>
          <w:szCs w:val="32"/>
          <w:lang w:bidi="ar-IQ"/>
        </w:rPr>
        <w:t xml:space="preserve">ATP </w:t>
      </w:r>
      <w:r w:rsidRPr="00214C8B">
        <w:rPr>
          <w:rFonts w:ascii="Calibri" w:eastAsia="Times New Roman" w:hAnsi="Calibri" w:cs="Simplified Arabic"/>
          <w:b/>
          <w:bCs/>
          <w:color w:val="000000"/>
          <w:sz w:val="32"/>
          <w:szCs w:val="32"/>
          <w:rtl/>
          <w:lang w:bidi="ar-IQ"/>
        </w:rPr>
        <w:t xml:space="preserve"> إلى الكرياتين . وعندما يستهلك </w:t>
      </w:r>
      <w:r w:rsidRPr="00214C8B">
        <w:rPr>
          <w:rFonts w:ascii="Calibri" w:eastAsia="Times New Roman" w:hAnsi="Calibri" w:cs="Simplified Arabic"/>
          <w:b/>
          <w:bCs/>
          <w:color w:val="000000"/>
          <w:sz w:val="32"/>
          <w:szCs w:val="32"/>
          <w:lang w:bidi="ar-IQ"/>
        </w:rPr>
        <w:t xml:space="preserve">ATP </w:t>
      </w:r>
      <w:r w:rsidRPr="00214C8B">
        <w:rPr>
          <w:rFonts w:ascii="Calibri" w:eastAsia="Times New Roman" w:hAnsi="Calibri" w:cs="Simplified Arabic"/>
          <w:b/>
          <w:bCs/>
          <w:color w:val="000000"/>
          <w:sz w:val="32"/>
          <w:szCs w:val="32"/>
          <w:rtl/>
          <w:lang w:bidi="ar-IQ"/>
        </w:rPr>
        <w:t xml:space="preserve"> في عملية الانقباض ينقل الفوسفات إلى </w:t>
      </w:r>
      <w:r w:rsidRPr="00214C8B">
        <w:rPr>
          <w:rFonts w:ascii="Calibri" w:eastAsia="Times New Roman" w:hAnsi="Calibri" w:cs="Simplified Arabic"/>
          <w:b/>
          <w:bCs/>
          <w:color w:val="000000"/>
          <w:sz w:val="32"/>
          <w:szCs w:val="32"/>
          <w:lang w:bidi="ar-IQ"/>
        </w:rPr>
        <w:t xml:space="preserve">ATP </w:t>
      </w:r>
      <w:r w:rsidRPr="00214C8B">
        <w:rPr>
          <w:rFonts w:ascii="Calibri" w:eastAsia="Times New Roman" w:hAnsi="Calibri" w:cs="Simplified Arabic"/>
          <w:b/>
          <w:bCs/>
          <w:color w:val="000000"/>
          <w:sz w:val="32"/>
          <w:szCs w:val="32"/>
          <w:rtl/>
          <w:lang w:bidi="ar-IQ"/>
        </w:rPr>
        <w:t xml:space="preserve"> .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b/>
          <w:bCs/>
          <w:color w:val="000000"/>
          <w:sz w:val="32"/>
          <w:szCs w:val="32"/>
          <w:rtl/>
          <w:lang w:bidi="ar-IQ"/>
        </w:rPr>
      </w:pPr>
      <w:r w:rsidRPr="00214C8B">
        <w:rPr>
          <w:rFonts w:ascii="Calibri" w:eastAsia="Times New Roman" w:hAnsi="Calibri" w:cs="Simplified Arabic"/>
          <w:b/>
          <w:bCs/>
          <w:color w:val="000000"/>
          <w:sz w:val="32"/>
          <w:szCs w:val="32"/>
          <w:rtl/>
          <w:lang w:bidi="ar-IQ"/>
        </w:rPr>
        <w:t xml:space="preserve">ب . تستطيع العضلات الهيكلية والقلبية كذلك استخدام انحلال السكر اللاهوائي في توليد </w:t>
      </w:r>
      <w:r w:rsidRPr="00214C8B">
        <w:rPr>
          <w:rFonts w:ascii="Calibri" w:eastAsia="Times New Roman" w:hAnsi="Calibri" w:cs="Simplified Arabic"/>
          <w:b/>
          <w:bCs/>
          <w:color w:val="000000"/>
          <w:sz w:val="32"/>
          <w:szCs w:val="32"/>
          <w:lang w:bidi="ar-IQ"/>
        </w:rPr>
        <w:t xml:space="preserve">ATP </w:t>
      </w:r>
      <w:r w:rsidRPr="00214C8B">
        <w:rPr>
          <w:rFonts w:ascii="Calibri" w:eastAsia="Times New Roman" w:hAnsi="Calibri" w:cs="Simplified Arabic"/>
          <w:b/>
          <w:bCs/>
          <w:color w:val="000000"/>
          <w:sz w:val="32"/>
          <w:szCs w:val="32"/>
          <w:rtl/>
          <w:lang w:bidi="ar-IQ"/>
        </w:rPr>
        <w:t xml:space="preserve"> . وتأتي المواد الأساس لانحلال السكر في العضلة من موجودات الكلوكوز في الدم جزئياً . ويتم تزويد مواد أساس أخر لعملية انحلال السكر بوساطة انحلال الكلايكوجين الذي يبدأ أثناء الانقباض بفعل الزيادة في تركيز الكالسيوم . ويحصل تأثير الكالسيوم في أيض الكلايكوجين بفعل الكالمودولين الذي يمثل وحدة فرعية ، وعندما يزداد تركيز الكالسيوم في الساركوبلازم يحفز ارتباط الكالسيوم للكالمودولين الإنزيم الخاص بتحفيز الكلايكوجين مؤديا إلى انحلاله . </w:t>
      </w:r>
    </w:p>
    <w:p w:rsidR="00214C8B" w:rsidRPr="00214C8B" w:rsidRDefault="00214C8B" w:rsidP="00214C8B">
      <w:pPr>
        <w:pBdr>
          <w:top w:val="single" w:sz="24" w:space="0" w:color="4F81BD"/>
          <w:left w:val="single" w:sz="24" w:space="0" w:color="4F81BD"/>
          <w:bottom w:val="single" w:sz="24" w:space="0" w:color="4F81BD"/>
          <w:right w:val="single" w:sz="24" w:space="0" w:color="4F81BD"/>
        </w:pBdr>
        <w:shd w:val="clear" w:color="auto" w:fill="4F81BD"/>
        <w:bidi/>
        <w:spacing w:before="200" w:after="0" w:line="276" w:lineRule="auto"/>
        <w:outlineLvl w:val="0"/>
        <w:rPr>
          <w:rFonts w:ascii="Calibri" w:eastAsia="Times New Roman" w:hAnsi="Calibri" w:cs="Arial"/>
          <w:b/>
          <w:bCs/>
          <w:caps/>
          <w:color w:val="FFFFFF"/>
          <w:spacing w:val="15"/>
          <w:lang w:bidi="en-US"/>
        </w:rPr>
      </w:pPr>
      <w:r w:rsidRPr="00214C8B">
        <w:rPr>
          <w:rFonts w:ascii="Calibri" w:eastAsia="Times New Roman" w:hAnsi="Calibri" w:cs="Arial"/>
          <w:b/>
          <w:bCs/>
          <w:caps/>
          <w:color w:val="FFFFFF"/>
          <w:spacing w:val="15"/>
          <w:sz w:val="36"/>
          <w:szCs w:val="36"/>
          <w:rtl/>
          <w:lang w:bidi="ar-EG"/>
        </w:rPr>
        <w:t>مميزات</w:t>
      </w:r>
      <w:r w:rsidRPr="00214C8B">
        <w:rPr>
          <w:rFonts w:ascii="Calibri" w:eastAsia="Times New Roman" w:hAnsi="Calibri" w:cs="Arial"/>
          <w:b/>
          <w:bCs/>
          <w:caps/>
          <w:color w:val="FFFFFF"/>
          <w:spacing w:val="15"/>
          <w:sz w:val="36"/>
          <w:szCs w:val="36"/>
          <w:rtl/>
          <w:lang w:bidi="en-US"/>
        </w:rPr>
        <w:t xml:space="preserve"> </w:t>
      </w:r>
      <w:r w:rsidRPr="00214C8B">
        <w:rPr>
          <w:rFonts w:ascii="Calibri" w:eastAsia="Times New Roman" w:hAnsi="Calibri" w:cs="Arial"/>
          <w:b/>
          <w:bCs/>
          <w:caps/>
          <w:color w:val="FFFFFF"/>
          <w:spacing w:val="15"/>
          <w:sz w:val="36"/>
          <w:szCs w:val="36"/>
          <w:rtl/>
          <w:lang w:bidi="ar-EG"/>
        </w:rPr>
        <w:t>العضلة</w:t>
      </w:r>
      <w:r w:rsidRPr="00214C8B">
        <w:rPr>
          <w:rFonts w:ascii="Calibri" w:eastAsia="Times New Roman" w:hAnsi="Calibri" w:cs="Arial"/>
          <w:b/>
          <w:bCs/>
          <w:caps/>
          <w:color w:val="FFFFFF"/>
          <w:spacing w:val="15"/>
          <w:sz w:val="36"/>
          <w:szCs w:val="36"/>
          <w:rtl/>
          <w:lang w:bidi="en-US"/>
        </w:rPr>
        <w:t xml:space="preserve"> </w:t>
      </w:r>
      <w:r w:rsidRPr="00214C8B">
        <w:rPr>
          <w:rFonts w:ascii="Calibri" w:eastAsia="Times New Roman" w:hAnsi="Calibri" w:cs="Arial"/>
          <w:b/>
          <w:bCs/>
          <w:caps/>
          <w:color w:val="FFFFFF"/>
          <w:spacing w:val="15"/>
          <w:sz w:val="36"/>
          <w:szCs w:val="36"/>
          <w:rtl/>
          <w:lang w:bidi="ar-EG"/>
        </w:rPr>
        <w:t>العاملة</w:t>
      </w:r>
      <w:r w:rsidRPr="00214C8B">
        <w:rPr>
          <w:rFonts w:ascii="Calibri" w:eastAsia="Times New Roman" w:hAnsi="Calibri" w:cs="Arial"/>
          <w:b/>
          <w:bCs/>
          <w:caps/>
          <w:color w:val="FFFFFF"/>
          <w:spacing w:val="15"/>
          <w:sz w:val="36"/>
          <w:szCs w:val="36"/>
          <w:rtl/>
          <w:lang w:bidi="en-US"/>
        </w:rPr>
        <w:t xml:space="preserve"> </w:t>
      </w:r>
      <w:r w:rsidRPr="00214C8B">
        <w:rPr>
          <w:rFonts w:ascii="Calibri" w:eastAsia="Times New Roman" w:hAnsi="Calibri" w:cs="Arial"/>
          <w:b/>
          <w:bCs/>
          <w:caps/>
          <w:color w:val="FFFFFF"/>
          <w:spacing w:val="15"/>
          <w:sz w:val="36"/>
          <w:szCs w:val="36"/>
          <w:rtl/>
          <w:lang w:bidi="ar-EG"/>
        </w:rPr>
        <w:t>ل</w:t>
      </w:r>
      <w:r w:rsidRPr="00214C8B">
        <w:rPr>
          <w:rFonts w:ascii="Calibri" w:eastAsia="Times New Roman" w:hAnsi="Calibri" w:cs="Arial" w:hint="cs"/>
          <w:b/>
          <w:bCs/>
          <w:caps/>
          <w:color w:val="FFFFFF"/>
          <w:spacing w:val="15"/>
          <w:sz w:val="36"/>
          <w:szCs w:val="36"/>
          <w:rtl/>
          <w:lang w:bidi="ar-EG"/>
        </w:rPr>
        <w:t>كل</w:t>
      </w:r>
      <w:r w:rsidRPr="00214C8B">
        <w:rPr>
          <w:rFonts w:ascii="Calibri" w:eastAsia="Times New Roman" w:hAnsi="Calibri" w:cs="Arial" w:hint="cs"/>
          <w:b/>
          <w:bCs/>
          <w:caps/>
          <w:color w:val="FFFFFF"/>
          <w:spacing w:val="15"/>
          <w:sz w:val="36"/>
          <w:szCs w:val="36"/>
          <w:rtl/>
          <w:lang w:bidi="en-US"/>
        </w:rPr>
        <w:t xml:space="preserve"> </w:t>
      </w:r>
      <w:r w:rsidRPr="00214C8B">
        <w:rPr>
          <w:rFonts w:ascii="Calibri" w:eastAsia="Times New Roman" w:hAnsi="Calibri" w:cs="Arial" w:hint="cs"/>
          <w:b/>
          <w:bCs/>
          <w:caps/>
          <w:color w:val="FFFFFF"/>
          <w:spacing w:val="15"/>
          <w:sz w:val="36"/>
          <w:szCs w:val="36"/>
          <w:rtl/>
          <w:lang w:bidi="ar-EG"/>
        </w:rPr>
        <w:t>من</w:t>
      </w:r>
      <w:r w:rsidRPr="00214C8B">
        <w:rPr>
          <w:rFonts w:ascii="Calibri" w:eastAsia="Times New Roman" w:hAnsi="Calibri" w:cs="Arial" w:hint="cs"/>
          <w:b/>
          <w:bCs/>
          <w:caps/>
          <w:color w:val="FFFFFF"/>
          <w:spacing w:val="15"/>
          <w:sz w:val="36"/>
          <w:szCs w:val="36"/>
          <w:rtl/>
          <w:lang w:bidi="en-US"/>
        </w:rPr>
        <w:t xml:space="preserve"> </w:t>
      </w:r>
      <w:r w:rsidRPr="00214C8B">
        <w:rPr>
          <w:rFonts w:ascii="Calibri" w:eastAsia="Times New Roman" w:hAnsi="Calibri" w:cs="Arial" w:hint="cs"/>
          <w:b/>
          <w:bCs/>
          <w:caps/>
          <w:color w:val="FFFFFF"/>
          <w:spacing w:val="15"/>
          <w:sz w:val="36"/>
          <w:szCs w:val="36"/>
          <w:rtl/>
          <w:lang w:bidi="ar-EG"/>
        </w:rPr>
        <w:t>ا</w:t>
      </w:r>
      <w:r w:rsidRPr="00214C8B">
        <w:rPr>
          <w:rFonts w:ascii="Calibri" w:eastAsia="Times New Roman" w:hAnsi="Calibri" w:cs="Arial"/>
          <w:b/>
          <w:bCs/>
          <w:caps/>
          <w:color w:val="FFFFFF"/>
          <w:spacing w:val="15"/>
          <w:sz w:val="36"/>
          <w:szCs w:val="36"/>
          <w:rtl/>
          <w:lang w:bidi="ar-EG"/>
        </w:rPr>
        <w:t>لجلد</w:t>
      </w:r>
      <w:r w:rsidRPr="00214C8B">
        <w:rPr>
          <w:rFonts w:ascii="Calibri" w:eastAsia="Times New Roman" w:hAnsi="Calibri" w:cs="Arial" w:hint="cs"/>
          <w:b/>
          <w:bCs/>
          <w:caps/>
          <w:color w:val="FFFFFF"/>
          <w:spacing w:val="15"/>
          <w:sz w:val="36"/>
          <w:szCs w:val="36"/>
          <w:rtl/>
          <w:lang w:bidi="en-US"/>
        </w:rPr>
        <w:t xml:space="preserve"> ( </w:t>
      </w:r>
      <w:r w:rsidRPr="00214C8B">
        <w:rPr>
          <w:rFonts w:ascii="Calibri" w:eastAsia="Times New Roman" w:hAnsi="Calibri" w:cs="Arial" w:hint="cs"/>
          <w:b/>
          <w:bCs/>
          <w:caps/>
          <w:color w:val="FFFFFF"/>
          <w:spacing w:val="15"/>
          <w:sz w:val="36"/>
          <w:szCs w:val="36"/>
          <w:rtl/>
          <w:lang w:bidi="ar-EG"/>
        </w:rPr>
        <w:t>التحمل</w:t>
      </w:r>
      <w:r w:rsidRPr="00214C8B">
        <w:rPr>
          <w:rFonts w:ascii="Calibri" w:eastAsia="Times New Roman" w:hAnsi="Calibri" w:cs="Arial" w:hint="cs"/>
          <w:b/>
          <w:bCs/>
          <w:caps/>
          <w:color w:val="FFFFFF"/>
          <w:spacing w:val="15"/>
          <w:sz w:val="36"/>
          <w:szCs w:val="36"/>
          <w:rtl/>
          <w:lang w:bidi="en-US"/>
        </w:rPr>
        <w:t xml:space="preserve"> ) </w:t>
      </w:r>
      <w:r w:rsidRPr="00214C8B">
        <w:rPr>
          <w:rFonts w:ascii="Calibri" w:eastAsia="Times New Roman" w:hAnsi="Calibri" w:cs="Arial" w:hint="cs"/>
          <w:b/>
          <w:bCs/>
          <w:caps/>
          <w:color w:val="FFFFFF"/>
          <w:spacing w:val="15"/>
          <w:sz w:val="36"/>
          <w:szCs w:val="36"/>
          <w:rtl/>
          <w:lang w:bidi="ar-EG"/>
        </w:rPr>
        <w:t>والقوة</w:t>
      </w:r>
      <w:r w:rsidRPr="00214C8B">
        <w:rPr>
          <w:rFonts w:ascii="Calibri" w:eastAsia="Times New Roman" w:hAnsi="Calibri" w:cs="Arial"/>
          <w:b/>
          <w:bCs/>
          <w:caps/>
          <w:color w:val="FFFFFF"/>
          <w:spacing w:val="15"/>
          <w:sz w:val="36"/>
          <w:szCs w:val="36"/>
          <w:lang w:bidi="en-US"/>
        </w:rPr>
        <w:t>:</w:t>
      </w:r>
      <w:r w:rsidRPr="00214C8B">
        <w:rPr>
          <w:rFonts w:ascii="Calibri" w:eastAsia="Times New Roman" w:hAnsi="Calibri" w:cs="Arial" w:hint="cs"/>
          <w:b/>
          <w:bCs/>
          <w:caps/>
          <w:color w:val="FFFFFF"/>
          <w:spacing w:val="15"/>
          <w:sz w:val="36"/>
          <w:szCs w:val="36"/>
          <w:rtl/>
          <w:lang w:bidi="en-US"/>
        </w:rPr>
        <w:t xml:space="preserve"> </w:t>
      </w:r>
      <w:r w:rsidRPr="00214C8B">
        <w:rPr>
          <w:rFonts w:ascii="Calibri" w:eastAsia="Times New Roman" w:hAnsi="Calibri" w:cs="Arial"/>
          <w:b/>
          <w:bCs/>
          <w:caps/>
          <w:color w:val="FFFFFF"/>
          <w:spacing w:val="15"/>
          <w:sz w:val="36"/>
          <w:szCs w:val="36"/>
          <w:lang w:bidi="en-US"/>
        </w:rPr>
        <w:t xml:space="preserve">                       </w:t>
      </w:r>
      <w:r w:rsidRPr="00214C8B">
        <w:rPr>
          <w:rFonts w:ascii="Calibri" w:eastAsia="Times New Roman" w:hAnsi="Calibri" w:cs="Arial" w:hint="cs"/>
          <w:b/>
          <w:bCs/>
          <w:caps/>
          <w:color w:val="FFFFFF"/>
          <w:spacing w:val="15"/>
          <w:sz w:val="36"/>
          <w:szCs w:val="36"/>
          <w:rtl/>
          <w:lang w:bidi="en-US"/>
        </w:rPr>
        <w:t xml:space="preserve">  </w:t>
      </w:r>
    </w:p>
    <w:p w:rsidR="00214C8B" w:rsidRPr="00214C8B" w:rsidRDefault="00214C8B" w:rsidP="00214C8B">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214C8B">
        <w:rPr>
          <w:rFonts w:ascii="Calibri" w:eastAsia="Times New Roman" w:hAnsi="Calibri" w:cs="Simplified Arabic" w:hint="cs"/>
          <w:b/>
          <w:bCs/>
          <w:color w:val="000000"/>
          <w:sz w:val="32"/>
          <w:szCs w:val="32"/>
          <w:rtl/>
          <w:lang w:bidi="ar-IQ"/>
        </w:rPr>
        <w:t xml:space="preserve">        </w:t>
      </w:r>
      <w:r w:rsidRPr="00214C8B">
        <w:rPr>
          <w:rFonts w:ascii="Calibri" w:eastAsia="Times New Roman" w:hAnsi="Calibri" w:cs="Simplified Arabic"/>
          <w:b/>
          <w:bCs/>
          <w:color w:val="000000"/>
          <w:sz w:val="32"/>
          <w:szCs w:val="32"/>
          <w:rtl/>
          <w:lang w:bidi="ar-IQ"/>
        </w:rPr>
        <w:t>لتوضيح مميزات العضلة العاملة نعرض هذه</w:t>
      </w:r>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rtl/>
          <w:lang w:bidi="ar-IQ"/>
        </w:rPr>
        <w:t>المقارنة بين العضلة العاملة لل</w:t>
      </w:r>
      <w:r w:rsidRPr="00214C8B">
        <w:rPr>
          <w:rFonts w:ascii="Calibri" w:eastAsia="Times New Roman" w:hAnsi="Calibri" w:cs="Simplified Arabic" w:hint="cs"/>
          <w:b/>
          <w:bCs/>
          <w:color w:val="000000"/>
          <w:sz w:val="32"/>
          <w:szCs w:val="32"/>
          <w:rtl/>
          <w:lang w:bidi="ar-IQ"/>
        </w:rPr>
        <w:t xml:space="preserve">تحمل ( الجلد ) </w:t>
      </w:r>
      <w:r w:rsidRPr="00214C8B">
        <w:rPr>
          <w:rFonts w:ascii="Calibri" w:eastAsia="Times New Roman" w:hAnsi="Calibri" w:cs="Simplified Arabic"/>
          <w:b/>
          <w:bCs/>
          <w:color w:val="000000"/>
          <w:sz w:val="32"/>
          <w:szCs w:val="32"/>
          <w:rtl/>
          <w:lang w:bidi="ar-IQ"/>
        </w:rPr>
        <w:t>والعضلة العاملة للقوة حيث وجد معامل ارتباط</w:t>
      </w:r>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rtl/>
          <w:lang w:bidi="ar-IQ"/>
        </w:rPr>
        <w:t>إيجابي بين ال</w:t>
      </w:r>
      <w:r w:rsidRPr="00214C8B">
        <w:rPr>
          <w:rFonts w:ascii="Calibri" w:eastAsia="Times New Roman" w:hAnsi="Calibri" w:cs="Simplified Arabic" w:hint="cs"/>
          <w:b/>
          <w:bCs/>
          <w:color w:val="000000"/>
          <w:sz w:val="32"/>
          <w:szCs w:val="32"/>
          <w:rtl/>
          <w:lang w:bidi="ar-IQ"/>
        </w:rPr>
        <w:t>تحمل</w:t>
      </w:r>
      <w:r w:rsidRPr="00214C8B">
        <w:rPr>
          <w:rFonts w:ascii="Calibri" w:eastAsia="Times New Roman" w:hAnsi="Calibri" w:cs="Simplified Arabic"/>
          <w:b/>
          <w:bCs/>
          <w:color w:val="000000"/>
          <w:sz w:val="32"/>
          <w:szCs w:val="32"/>
          <w:rtl/>
          <w:lang w:bidi="ar-IQ"/>
        </w:rPr>
        <w:t xml:space="preserve"> العضلي والقوة العضلية، ولكن رغم ذلك يمكن التمييز بسهولة بين</w:t>
      </w:r>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rtl/>
          <w:lang w:bidi="ar-IQ"/>
        </w:rPr>
        <w:t xml:space="preserve">العضلات العاملة في كل منهما من </w:t>
      </w:r>
      <w:r w:rsidRPr="00214C8B">
        <w:rPr>
          <w:rFonts w:ascii="Calibri" w:eastAsia="Times New Roman" w:hAnsi="Calibri" w:cs="Simplified Arabic"/>
          <w:b/>
          <w:bCs/>
          <w:color w:val="000000"/>
          <w:sz w:val="32"/>
          <w:szCs w:val="32"/>
          <w:rtl/>
          <w:lang w:bidi="ar-IQ"/>
        </w:rPr>
        <w:lastRenderedPageBreak/>
        <w:t>حيث</w:t>
      </w:r>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lang w:bidi="ar-IQ"/>
        </w:rPr>
        <w:br/>
        <w:t xml:space="preserve">-1 </w:t>
      </w:r>
      <w:r w:rsidRPr="00214C8B">
        <w:rPr>
          <w:rFonts w:ascii="Calibri" w:eastAsia="Times New Roman" w:hAnsi="Calibri" w:cs="Simplified Arabic"/>
          <w:b/>
          <w:bCs/>
          <w:color w:val="000000"/>
          <w:sz w:val="32"/>
          <w:szCs w:val="32"/>
          <w:rtl/>
          <w:lang w:bidi="ar-IQ"/>
        </w:rPr>
        <w:t>الحجم: تتسم عضلة القوة بكبر حجمها وكبر</w:t>
      </w:r>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rtl/>
          <w:lang w:bidi="ar-IQ"/>
        </w:rPr>
        <w:t>مساحة مقطعها (تتناسب قوة العضلة طرديا مع مساحة مقطعها)، في حين تتميز عضلة الجلد</w:t>
      </w:r>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rtl/>
          <w:lang w:bidi="ar-IQ"/>
        </w:rPr>
        <w:t>بالانسيابية و</w:t>
      </w:r>
      <w:r w:rsidRPr="00214C8B">
        <w:rPr>
          <w:rFonts w:ascii="Calibri" w:eastAsia="Times New Roman" w:hAnsi="Calibri" w:cs="Simplified Arabic" w:hint="cs"/>
          <w:b/>
          <w:bCs/>
          <w:color w:val="000000"/>
          <w:sz w:val="32"/>
          <w:szCs w:val="32"/>
          <w:rtl/>
          <w:lang w:bidi="ar-IQ"/>
        </w:rPr>
        <w:t>صغر</w:t>
      </w:r>
      <w:r w:rsidRPr="00214C8B">
        <w:rPr>
          <w:rFonts w:ascii="Calibri" w:eastAsia="Times New Roman" w:hAnsi="Calibri" w:cs="Simplified Arabic"/>
          <w:b/>
          <w:bCs/>
          <w:color w:val="000000"/>
          <w:sz w:val="32"/>
          <w:szCs w:val="32"/>
          <w:rtl/>
          <w:lang w:bidi="ar-IQ"/>
        </w:rPr>
        <w:t xml:space="preserve"> الحجم إذا قورنت بعضلة القوة، وهي بذلك لا تمثل عبئا على اللاعب</w:t>
      </w:r>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rtl/>
          <w:lang w:bidi="ar-IQ"/>
        </w:rPr>
        <w:t>أثناء أداء المجهود الذي يستمر في معظم الأحيان لفترات طويلة</w:t>
      </w:r>
      <w:r w:rsidRPr="00214C8B">
        <w:rPr>
          <w:rFonts w:ascii="Calibri" w:eastAsia="Times New Roman" w:hAnsi="Calibri" w:cs="Simplified Arabic"/>
          <w:b/>
          <w:bCs/>
          <w:color w:val="000000"/>
          <w:sz w:val="32"/>
          <w:szCs w:val="32"/>
          <w:lang w:bidi="ar-IQ"/>
        </w:rPr>
        <w:t>.</w:t>
      </w:r>
      <w:r w:rsidRPr="00214C8B">
        <w:rPr>
          <w:rFonts w:ascii="Calibri" w:eastAsia="Times New Roman" w:hAnsi="Calibri" w:cs="Simplified Arabic"/>
          <w:b/>
          <w:bCs/>
          <w:color w:val="000000"/>
          <w:sz w:val="32"/>
          <w:szCs w:val="32"/>
          <w:lang w:bidi="ar-IQ"/>
        </w:rPr>
        <w:br/>
      </w:r>
      <w:proofErr w:type="gramStart"/>
      <w:r w:rsidRPr="00214C8B">
        <w:rPr>
          <w:rFonts w:ascii="Calibri" w:eastAsia="Times New Roman" w:hAnsi="Calibri" w:cs="Simplified Arabic"/>
          <w:b/>
          <w:bCs/>
          <w:color w:val="000000"/>
          <w:sz w:val="32"/>
          <w:szCs w:val="32"/>
          <w:lang w:bidi="ar-IQ"/>
        </w:rPr>
        <w:t xml:space="preserve">-2 </w:t>
      </w:r>
      <w:r w:rsidRPr="00214C8B">
        <w:rPr>
          <w:rFonts w:ascii="Calibri" w:eastAsia="Times New Roman" w:hAnsi="Calibri" w:cs="Simplified Arabic"/>
          <w:b/>
          <w:bCs/>
          <w:color w:val="000000"/>
          <w:sz w:val="32"/>
          <w:szCs w:val="32"/>
          <w:rtl/>
          <w:lang w:bidi="ar-IQ"/>
        </w:rPr>
        <w:t>الشعيرات</w:t>
      </w:r>
      <w:proofErr w:type="gramEnd"/>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rtl/>
          <w:lang w:bidi="ar-IQ"/>
        </w:rPr>
        <w:t>الدموية: نظرا للمجهود المتواصل الذي تقوم به عضله الجلد فأنها محتاجة باستمرار إلى</w:t>
      </w:r>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rtl/>
          <w:lang w:bidi="ar-IQ"/>
        </w:rPr>
        <w:t>نشاط كبير من الجهازين الدوري والتنفسي، لذلك فإن الشعيرات الدموية الموجودة بها</w:t>
      </w:r>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rtl/>
          <w:lang w:bidi="ar-IQ"/>
        </w:rPr>
        <w:t>كثيرة ومنتشرة، في حين أن عضلة القوة ليست في حاجة لهذا العدد الكبير من الشعيرات</w:t>
      </w:r>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rtl/>
          <w:lang w:bidi="ar-IQ"/>
        </w:rPr>
        <w:t>الموجودة في العضلة للجلد</w:t>
      </w:r>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lang w:bidi="ar-IQ"/>
        </w:rPr>
        <w:br/>
        <w:t xml:space="preserve">-3 </w:t>
      </w:r>
      <w:r w:rsidRPr="00214C8B">
        <w:rPr>
          <w:rFonts w:ascii="Calibri" w:eastAsia="Times New Roman" w:hAnsi="Calibri" w:cs="Simplified Arabic"/>
          <w:b/>
          <w:bCs/>
          <w:color w:val="000000"/>
          <w:sz w:val="32"/>
          <w:szCs w:val="32"/>
          <w:rtl/>
          <w:lang w:bidi="ar-IQ"/>
        </w:rPr>
        <w:t>لون العضلة: عضلة الجلد مائلة للاحمرار لكثرة</w:t>
      </w:r>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rtl/>
          <w:lang w:bidi="ar-IQ"/>
        </w:rPr>
        <w:t>الشعيرات الدموية الموجودة فيها ولكثرة وصول الهيمو</w:t>
      </w:r>
      <w:r w:rsidRPr="00214C8B">
        <w:rPr>
          <w:rFonts w:ascii="Calibri" w:eastAsia="Times New Roman" w:hAnsi="Calibri" w:cs="Simplified Arabic" w:hint="cs"/>
          <w:b/>
          <w:bCs/>
          <w:color w:val="000000"/>
          <w:sz w:val="32"/>
          <w:szCs w:val="32"/>
          <w:rtl/>
          <w:lang w:bidi="ar-EG"/>
        </w:rPr>
        <w:t>ك</w:t>
      </w:r>
      <w:r w:rsidRPr="00214C8B">
        <w:rPr>
          <w:rFonts w:ascii="Calibri" w:eastAsia="Times New Roman" w:hAnsi="Calibri" w:cs="Simplified Arabic"/>
          <w:b/>
          <w:bCs/>
          <w:color w:val="000000"/>
          <w:sz w:val="32"/>
          <w:szCs w:val="32"/>
          <w:rtl/>
          <w:lang w:bidi="ar-IQ"/>
        </w:rPr>
        <w:t>لوبين إليها في الدم، في حين أن</w:t>
      </w:r>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rtl/>
          <w:lang w:bidi="ar-IQ"/>
        </w:rPr>
        <w:t xml:space="preserve">عضلة القوة لونها </w:t>
      </w:r>
      <w:r w:rsidRPr="00214C8B">
        <w:rPr>
          <w:rFonts w:ascii="Calibri" w:eastAsia="Times New Roman" w:hAnsi="Calibri" w:cs="Simplified Arabic" w:hint="cs"/>
          <w:b/>
          <w:bCs/>
          <w:color w:val="000000"/>
          <w:sz w:val="32"/>
          <w:szCs w:val="32"/>
          <w:rtl/>
          <w:lang w:bidi="ar-IQ"/>
        </w:rPr>
        <w:t>أقل ميلا" الى الأحمرار</w:t>
      </w:r>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lang w:bidi="ar-IQ"/>
        </w:rPr>
        <w:br/>
      </w:r>
      <w:proofErr w:type="gramStart"/>
      <w:r w:rsidRPr="00214C8B">
        <w:rPr>
          <w:rFonts w:ascii="Calibri" w:eastAsia="Times New Roman" w:hAnsi="Calibri" w:cs="Simplified Arabic"/>
          <w:b/>
          <w:bCs/>
          <w:color w:val="000000"/>
          <w:sz w:val="32"/>
          <w:szCs w:val="32"/>
          <w:lang w:bidi="ar-IQ"/>
        </w:rPr>
        <w:t xml:space="preserve">-4 </w:t>
      </w:r>
      <w:r w:rsidRPr="00214C8B">
        <w:rPr>
          <w:rFonts w:ascii="Calibri" w:eastAsia="Times New Roman" w:hAnsi="Calibri" w:cs="Simplified Arabic"/>
          <w:b/>
          <w:bCs/>
          <w:color w:val="000000"/>
          <w:sz w:val="32"/>
          <w:szCs w:val="32"/>
          <w:rtl/>
          <w:lang w:bidi="ar-IQ"/>
        </w:rPr>
        <w:t>قوة</w:t>
      </w:r>
      <w:proofErr w:type="gramEnd"/>
      <w:r w:rsidRPr="00214C8B">
        <w:rPr>
          <w:rFonts w:ascii="Calibri" w:eastAsia="Times New Roman" w:hAnsi="Calibri" w:cs="Simplified Arabic"/>
          <w:b/>
          <w:bCs/>
          <w:color w:val="000000"/>
          <w:sz w:val="32"/>
          <w:szCs w:val="32"/>
          <w:rtl/>
          <w:lang w:bidi="ar-IQ"/>
        </w:rPr>
        <w:t xml:space="preserve"> وزمن الانقباض: عضلة القوة تخرج</w:t>
      </w:r>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rtl/>
          <w:lang w:bidi="ar-IQ"/>
        </w:rPr>
        <w:t>انقباضا سريعا وقويا، أما عضلة الجلد فتخرج انقباضا بطيئا وطويلا</w:t>
      </w:r>
      <w:r w:rsidRPr="00214C8B">
        <w:rPr>
          <w:rFonts w:ascii="Calibri" w:eastAsia="Times New Roman" w:hAnsi="Calibri" w:cs="Simplified Arabic"/>
          <w:b/>
          <w:bCs/>
          <w:color w:val="000000"/>
          <w:sz w:val="32"/>
          <w:szCs w:val="32"/>
          <w:lang w:bidi="ar-IQ"/>
        </w:rPr>
        <w:t>.</w:t>
      </w:r>
      <w:r w:rsidRPr="00214C8B">
        <w:rPr>
          <w:rFonts w:ascii="Calibri" w:eastAsia="Times New Roman" w:hAnsi="Calibri" w:cs="Simplified Arabic" w:hint="cs"/>
          <w:b/>
          <w:bCs/>
          <w:color w:val="000000"/>
          <w:sz w:val="32"/>
          <w:szCs w:val="32"/>
          <w:rtl/>
          <w:lang w:bidi="ar-IQ"/>
        </w:rPr>
        <w:t xml:space="preserve"> </w:t>
      </w:r>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lang w:bidi="ar-IQ"/>
        </w:rPr>
        <w:br/>
      </w:r>
      <w:proofErr w:type="gramStart"/>
      <w:r w:rsidRPr="00214C8B">
        <w:rPr>
          <w:rFonts w:ascii="Calibri" w:eastAsia="Times New Roman" w:hAnsi="Calibri" w:cs="Simplified Arabic"/>
          <w:b/>
          <w:bCs/>
          <w:color w:val="000000"/>
          <w:sz w:val="32"/>
          <w:szCs w:val="32"/>
          <w:lang w:bidi="ar-IQ"/>
        </w:rPr>
        <w:t xml:space="preserve">-5 </w:t>
      </w:r>
      <w:r w:rsidRPr="00214C8B">
        <w:rPr>
          <w:rFonts w:ascii="Calibri" w:eastAsia="Times New Roman" w:hAnsi="Calibri" w:cs="Simplified Arabic"/>
          <w:b/>
          <w:bCs/>
          <w:color w:val="000000"/>
          <w:sz w:val="32"/>
          <w:szCs w:val="32"/>
          <w:rtl/>
          <w:lang w:bidi="ar-IQ"/>
        </w:rPr>
        <w:t>عدد</w:t>
      </w:r>
      <w:proofErr w:type="gramEnd"/>
      <w:r w:rsidRPr="00214C8B">
        <w:rPr>
          <w:rFonts w:ascii="Calibri" w:eastAsia="Times New Roman" w:hAnsi="Calibri" w:cs="Simplified Arabic"/>
          <w:b/>
          <w:bCs/>
          <w:color w:val="000000"/>
          <w:sz w:val="32"/>
          <w:szCs w:val="32"/>
          <w:rtl/>
          <w:lang w:bidi="ar-IQ"/>
        </w:rPr>
        <w:t xml:space="preserve"> الوحدات</w:t>
      </w:r>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rtl/>
          <w:lang w:bidi="ar-IQ"/>
        </w:rPr>
        <w:t>الحركية: تنقبض معظم الوحدات الحركية للعضلة إذا عملت للقوة، في حين تنقبض بعض</w:t>
      </w:r>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rtl/>
          <w:lang w:bidi="ar-IQ"/>
        </w:rPr>
        <w:t>الوحدات فقط عندما تعمل العضلة للجلد</w:t>
      </w:r>
      <w:r w:rsidRPr="00214C8B">
        <w:rPr>
          <w:rFonts w:ascii="Calibri" w:eastAsia="Times New Roman" w:hAnsi="Calibri" w:cs="Simplified Arabic"/>
          <w:b/>
          <w:bCs/>
          <w:color w:val="000000"/>
          <w:sz w:val="32"/>
          <w:szCs w:val="32"/>
          <w:lang w:bidi="ar-IQ"/>
        </w:rPr>
        <w:t>.</w:t>
      </w:r>
      <w:r w:rsidRPr="00214C8B">
        <w:rPr>
          <w:rFonts w:ascii="Calibri" w:eastAsia="Times New Roman" w:hAnsi="Calibri" w:cs="Simplified Arabic"/>
          <w:b/>
          <w:bCs/>
          <w:color w:val="000000"/>
          <w:sz w:val="32"/>
          <w:szCs w:val="32"/>
          <w:lang w:bidi="ar-IQ"/>
        </w:rPr>
        <w:br/>
      </w:r>
      <w:proofErr w:type="gramStart"/>
      <w:r w:rsidRPr="00214C8B">
        <w:rPr>
          <w:rFonts w:ascii="Calibri" w:eastAsia="Times New Roman" w:hAnsi="Calibri" w:cs="Simplified Arabic"/>
          <w:b/>
          <w:bCs/>
          <w:color w:val="000000"/>
          <w:sz w:val="32"/>
          <w:szCs w:val="32"/>
          <w:lang w:bidi="ar-IQ"/>
        </w:rPr>
        <w:t xml:space="preserve">-6 </w:t>
      </w:r>
      <w:r w:rsidRPr="00214C8B">
        <w:rPr>
          <w:rFonts w:ascii="Calibri" w:eastAsia="Times New Roman" w:hAnsi="Calibri" w:cs="Simplified Arabic"/>
          <w:b/>
          <w:bCs/>
          <w:color w:val="000000"/>
          <w:sz w:val="32"/>
          <w:szCs w:val="32"/>
          <w:rtl/>
          <w:lang w:bidi="ar-IQ"/>
        </w:rPr>
        <w:t>استهلاك</w:t>
      </w:r>
      <w:proofErr w:type="gramEnd"/>
      <w:r w:rsidRPr="00214C8B">
        <w:rPr>
          <w:rFonts w:ascii="Calibri" w:eastAsia="Times New Roman" w:hAnsi="Calibri" w:cs="Simplified Arabic"/>
          <w:b/>
          <w:bCs/>
          <w:color w:val="000000"/>
          <w:sz w:val="32"/>
          <w:szCs w:val="32"/>
          <w:rtl/>
          <w:lang w:bidi="ar-IQ"/>
        </w:rPr>
        <w:t xml:space="preserve"> الأوكسجين: عضلة القوة تستخدم</w:t>
      </w:r>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rtl/>
          <w:lang w:bidi="ar-IQ"/>
        </w:rPr>
        <w:t>الدين الأ</w:t>
      </w:r>
      <w:r w:rsidRPr="00214C8B">
        <w:rPr>
          <w:rFonts w:ascii="Calibri" w:eastAsia="Times New Roman" w:hAnsi="Calibri" w:cs="Simplified Arabic" w:hint="cs"/>
          <w:b/>
          <w:bCs/>
          <w:color w:val="000000"/>
          <w:sz w:val="32"/>
          <w:szCs w:val="32"/>
          <w:rtl/>
          <w:lang w:bidi="ar-IQ"/>
        </w:rPr>
        <w:t>و</w:t>
      </w:r>
      <w:r w:rsidRPr="00214C8B">
        <w:rPr>
          <w:rFonts w:ascii="Calibri" w:eastAsia="Times New Roman" w:hAnsi="Calibri" w:cs="Simplified Arabic"/>
          <w:b/>
          <w:bCs/>
          <w:color w:val="000000"/>
          <w:sz w:val="32"/>
          <w:szCs w:val="32"/>
          <w:rtl/>
          <w:lang w:bidi="ar-IQ"/>
        </w:rPr>
        <w:t>كسجيني، أي أنها تعمل في غياب الأوكسجين (تنفس لاهوائي) في حين تعمل عضلة</w:t>
      </w:r>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rtl/>
          <w:lang w:bidi="ar-IQ"/>
        </w:rPr>
        <w:t>الجلد في توفر الأ</w:t>
      </w:r>
      <w:r w:rsidRPr="00214C8B">
        <w:rPr>
          <w:rFonts w:ascii="Calibri" w:eastAsia="Times New Roman" w:hAnsi="Calibri" w:cs="Simplified Arabic" w:hint="cs"/>
          <w:b/>
          <w:bCs/>
          <w:color w:val="000000"/>
          <w:sz w:val="32"/>
          <w:szCs w:val="32"/>
          <w:rtl/>
          <w:lang w:bidi="ar-IQ"/>
        </w:rPr>
        <w:t>و</w:t>
      </w:r>
      <w:r w:rsidRPr="00214C8B">
        <w:rPr>
          <w:rFonts w:ascii="Calibri" w:eastAsia="Times New Roman" w:hAnsi="Calibri" w:cs="Simplified Arabic"/>
          <w:b/>
          <w:bCs/>
          <w:color w:val="000000"/>
          <w:sz w:val="32"/>
          <w:szCs w:val="32"/>
          <w:rtl/>
          <w:lang w:bidi="ar-IQ"/>
        </w:rPr>
        <w:t>كسجين وبالتالي فنسبة استهلاكها للأ</w:t>
      </w:r>
      <w:r w:rsidRPr="00214C8B">
        <w:rPr>
          <w:rFonts w:ascii="Calibri" w:eastAsia="Times New Roman" w:hAnsi="Calibri" w:cs="Simplified Arabic" w:hint="cs"/>
          <w:b/>
          <w:bCs/>
          <w:color w:val="000000"/>
          <w:sz w:val="32"/>
          <w:szCs w:val="32"/>
          <w:rtl/>
          <w:lang w:bidi="ar-IQ"/>
        </w:rPr>
        <w:t>و</w:t>
      </w:r>
      <w:r w:rsidRPr="00214C8B">
        <w:rPr>
          <w:rFonts w:ascii="Calibri" w:eastAsia="Times New Roman" w:hAnsi="Calibri" w:cs="Simplified Arabic"/>
          <w:b/>
          <w:bCs/>
          <w:color w:val="000000"/>
          <w:sz w:val="32"/>
          <w:szCs w:val="32"/>
          <w:rtl/>
          <w:lang w:bidi="ar-IQ"/>
        </w:rPr>
        <w:t>كسجين أكبر</w:t>
      </w:r>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lang w:bidi="ar-IQ"/>
        </w:rPr>
        <w:br/>
      </w:r>
      <w:proofErr w:type="gramStart"/>
      <w:r w:rsidRPr="00214C8B">
        <w:rPr>
          <w:rFonts w:ascii="Calibri" w:eastAsia="Times New Roman" w:hAnsi="Calibri" w:cs="Simplified Arabic"/>
          <w:b/>
          <w:bCs/>
          <w:color w:val="000000"/>
          <w:sz w:val="32"/>
          <w:szCs w:val="32"/>
          <w:lang w:bidi="ar-IQ"/>
        </w:rPr>
        <w:t>-7</w:t>
      </w:r>
      <w:proofErr w:type="gramEnd"/>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rtl/>
          <w:lang w:bidi="ar-IQ"/>
        </w:rPr>
        <w:t>المطاطية</w:t>
      </w:r>
      <w:r w:rsidRPr="00214C8B">
        <w:rPr>
          <w:rFonts w:ascii="Calibri" w:eastAsia="Times New Roman" w:hAnsi="Calibri" w:cs="Simplified Arabic"/>
          <w:b/>
          <w:bCs/>
          <w:color w:val="000000"/>
          <w:sz w:val="32"/>
          <w:szCs w:val="32"/>
          <w:lang w:bidi="ar-IQ"/>
        </w:rPr>
        <w:t xml:space="preserve">: </w:t>
      </w:r>
      <w:r w:rsidRPr="00214C8B">
        <w:rPr>
          <w:rFonts w:ascii="Calibri" w:eastAsia="Times New Roman" w:hAnsi="Calibri" w:cs="Simplified Arabic"/>
          <w:b/>
          <w:bCs/>
          <w:color w:val="000000"/>
          <w:sz w:val="32"/>
          <w:szCs w:val="32"/>
          <w:rtl/>
          <w:lang w:bidi="ar-IQ"/>
        </w:rPr>
        <w:t>عضلة الجلد أكثر مطاطية من عضلة القوة</w:t>
      </w:r>
      <w:r w:rsidRPr="00214C8B">
        <w:rPr>
          <w:rFonts w:ascii="Calibri" w:eastAsia="Times New Roman" w:hAnsi="Calibri" w:cs="Simplified Arabic"/>
          <w:b/>
          <w:bCs/>
          <w:color w:val="000000"/>
          <w:sz w:val="32"/>
          <w:szCs w:val="32"/>
          <w:lang w:bidi="ar-IQ"/>
        </w:rPr>
        <w:t>.</w:t>
      </w:r>
    </w:p>
    <w:p w:rsidR="0074027B" w:rsidRDefault="00214C8B" w:rsidP="00214C8B">
      <w:pPr>
        <w:bidi/>
        <w:rPr>
          <w:rFonts w:hint="cs"/>
          <w:rtl/>
          <w:lang w:bidi="ar-IQ"/>
        </w:rPr>
      </w:pPr>
      <w:r>
        <w:rPr>
          <w:rFonts w:hint="cs"/>
          <w:rtl/>
          <w:lang w:bidi="ar-IQ"/>
        </w:rPr>
        <w:t>أسئلة المحاضرة :</w:t>
      </w:r>
    </w:p>
    <w:p w:rsidR="00214C8B" w:rsidRDefault="00214C8B" w:rsidP="00214C8B">
      <w:pPr>
        <w:pStyle w:val="ListParagraph"/>
        <w:numPr>
          <w:ilvl w:val="0"/>
          <w:numId w:val="1"/>
        </w:numPr>
        <w:bidi/>
        <w:rPr>
          <w:rFonts w:hint="cs"/>
          <w:lang w:bidi="ar-IQ"/>
        </w:rPr>
      </w:pPr>
      <w:r>
        <w:rPr>
          <w:rFonts w:hint="cs"/>
          <w:rtl/>
          <w:lang w:bidi="ar-IQ"/>
        </w:rPr>
        <w:lastRenderedPageBreak/>
        <w:t>ما هي العوامل المؤثرة على حدوث الانقباض ؟</w:t>
      </w:r>
    </w:p>
    <w:p w:rsidR="00214C8B" w:rsidRDefault="00214C8B" w:rsidP="00214C8B">
      <w:pPr>
        <w:pStyle w:val="ListParagraph"/>
        <w:numPr>
          <w:ilvl w:val="0"/>
          <w:numId w:val="1"/>
        </w:numPr>
        <w:bidi/>
        <w:rPr>
          <w:rFonts w:hint="cs"/>
          <w:lang w:bidi="ar-IQ"/>
        </w:rPr>
      </w:pPr>
      <w:r>
        <w:rPr>
          <w:rFonts w:hint="cs"/>
          <w:rtl/>
          <w:lang w:bidi="ar-IQ"/>
        </w:rPr>
        <w:t>ما هو مصدر الكالسيوم لكل من عضلة القلب والعضلة الهيكلية ؟</w:t>
      </w:r>
    </w:p>
    <w:p w:rsidR="00214C8B" w:rsidRDefault="00214C8B" w:rsidP="00214C8B">
      <w:pPr>
        <w:pStyle w:val="ListParagraph"/>
        <w:numPr>
          <w:ilvl w:val="0"/>
          <w:numId w:val="1"/>
        </w:numPr>
        <w:bidi/>
        <w:rPr>
          <w:rFonts w:hint="cs"/>
          <w:lang w:bidi="ar-IQ"/>
        </w:rPr>
      </w:pPr>
      <w:r>
        <w:rPr>
          <w:rFonts w:hint="cs"/>
          <w:rtl/>
          <w:lang w:bidi="ar-IQ"/>
        </w:rPr>
        <w:t>ما هي مبادئ تعديل قوة الانقباض ؟</w:t>
      </w:r>
    </w:p>
    <w:p w:rsidR="00214C8B" w:rsidRPr="00214C8B" w:rsidRDefault="00214C8B" w:rsidP="00214C8B">
      <w:pPr>
        <w:pStyle w:val="ListParagraph"/>
        <w:numPr>
          <w:ilvl w:val="0"/>
          <w:numId w:val="1"/>
        </w:numPr>
        <w:bidi/>
        <w:rPr>
          <w:rFonts w:hint="cs"/>
          <w:lang w:bidi="ar-IQ"/>
        </w:rPr>
      </w:pPr>
      <w:r>
        <w:rPr>
          <w:rFonts w:cs="Arial" w:hint="cs"/>
          <w:rtl/>
          <w:lang w:bidi="ar-IQ"/>
        </w:rPr>
        <w:t>ما هي ال</w:t>
      </w:r>
      <w:r w:rsidRPr="00214C8B">
        <w:rPr>
          <w:rFonts w:cs="Arial" w:hint="cs"/>
          <w:rtl/>
          <w:lang w:bidi="ar-IQ"/>
        </w:rPr>
        <w:t>بروتينات</w:t>
      </w:r>
      <w:r>
        <w:rPr>
          <w:rFonts w:cs="Arial" w:hint="cs"/>
          <w:rtl/>
          <w:lang w:bidi="ar-IQ"/>
        </w:rPr>
        <w:t xml:space="preserve"> المؤثرة</w:t>
      </w:r>
      <w:r w:rsidRPr="00214C8B">
        <w:rPr>
          <w:rFonts w:cs="Arial"/>
          <w:rtl/>
          <w:lang w:bidi="ar-IQ"/>
        </w:rPr>
        <w:t xml:space="preserve"> </w:t>
      </w:r>
      <w:r w:rsidRPr="00214C8B">
        <w:rPr>
          <w:rFonts w:cs="Arial" w:hint="cs"/>
          <w:rtl/>
          <w:lang w:bidi="ar-IQ"/>
        </w:rPr>
        <w:t>في</w:t>
      </w:r>
      <w:r w:rsidRPr="00214C8B">
        <w:rPr>
          <w:rFonts w:cs="Arial"/>
          <w:rtl/>
          <w:lang w:bidi="ar-IQ"/>
        </w:rPr>
        <w:t xml:space="preserve"> </w:t>
      </w:r>
      <w:r w:rsidRPr="00214C8B">
        <w:rPr>
          <w:rFonts w:cs="Arial" w:hint="cs"/>
          <w:rtl/>
          <w:lang w:bidi="ar-IQ"/>
        </w:rPr>
        <w:t>سرعة</w:t>
      </w:r>
      <w:r w:rsidRPr="00214C8B">
        <w:rPr>
          <w:rFonts w:cs="Arial"/>
          <w:rtl/>
          <w:lang w:bidi="ar-IQ"/>
        </w:rPr>
        <w:t xml:space="preserve"> </w:t>
      </w:r>
      <w:r w:rsidRPr="00214C8B">
        <w:rPr>
          <w:rFonts w:cs="Arial" w:hint="cs"/>
          <w:rtl/>
          <w:lang w:bidi="ar-IQ"/>
        </w:rPr>
        <w:t>وقوة</w:t>
      </w:r>
      <w:r w:rsidRPr="00214C8B">
        <w:rPr>
          <w:rFonts w:cs="Arial"/>
          <w:rtl/>
          <w:lang w:bidi="ar-IQ"/>
        </w:rPr>
        <w:t xml:space="preserve"> </w:t>
      </w:r>
      <w:r w:rsidRPr="00214C8B">
        <w:rPr>
          <w:rFonts w:cs="Arial" w:hint="cs"/>
          <w:rtl/>
          <w:lang w:bidi="ar-IQ"/>
        </w:rPr>
        <w:t>الانقباض</w:t>
      </w:r>
      <w:r>
        <w:rPr>
          <w:rFonts w:cs="Arial" w:hint="cs"/>
          <w:rtl/>
          <w:lang w:bidi="ar-IQ"/>
        </w:rPr>
        <w:t>؟</w:t>
      </w:r>
    </w:p>
    <w:p w:rsidR="00214C8B" w:rsidRDefault="00214C8B" w:rsidP="00214C8B">
      <w:pPr>
        <w:pStyle w:val="ListParagraph"/>
        <w:numPr>
          <w:ilvl w:val="0"/>
          <w:numId w:val="1"/>
        </w:numPr>
        <w:bidi/>
        <w:rPr>
          <w:lang w:bidi="ar-IQ"/>
        </w:rPr>
      </w:pPr>
      <w:r>
        <w:rPr>
          <w:rFonts w:cs="Arial" w:hint="cs"/>
          <w:rtl/>
          <w:lang w:bidi="ar-IQ"/>
        </w:rPr>
        <w:t xml:space="preserve">عدد </w:t>
      </w:r>
      <w:r w:rsidRPr="00214C8B">
        <w:rPr>
          <w:rFonts w:cs="Arial" w:hint="cs"/>
          <w:rtl/>
          <w:lang w:bidi="ar-IQ"/>
        </w:rPr>
        <w:t>مميزات</w:t>
      </w:r>
      <w:r w:rsidRPr="00214C8B">
        <w:rPr>
          <w:rFonts w:cs="Arial"/>
          <w:rtl/>
          <w:lang w:bidi="ar-IQ"/>
        </w:rPr>
        <w:t xml:space="preserve"> </w:t>
      </w:r>
      <w:r w:rsidRPr="00214C8B">
        <w:rPr>
          <w:rFonts w:cs="Arial" w:hint="cs"/>
          <w:rtl/>
          <w:lang w:bidi="ar-IQ"/>
        </w:rPr>
        <w:t>العضلة</w:t>
      </w:r>
      <w:r w:rsidRPr="00214C8B">
        <w:rPr>
          <w:rFonts w:cs="Arial"/>
          <w:rtl/>
          <w:lang w:bidi="ar-IQ"/>
        </w:rPr>
        <w:t xml:space="preserve"> </w:t>
      </w:r>
      <w:r w:rsidRPr="00214C8B">
        <w:rPr>
          <w:rFonts w:cs="Arial" w:hint="cs"/>
          <w:rtl/>
          <w:lang w:bidi="ar-IQ"/>
        </w:rPr>
        <w:t>العاملة</w:t>
      </w:r>
      <w:r w:rsidRPr="00214C8B">
        <w:rPr>
          <w:rFonts w:cs="Arial"/>
          <w:rtl/>
          <w:lang w:bidi="ar-IQ"/>
        </w:rPr>
        <w:t xml:space="preserve"> </w:t>
      </w:r>
      <w:r w:rsidRPr="00214C8B">
        <w:rPr>
          <w:rFonts w:cs="Arial" w:hint="cs"/>
          <w:rtl/>
          <w:lang w:bidi="ar-IQ"/>
        </w:rPr>
        <w:t>لكل</w:t>
      </w:r>
      <w:r w:rsidRPr="00214C8B">
        <w:rPr>
          <w:rFonts w:cs="Arial"/>
          <w:rtl/>
          <w:lang w:bidi="ar-IQ"/>
        </w:rPr>
        <w:t xml:space="preserve"> </w:t>
      </w:r>
      <w:r w:rsidRPr="00214C8B">
        <w:rPr>
          <w:rFonts w:cs="Arial" w:hint="cs"/>
          <w:rtl/>
          <w:lang w:bidi="ar-IQ"/>
        </w:rPr>
        <w:t>من</w:t>
      </w:r>
      <w:r w:rsidRPr="00214C8B">
        <w:rPr>
          <w:rFonts w:cs="Arial"/>
          <w:rtl/>
          <w:lang w:bidi="ar-IQ"/>
        </w:rPr>
        <w:t xml:space="preserve"> </w:t>
      </w:r>
      <w:r w:rsidRPr="00214C8B">
        <w:rPr>
          <w:rFonts w:cs="Arial" w:hint="cs"/>
          <w:rtl/>
          <w:lang w:bidi="ar-IQ"/>
        </w:rPr>
        <w:t>الجلد</w:t>
      </w:r>
      <w:r w:rsidRPr="00214C8B">
        <w:rPr>
          <w:rFonts w:cs="Arial"/>
          <w:rtl/>
          <w:lang w:bidi="ar-IQ"/>
        </w:rPr>
        <w:t xml:space="preserve"> ( </w:t>
      </w:r>
      <w:r w:rsidRPr="00214C8B">
        <w:rPr>
          <w:rFonts w:cs="Arial" w:hint="cs"/>
          <w:rtl/>
          <w:lang w:bidi="ar-IQ"/>
        </w:rPr>
        <w:t>التحمل</w:t>
      </w:r>
      <w:r w:rsidRPr="00214C8B">
        <w:rPr>
          <w:rFonts w:cs="Arial"/>
          <w:rtl/>
          <w:lang w:bidi="ar-IQ"/>
        </w:rPr>
        <w:t xml:space="preserve"> ) </w:t>
      </w:r>
      <w:r w:rsidRPr="00214C8B">
        <w:rPr>
          <w:rFonts w:cs="Arial" w:hint="cs"/>
          <w:rtl/>
          <w:lang w:bidi="ar-IQ"/>
        </w:rPr>
        <w:t>والقوة</w:t>
      </w:r>
      <w:r>
        <w:rPr>
          <w:rFonts w:cs="Arial" w:hint="cs"/>
          <w:rtl/>
          <w:lang w:bidi="ar-IQ"/>
        </w:rPr>
        <w:t>؟</w:t>
      </w:r>
      <w:bookmarkStart w:id="0" w:name="_GoBack"/>
      <w:bookmarkEnd w:id="0"/>
    </w:p>
    <w:sectPr w:rsidR="00214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744DC"/>
    <w:multiLevelType w:val="hybridMultilevel"/>
    <w:tmpl w:val="C0564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9F"/>
    <w:rsid w:val="00214C8B"/>
    <w:rsid w:val="004C319F"/>
    <w:rsid w:val="007402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34CBC-2FFB-4E99-AB3D-3A390558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1291</Words>
  <Characters>7361</Characters>
  <Application>Microsoft Office Word</Application>
  <DocSecurity>0</DocSecurity>
  <Lines>61</Lines>
  <Paragraphs>17</Paragraphs>
  <ScaleCrop>false</ScaleCrop>
  <Company/>
  <LinksUpToDate>false</LinksUpToDate>
  <CharactersWithSpaces>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fadhel</dc:creator>
  <cp:keywords/>
  <dc:description/>
  <cp:lastModifiedBy>fadhel</cp:lastModifiedBy>
  <cp:revision>2</cp:revision>
  <dcterms:created xsi:type="dcterms:W3CDTF">2017-03-04T07:18:00Z</dcterms:created>
  <dcterms:modified xsi:type="dcterms:W3CDTF">2017-03-04T07:23:00Z</dcterms:modified>
</cp:coreProperties>
</file>