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D3" w:rsidRPr="00677EA8" w:rsidRDefault="00677EA8" w:rsidP="00677EA8">
      <w:pPr>
        <w:jc w:val="center"/>
        <w:rPr>
          <w:rFonts w:hint="cs"/>
          <w:b/>
          <w:bCs/>
          <w:sz w:val="32"/>
          <w:szCs w:val="32"/>
          <w:u w:val="single"/>
          <w:rtl/>
          <w:lang w:bidi="ar-IQ"/>
        </w:rPr>
      </w:pPr>
      <w:r w:rsidRPr="00677EA8">
        <w:rPr>
          <w:rFonts w:hint="cs"/>
          <w:b/>
          <w:bCs/>
          <w:sz w:val="32"/>
          <w:szCs w:val="32"/>
          <w:u w:val="single"/>
          <w:rtl/>
          <w:lang w:bidi="ar-IQ"/>
        </w:rPr>
        <w:t xml:space="preserve">المحاضرة الرابعة </w:t>
      </w:r>
    </w:p>
    <w:p w:rsidR="00677EA8" w:rsidRPr="001C31D3" w:rsidRDefault="00677EA8" w:rsidP="00677EA8">
      <w:pPr>
        <w:jc w:val="center"/>
        <w:rPr>
          <w:b/>
          <w:bCs/>
          <w:sz w:val="32"/>
          <w:szCs w:val="32"/>
          <w:u w:val="single"/>
          <w:rtl/>
          <w:lang w:bidi="ar-IQ"/>
        </w:rPr>
      </w:pPr>
      <w:bookmarkStart w:id="0" w:name="_GoBack"/>
      <w:r w:rsidRPr="001C31D3">
        <w:rPr>
          <w:rFonts w:hint="cs"/>
          <w:b/>
          <w:bCs/>
          <w:sz w:val="32"/>
          <w:szCs w:val="32"/>
          <w:u w:val="single"/>
          <w:rtl/>
          <w:lang w:bidi="ar-IQ"/>
        </w:rPr>
        <w:t xml:space="preserve">تزامن وقوع الأزمات وكيفية أستعادة توزانها والأستجابات الأدارية لها </w:t>
      </w:r>
    </w:p>
    <w:bookmarkEnd w:id="0"/>
    <w:p w:rsidR="00677EA8" w:rsidRDefault="00677EA8" w:rsidP="00AA625E">
      <w:pPr>
        <w:spacing w:line="360" w:lineRule="auto"/>
        <w:jc w:val="right"/>
        <w:rPr>
          <w:rFonts w:hint="cs"/>
          <w:sz w:val="28"/>
          <w:szCs w:val="28"/>
          <w:rtl/>
          <w:lang w:bidi="ar-IQ"/>
        </w:rPr>
      </w:pPr>
      <w:r>
        <w:rPr>
          <w:rFonts w:hint="cs"/>
          <w:sz w:val="28"/>
          <w:szCs w:val="28"/>
          <w:rtl/>
          <w:lang w:bidi="ar-IQ"/>
        </w:rPr>
        <w:t>ليس من الضرورة أن تحدث الأزمات في نفس الوقت وبشكل منفرد ففي كثير من الأحيان تضرب المنظمة أزمات كثيرة في نفس الوقت وهو ما يطلق عليه تزامن الأزمات والذي قد يكون مترابط أو غيرمترابط  . الأزمات المترابطةتحدث بسبب الصلة الوثيقة للعناصر والأحداث أما الأزمات غير مترابطة تحدث عند وقوع أزمتين أو اكثر في نفس الوقت لأسباب مختلفة غير متصلة ببعض . فضلآ عن أن هناك تداخل واضح بين الأزمات ويصعب التحديد الدقيق لكل نقطة تنتهي عندها أزمة ما وتبدأ أزمة أخرى .</w:t>
      </w:r>
    </w:p>
    <w:p w:rsidR="00677EA8" w:rsidRDefault="00677EA8" w:rsidP="00AA625E">
      <w:pPr>
        <w:spacing w:line="360" w:lineRule="auto"/>
        <w:jc w:val="right"/>
        <w:rPr>
          <w:rFonts w:hint="cs"/>
          <w:sz w:val="28"/>
          <w:szCs w:val="28"/>
          <w:rtl/>
          <w:lang w:bidi="ar-IQ"/>
        </w:rPr>
      </w:pPr>
      <w:r>
        <w:rPr>
          <w:rFonts w:hint="cs"/>
          <w:sz w:val="28"/>
          <w:szCs w:val="28"/>
          <w:rtl/>
          <w:lang w:bidi="ar-IQ"/>
        </w:rPr>
        <w:t>ومن الجدير بالذكر أن التحديد والتشخيص الدقيق للأزمة يساعد ادارة المنظمة في ادارة الأزمة الجوهرية والأزمات المتزامنة الأخرى بدرجة أكبر من الفاعلية والنجاح .</w:t>
      </w:r>
    </w:p>
    <w:p w:rsidR="00677EA8" w:rsidRDefault="00677EA8" w:rsidP="00AA625E">
      <w:pPr>
        <w:spacing w:line="360" w:lineRule="auto"/>
        <w:jc w:val="right"/>
        <w:rPr>
          <w:rFonts w:hint="cs"/>
          <w:sz w:val="28"/>
          <w:szCs w:val="28"/>
          <w:rtl/>
          <w:lang w:bidi="ar-IQ"/>
        </w:rPr>
      </w:pPr>
      <w:r>
        <w:rPr>
          <w:rFonts w:hint="cs"/>
          <w:sz w:val="28"/>
          <w:szCs w:val="28"/>
          <w:rtl/>
          <w:lang w:bidi="ar-IQ"/>
        </w:rPr>
        <w:t>أما بعد وقوع الأزمة تحاول المنظمة أستعارة عافيتها وتوازنها يمكن أن تنجح المنظمة في تحقيق التوازن في الحالات التالية :</w:t>
      </w:r>
    </w:p>
    <w:p w:rsidR="00677EA8" w:rsidRDefault="00677EA8" w:rsidP="00AA625E">
      <w:pPr>
        <w:spacing w:line="360" w:lineRule="auto"/>
        <w:jc w:val="right"/>
        <w:rPr>
          <w:rFonts w:hint="cs"/>
          <w:sz w:val="28"/>
          <w:szCs w:val="28"/>
          <w:rtl/>
          <w:lang w:bidi="ar-IQ"/>
        </w:rPr>
      </w:pPr>
      <w:r>
        <w:rPr>
          <w:rFonts w:hint="cs"/>
          <w:sz w:val="28"/>
          <w:szCs w:val="28"/>
          <w:rtl/>
          <w:lang w:bidi="ar-IQ"/>
        </w:rPr>
        <w:t xml:space="preserve">1-الحالة الأولى: تتمكن المنظمة من اعادة الأمور في المنظمة الى ماكانت عليه قبل وقوع الأزمة </w:t>
      </w:r>
      <w:r w:rsidR="002B3734">
        <w:rPr>
          <w:rFonts w:hint="cs"/>
          <w:sz w:val="28"/>
          <w:szCs w:val="28"/>
          <w:rtl/>
          <w:lang w:bidi="ar-IQ"/>
        </w:rPr>
        <w:t>.</w:t>
      </w:r>
    </w:p>
    <w:p w:rsidR="00677EA8" w:rsidRDefault="002B3734" w:rsidP="00AA625E">
      <w:pPr>
        <w:spacing w:line="360" w:lineRule="auto"/>
        <w:jc w:val="right"/>
        <w:rPr>
          <w:rFonts w:hint="cs"/>
          <w:sz w:val="28"/>
          <w:szCs w:val="28"/>
          <w:rtl/>
          <w:lang w:bidi="ar-IQ"/>
        </w:rPr>
      </w:pPr>
      <w:r>
        <w:rPr>
          <w:rFonts w:hint="cs"/>
          <w:sz w:val="28"/>
          <w:szCs w:val="28"/>
          <w:rtl/>
          <w:lang w:bidi="ar-IQ"/>
        </w:rPr>
        <w:t>2-الحالة الثانية:أن تحقق ادارة المنظمة حالة توازن وتكون أسوأ من الحالة التي كانت عليها المنظمة قبل وقوع الأزمة .</w:t>
      </w:r>
    </w:p>
    <w:p w:rsidR="002B3734" w:rsidRDefault="002B3734" w:rsidP="00AA625E">
      <w:pPr>
        <w:spacing w:line="360" w:lineRule="auto"/>
        <w:jc w:val="right"/>
        <w:rPr>
          <w:rFonts w:hint="cs"/>
          <w:sz w:val="28"/>
          <w:szCs w:val="28"/>
          <w:rtl/>
          <w:lang w:bidi="ar-IQ"/>
        </w:rPr>
      </w:pPr>
      <w:r>
        <w:rPr>
          <w:rFonts w:hint="cs"/>
          <w:sz w:val="28"/>
          <w:szCs w:val="28"/>
          <w:rtl/>
          <w:lang w:bidi="ar-IQ"/>
        </w:rPr>
        <w:t>3-الحالة الثالثة : عندما تنجح المنظمة في تحقيق حالة توازن أفضل من الحالة التي كانت عليها قبل وقوع الأزمة .</w:t>
      </w:r>
    </w:p>
    <w:p w:rsidR="002B3734" w:rsidRDefault="002B3734" w:rsidP="00AA625E">
      <w:pPr>
        <w:spacing w:line="360" w:lineRule="auto"/>
        <w:jc w:val="right"/>
        <w:rPr>
          <w:rFonts w:hint="cs"/>
          <w:sz w:val="28"/>
          <w:szCs w:val="28"/>
          <w:rtl/>
          <w:lang w:bidi="ar-IQ"/>
        </w:rPr>
      </w:pPr>
      <w:r>
        <w:rPr>
          <w:rFonts w:hint="cs"/>
          <w:sz w:val="28"/>
          <w:szCs w:val="28"/>
          <w:rtl/>
          <w:lang w:bidi="ar-IQ"/>
        </w:rPr>
        <w:t>وتنجح المنظمة في تحقيق حالة توازن أيجابية بعد الأزمة في أستخدام منهج إدارة الوقت في كل مرحلة وهذه الأوقات تتضمن :</w:t>
      </w:r>
    </w:p>
    <w:p w:rsidR="002B3734" w:rsidRDefault="002B3734" w:rsidP="00AA625E">
      <w:pPr>
        <w:spacing w:line="360" w:lineRule="auto"/>
        <w:jc w:val="right"/>
        <w:rPr>
          <w:sz w:val="28"/>
          <w:szCs w:val="28"/>
          <w:lang w:bidi="ar-IQ"/>
        </w:rPr>
      </w:pPr>
      <w:r>
        <w:rPr>
          <w:rFonts w:hint="cs"/>
          <w:sz w:val="28"/>
          <w:szCs w:val="28"/>
          <w:rtl/>
          <w:lang w:bidi="ar-IQ"/>
        </w:rPr>
        <w:t>-الوقت الذي وقعت فيه الأزمة.</w:t>
      </w:r>
      <w:r>
        <w:rPr>
          <w:sz w:val="28"/>
          <w:szCs w:val="28"/>
          <w:lang w:bidi="ar-IQ"/>
        </w:rPr>
        <w:t>1</w:t>
      </w:r>
    </w:p>
    <w:p w:rsidR="002B3734" w:rsidRDefault="002B3734" w:rsidP="00AA625E">
      <w:pPr>
        <w:spacing w:line="360" w:lineRule="auto"/>
        <w:jc w:val="right"/>
        <w:rPr>
          <w:rFonts w:hint="cs"/>
          <w:sz w:val="28"/>
          <w:szCs w:val="28"/>
          <w:rtl/>
          <w:lang w:bidi="ar-IQ"/>
        </w:rPr>
      </w:pPr>
      <w:r>
        <w:rPr>
          <w:rFonts w:hint="cs"/>
          <w:sz w:val="28"/>
          <w:szCs w:val="28"/>
          <w:rtl/>
          <w:lang w:bidi="ar-IQ"/>
        </w:rPr>
        <w:t>2-الوقت الذي نمت فيه الأزمة.</w:t>
      </w:r>
    </w:p>
    <w:p w:rsidR="002B3734" w:rsidRDefault="002B3734" w:rsidP="00AA625E">
      <w:pPr>
        <w:spacing w:line="360" w:lineRule="auto"/>
        <w:jc w:val="right"/>
        <w:rPr>
          <w:rFonts w:hint="cs"/>
          <w:sz w:val="28"/>
          <w:szCs w:val="28"/>
          <w:rtl/>
          <w:lang w:bidi="ar-IQ"/>
        </w:rPr>
      </w:pPr>
      <w:r>
        <w:rPr>
          <w:rFonts w:hint="cs"/>
          <w:sz w:val="28"/>
          <w:szCs w:val="28"/>
          <w:rtl/>
          <w:lang w:bidi="ar-IQ"/>
        </w:rPr>
        <w:t>3-الوقت الذي نضجت فيه الأزمة.</w:t>
      </w:r>
    </w:p>
    <w:p w:rsidR="002B3734" w:rsidRDefault="002B3734" w:rsidP="00AA625E">
      <w:pPr>
        <w:spacing w:line="360" w:lineRule="auto"/>
        <w:jc w:val="right"/>
        <w:rPr>
          <w:sz w:val="28"/>
          <w:szCs w:val="28"/>
          <w:rtl/>
          <w:lang w:bidi="ar-IQ"/>
        </w:rPr>
      </w:pPr>
      <w:r>
        <w:rPr>
          <w:rFonts w:hint="cs"/>
          <w:sz w:val="28"/>
          <w:szCs w:val="28"/>
          <w:rtl/>
          <w:lang w:bidi="ar-IQ"/>
        </w:rPr>
        <w:t>4-الوقت الذي تراجعت فيه الأزمة.</w:t>
      </w:r>
    </w:p>
    <w:p w:rsidR="00AA625E" w:rsidRDefault="00AA625E" w:rsidP="00AA625E">
      <w:pPr>
        <w:spacing w:line="360" w:lineRule="auto"/>
        <w:jc w:val="right"/>
        <w:rPr>
          <w:sz w:val="28"/>
          <w:szCs w:val="28"/>
          <w:rtl/>
          <w:lang w:bidi="ar-IQ"/>
        </w:rPr>
      </w:pPr>
      <w:r>
        <w:rPr>
          <w:rFonts w:hint="cs"/>
          <w:sz w:val="28"/>
          <w:szCs w:val="28"/>
          <w:rtl/>
          <w:lang w:bidi="ar-IQ"/>
        </w:rPr>
        <w:lastRenderedPageBreak/>
        <w:t>فضلآ عن وجود أستجابات ادارية كثيرة من قبل المنظمة تتضمن :</w:t>
      </w:r>
    </w:p>
    <w:p w:rsidR="00AA625E" w:rsidRDefault="00AA625E" w:rsidP="00AA625E">
      <w:pPr>
        <w:spacing w:line="360" w:lineRule="auto"/>
        <w:jc w:val="right"/>
        <w:rPr>
          <w:rFonts w:hint="cs"/>
          <w:sz w:val="28"/>
          <w:szCs w:val="28"/>
          <w:rtl/>
          <w:lang w:bidi="ar-IQ"/>
        </w:rPr>
      </w:pPr>
      <w:r>
        <w:rPr>
          <w:rFonts w:hint="cs"/>
          <w:sz w:val="28"/>
          <w:szCs w:val="28"/>
          <w:rtl/>
          <w:lang w:bidi="ar-IQ"/>
        </w:rPr>
        <w:t>1-توظيف مدير أزمات</w:t>
      </w:r>
    </w:p>
    <w:p w:rsidR="00AA625E" w:rsidRDefault="00AA625E" w:rsidP="00AA625E">
      <w:pPr>
        <w:spacing w:line="360" w:lineRule="auto"/>
        <w:jc w:val="right"/>
        <w:rPr>
          <w:rFonts w:hint="cs"/>
          <w:sz w:val="28"/>
          <w:szCs w:val="28"/>
          <w:rtl/>
          <w:lang w:bidi="ar-IQ"/>
        </w:rPr>
      </w:pPr>
      <w:r>
        <w:rPr>
          <w:rFonts w:hint="cs"/>
          <w:sz w:val="28"/>
          <w:szCs w:val="28"/>
          <w:rtl/>
          <w:lang w:bidi="ar-IQ"/>
        </w:rPr>
        <w:t>2-تقليل ساعات العمل للعاملين</w:t>
      </w:r>
    </w:p>
    <w:p w:rsidR="00AA625E" w:rsidRDefault="00AA625E" w:rsidP="00AA625E">
      <w:pPr>
        <w:spacing w:line="360" w:lineRule="auto"/>
        <w:jc w:val="right"/>
        <w:rPr>
          <w:rFonts w:hint="cs"/>
          <w:sz w:val="28"/>
          <w:szCs w:val="28"/>
          <w:rtl/>
          <w:lang w:bidi="ar-IQ"/>
        </w:rPr>
      </w:pPr>
      <w:r>
        <w:rPr>
          <w:rFonts w:hint="cs"/>
          <w:sz w:val="28"/>
          <w:szCs w:val="28"/>
          <w:rtl/>
          <w:lang w:bidi="ar-IQ"/>
        </w:rPr>
        <w:t xml:space="preserve">3-تسريح بعض العاملين </w:t>
      </w:r>
    </w:p>
    <w:p w:rsidR="00AA625E" w:rsidRDefault="00AA625E" w:rsidP="00AA625E">
      <w:pPr>
        <w:spacing w:line="360" w:lineRule="auto"/>
        <w:jc w:val="right"/>
        <w:rPr>
          <w:rFonts w:hint="cs"/>
          <w:sz w:val="28"/>
          <w:szCs w:val="28"/>
          <w:rtl/>
          <w:lang w:bidi="ar-IQ"/>
        </w:rPr>
      </w:pPr>
      <w:r>
        <w:rPr>
          <w:rFonts w:hint="cs"/>
          <w:sz w:val="28"/>
          <w:szCs w:val="28"/>
          <w:rtl/>
          <w:lang w:bidi="ar-IQ"/>
        </w:rPr>
        <w:t>4-تغيير الأدارة العليا</w:t>
      </w:r>
    </w:p>
    <w:p w:rsidR="00AA625E" w:rsidRDefault="00AA625E" w:rsidP="00AA625E">
      <w:pPr>
        <w:spacing w:line="360" w:lineRule="auto"/>
        <w:jc w:val="right"/>
        <w:rPr>
          <w:rFonts w:hint="cs"/>
          <w:sz w:val="28"/>
          <w:szCs w:val="28"/>
          <w:rtl/>
          <w:lang w:bidi="ar-IQ"/>
        </w:rPr>
      </w:pPr>
      <w:r>
        <w:rPr>
          <w:rFonts w:hint="cs"/>
          <w:sz w:val="28"/>
          <w:szCs w:val="28"/>
          <w:rtl/>
          <w:lang w:bidi="ar-IQ"/>
        </w:rPr>
        <w:t>5-تغيير الهيكل التنظيمي للمنظمة</w:t>
      </w:r>
    </w:p>
    <w:p w:rsidR="00AA625E" w:rsidRDefault="00AA625E" w:rsidP="00AA625E">
      <w:pPr>
        <w:spacing w:line="360" w:lineRule="auto"/>
        <w:jc w:val="right"/>
        <w:rPr>
          <w:rFonts w:hint="cs"/>
          <w:sz w:val="28"/>
          <w:szCs w:val="28"/>
          <w:rtl/>
          <w:lang w:bidi="ar-IQ"/>
        </w:rPr>
      </w:pPr>
      <w:r>
        <w:rPr>
          <w:rFonts w:hint="cs"/>
          <w:sz w:val="28"/>
          <w:szCs w:val="28"/>
          <w:rtl/>
          <w:lang w:bidi="ar-IQ"/>
        </w:rPr>
        <w:t>6-منح اجازات براتب زبدون راتب لبعض العاملين</w:t>
      </w:r>
    </w:p>
    <w:p w:rsidR="00AA625E" w:rsidRPr="00AA625E" w:rsidRDefault="00AA625E" w:rsidP="00AA625E">
      <w:pPr>
        <w:spacing w:line="360" w:lineRule="auto"/>
        <w:jc w:val="right"/>
        <w:rPr>
          <w:rFonts w:hint="cs"/>
          <w:sz w:val="28"/>
          <w:szCs w:val="28"/>
          <w:rtl/>
          <w:lang w:bidi="ar-IQ"/>
        </w:rPr>
      </w:pPr>
      <w:r>
        <w:rPr>
          <w:rFonts w:hint="cs"/>
          <w:sz w:val="28"/>
          <w:szCs w:val="28"/>
          <w:rtl/>
          <w:lang w:bidi="ar-IQ"/>
        </w:rPr>
        <w:t>7-تنويع العمل الى أسواق جديدة</w:t>
      </w:r>
    </w:p>
    <w:sectPr w:rsidR="00AA625E" w:rsidRPr="00AA6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320068"/>
    <w:multiLevelType w:val="hybridMultilevel"/>
    <w:tmpl w:val="3C3C321A"/>
    <w:lvl w:ilvl="0" w:tplc="DCDEC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A8"/>
    <w:rsid w:val="001C31D3"/>
    <w:rsid w:val="002B3734"/>
    <w:rsid w:val="00677EA8"/>
    <w:rsid w:val="00AA625E"/>
    <w:rsid w:val="00F97D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6523B-0BF9-43FA-8AD1-46D02BE1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3</cp:revision>
  <dcterms:created xsi:type="dcterms:W3CDTF">2017-04-21T03:22:00Z</dcterms:created>
  <dcterms:modified xsi:type="dcterms:W3CDTF">2017-04-21T03:41:00Z</dcterms:modified>
</cp:coreProperties>
</file>