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8C0" w:rsidRDefault="002238C0" w:rsidP="002238C0">
      <w:pPr>
        <w:pStyle w:val="a3"/>
        <w:spacing w:before="0" w:beforeAutospacing="0" w:after="0" w:afterAutospacing="0"/>
        <w:ind w:left="-360" w:right="-270"/>
        <w:jc w:val="right"/>
        <w:rPr>
          <w:b/>
          <w:bCs/>
          <w:sz w:val="28"/>
          <w:szCs w:val="28"/>
          <w:u w:val="single"/>
        </w:rPr>
      </w:pPr>
      <w:r>
        <w:rPr>
          <w:b/>
          <w:bCs/>
          <w:sz w:val="28"/>
          <w:szCs w:val="28"/>
          <w:u w:val="single"/>
        </w:rPr>
        <w:t>Lecture-1(Dr Hussain Abady Aljebori)</w:t>
      </w:r>
      <w:r w:rsidRPr="008338B0">
        <w:rPr>
          <w:b/>
          <w:bCs/>
          <w:sz w:val="28"/>
          <w:szCs w:val="28"/>
          <w:u w:val="single"/>
        </w:rPr>
        <w:t xml:space="preserve"> </w:t>
      </w:r>
    </w:p>
    <w:p w:rsidR="002238C0" w:rsidRPr="0050154E" w:rsidRDefault="002238C0" w:rsidP="002238C0">
      <w:pPr>
        <w:pStyle w:val="a3"/>
        <w:spacing w:before="0" w:beforeAutospacing="0" w:after="0" w:afterAutospacing="0"/>
        <w:ind w:left="-360" w:right="-270"/>
        <w:rPr>
          <w:b/>
          <w:bCs/>
          <w:sz w:val="28"/>
          <w:szCs w:val="28"/>
          <w:u w:val="single"/>
        </w:rPr>
      </w:pPr>
      <w:r>
        <w:rPr>
          <w:b/>
          <w:bCs/>
          <w:sz w:val="28"/>
          <w:szCs w:val="28"/>
          <w:u w:val="single"/>
        </w:rPr>
        <w:t>Introduction to pathology</w:t>
      </w:r>
    </w:p>
    <w:p w:rsidR="002238C0" w:rsidRPr="008C1823" w:rsidRDefault="002238C0" w:rsidP="002238C0">
      <w:pPr>
        <w:pStyle w:val="a3"/>
        <w:spacing w:before="0" w:beforeAutospacing="0" w:after="0" w:afterAutospacing="0" w:line="276" w:lineRule="auto"/>
        <w:ind w:left="-360" w:right="-270"/>
        <w:rPr>
          <w:sz w:val="28"/>
          <w:szCs w:val="28"/>
        </w:rPr>
      </w:pPr>
      <w:r w:rsidRPr="008C1823">
        <w:rPr>
          <w:b/>
          <w:bCs/>
          <w:sz w:val="28"/>
          <w:szCs w:val="28"/>
        </w:rPr>
        <w:t xml:space="preserve">Pathology; </w:t>
      </w:r>
      <w:r w:rsidRPr="008C1823">
        <w:rPr>
          <w:sz w:val="28"/>
          <w:szCs w:val="28"/>
        </w:rPr>
        <w:t>is</w:t>
      </w:r>
      <w:r>
        <w:rPr>
          <w:sz w:val="28"/>
          <w:szCs w:val="28"/>
        </w:rPr>
        <w:t xml:space="preserve"> a word meaning the study of disease and composed of </w:t>
      </w:r>
      <w:r w:rsidRPr="008C1823">
        <w:rPr>
          <w:i/>
          <w:iCs/>
          <w:sz w:val="28"/>
          <w:szCs w:val="28"/>
        </w:rPr>
        <w:t>(logos)</w:t>
      </w:r>
      <w:r>
        <w:rPr>
          <w:i/>
          <w:iCs/>
          <w:sz w:val="28"/>
          <w:szCs w:val="28"/>
        </w:rPr>
        <w:t xml:space="preserve"> means</w:t>
      </w:r>
      <w:r w:rsidRPr="008C1823">
        <w:rPr>
          <w:sz w:val="28"/>
          <w:szCs w:val="28"/>
        </w:rPr>
        <w:t xml:space="preserve"> </w:t>
      </w:r>
      <w:r>
        <w:rPr>
          <w:sz w:val="28"/>
          <w:szCs w:val="28"/>
        </w:rPr>
        <w:t xml:space="preserve">study and </w:t>
      </w:r>
      <w:r w:rsidRPr="008C1823">
        <w:rPr>
          <w:i/>
          <w:iCs/>
          <w:sz w:val="28"/>
          <w:szCs w:val="28"/>
        </w:rPr>
        <w:t>(pathos)</w:t>
      </w:r>
      <w:r>
        <w:rPr>
          <w:i/>
          <w:iCs/>
          <w:sz w:val="28"/>
          <w:szCs w:val="28"/>
        </w:rPr>
        <w:t xml:space="preserve"> means disease</w:t>
      </w:r>
      <w:r w:rsidRPr="008C1823">
        <w:rPr>
          <w:sz w:val="28"/>
          <w:szCs w:val="28"/>
        </w:rPr>
        <w:t xml:space="preserve">. More specifically, it is devoted to the study of the structural, biochemical, and functional changes in cells, tissues, and organs that underlie disease. </w:t>
      </w:r>
      <w:r>
        <w:rPr>
          <w:sz w:val="28"/>
          <w:szCs w:val="28"/>
        </w:rPr>
        <w:t xml:space="preserve">It includes the gross, microscopic, biochemical, genetic and molecular changes in cells and tissues. </w:t>
      </w:r>
      <w:r w:rsidRPr="008C1823">
        <w:rPr>
          <w:sz w:val="28"/>
          <w:szCs w:val="28"/>
        </w:rPr>
        <w:t>It thus serves as the bridge between the basic sciences and clinical medicine, and is the scientific foundation for all of medicine.</w:t>
      </w:r>
      <w:r>
        <w:rPr>
          <w:sz w:val="28"/>
          <w:szCs w:val="28"/>
        </w:rPr>
        <w:t xml:space="preserve"> Pathology is divided into </w:t>
      </w:r>
      <w:r w:rsidRPr="00F00707">
        <w:rPr>
          <w:b/>
          <w:bCs/>
          <w:i/>
          <w:iCs/>
          <w:sz w:val="28"/>
          <w:szCs w:val="28"/>
        </w:rPr>
        <w:t>general</w:t>
      </w:r>
      <w:r>
        <w:rPr>
          <w:sz w:val="28"/>
          <w:szCs w:val="28"/>
        </w:rPr>
        <w:t xml:space="preserve"> and </w:t>
      </w:r>
      <w:r w:rsidRPr="00F00707">
        <w:rPr>
          <w:b/>
          <w:bCs/>
          <w:i/>
          <w:iCs/>
          <w:sz w:val="28"/>
          <w:szCs w:val="28"/>
        </w:rPr>
        <w:t>systemic pathology.</w:t>
      </w:r>
    </w:p>
    <w:p w:rsidR="002238C0" w:rsidRDefault="002238C0" w:rsidP="002238C0">
      <w:pPr>
        <w:bidi w:val="0"/>
        <w:spacing w:line="276" w:lineRule="auto"/>
        <w:ind w:left="-360" w:right="-270"/>
        <w:rPr>
          <w:sz w:val="28"/>
          <w:szCs w:val="28"/>
        </w:rPr>
      </w:pPr>
      <w:r w:rsidRPr="00F00707">
        <w:rPr>
          <w:b/>
          <w:bCs/>
          <w:i/>
          <w:iCs/>
          <w:color w:val="000000"/>
          <w:sz w:val="28"/>
          <w:szCs w:val="28"/>
          <w:u w:val="single"/>
        </w:rPr>
        <w:t>Etiology or Cause</w:t>
      </w:r>
      <w:r>
        <w:rPr>
          <w:b/>
          <w:bCs/>
          <w:i/>
          <w:iCs/>
          <w:color w:val="000000"/>
          <w:sz w:val="28"/>
          <w:szCs w:val="28"/>
          <w:u w:val="single"/>
        </w:rPr>
        <w:t xml:space="preserve">; </w:t>
      </w:r>
      <w:r w:rsidRPr="008C1823">
        <w:rPr>
          <w:sz w:val="28"/>
          <w:szCs w:val="28"/>
        </w:rPr>
        <w:t>there are two major classes of etiologic factors:</w:t>
      </w:r>
    </w:p>
    <w:p w:rsidR="002238C0" w:rsidRDefault="002238C0" w:rsidP="002238C0">
      <w:pPr>
        <w:pStyle w:val="a5"/>
        <w:numPr>
          <w:ilvl w:val="0"/>
          <w:numId w:val="13"/>
        </w:numPr>
        <w:bidi w:val="0"/>
        <w:spacing w:line="276" w:lineRule="auto"/>
        <w:ind w:right="-270"/>
        <w:rPr>
          <w:sz w:val="28"/>
          <w:szCs w:val="28"/>
        </w:rPr>
      </w:pPr>
      <w:r w:rsidRPr="00F00707">
        <w:rPr>
          <w:b/>
          <w:bCs/>
          <w:sz w:val="28"/>
          <w:szCs w:val="28"/>
        </w:rPr>
        <w:t xml:space="preserve">genetic </w:t>
      </w:r>
      <w:r w:rsidRPr="00F00707">
        <w:rPr>
          <w:sz w:val="28"/>
          <w:szCs w:val="28"/>
        </w:rPr>
        <w:t>(e.g., inherited mutations and disease-associated gene</w:t>
      </w:r>
      <w:r>
        <w:rPr>
          <w:sz w:val="28"/>
          <w:szCs w:val="28"/>
        </w:rPr>
        <w:t xml:space="preserve"> variants, or polymorphisms).</w:t>
      </w:r>
    </w:p>
    <w:p w:rsidR="002238C0" w:rsidRDefault="002238C0" w:rsidP="002238C0">
      <w:pPr>
        <w:pStyle w:val="a5"/>
        <w:numPr>
          <w:ilvl w:val="0"/>
          <w:numId w:val="13"/>
        </w:numPr>
        <w:bidi w:val="0"/>
        <w:spacing w:line="276" w:lineRule="auto"/>
        <w:ind w:right="-270"/>
        <w:rPr>
          <w:sz w:val="28"/>
          <w:szCs w:val="28"/>
        </w:rPr>
      </w:pPr>
      <w:r w:rsidRPr="00FF2247">
        <w:rPr>
          <w:b/>
          <w:bCs/>
          <w:sz w:val="28"/>
          <w:szCs w:val="28"/>
        </w:rPr>
        <w:t>acquired</w:t>
      </w:r>
      <w:r w:rsidRPr="00FF2247">
        <w:rPr>
          <w:sz w:val="28"/>
          <w:szCs w:val="28"/>
        </w:rPr>
        <w:t xml:space="preserve"> (e.g., infectious, nutritional, chemical, physical). </w:t>
      </w:r>
    </w:p>
    <w:p w:rsidR="002238C0" w:rsidRPr="00082224" w:rsidRDefault="002238C0" w:rsidP="002238C0">
      <w:pPr>
        <w:pStyle w:val="a5"/>
        <w:numPr>
          <w:ilvl w:val="0"/>
          <w:numId w:val="13"/>
        </w:numPr>
        <w:bidi w:val="0"/>
        <w:spacing w:line="276" w:lineRule="auto"/>
        <w:ind w:right="-270"/>
        <w:rPr>
          <w:sz w:val="28"/>
          <w:szCs w:val="28"/>
        </w:rPr>
      </w:pPr>
      <w:r w:rsidRPr="00F00707">
        <w:rPr>
          <w:b/>
          <w:bCs/>
          <w:sz w:val="28"/>
          <w:szCs w:val="28"/>
        </w:rPr>
        <w:t>Multifactorial</w:t>
      </w:r>
      <w:r>
        <w:rPr>
          <w:b/>
          <w:bCs/>
          <w:sz w:val="28"/>
          <w:szCs w:val="28"/>
        </w:rPr>
        <w:t>,</w:t>
      </w:r>
      <w:r w:rsidRPr="00FF2247">
        <w:rPr>
          <w:sz w:val="28"/>
          <w:szCs w:val="28"/>
        </w:rPr>
        <w:t xml:space="preserve"> In fact, most of the common diseases, such as atherosclerosis, hypertension, diabetes, cancer and others,</w:t>
      </w:r>
      <w:r w:rsidRPr="00082224">
        <w:rPr>
          <w:sz w:val="28"/>
          <w:szCs w:val="28"/>
        </w:rPr>
        <w:t xml:space="preserve"> arise from the effects of various external triggers (environmental factors) on a genetically susceptible individual. </w:t>
      </w:r>
    </w:p>
    <w:p w:rsidR="002238C0" w:rsidRDefault="002238C0" w:rsidP="002238C0">
      <w:pPr>
        <w:bidi w:val="0"/>
        <w:spacing w:line="276" w:lineRule="auto"/>
        <w:ind w:left="-360" w:right="-270"/>
        <w:rPr>
          <w:sz w:val="28"/>
          <w:szCs w:val="28"/>
        </w:rPr>
      </w:pPr>
      <w:r w:rsidRPr="008C1823">
        <w:rPr>
          <w:b/>
          <w:bCs/>
          <w:color w:val="000000"/>
          <w:sz w:val="28"/>
          <w:szCs w:val="28"/>
        </w:rPr>
        <w:t xml:space="preserve">Pathogenesis: </w:t>
      </w:r>
      <w:r w:rsidRPr="008C1823">
        <w:rPr>
          <w:sz w:val="28"/>
          <w:szCs w:val="28"/>
        </w:rPr>
        <w:t xml:space="preserve"> refers to the seque</w:t>
      </w:r>
      <w:r>
        <w:rPr>
          <w:sz w:val="28"/>
          <w:szCs w:val="28"/>
        </w:rPr>
        <w:t>nce of events in cells and</w:t>
      </w:r>
      <w:r w:rsidRPr="008C1823">
        <w:rPr>
          <w:sz w:val="28"/>
          <w:szCs w:val="28"/>
        </w:rPr>
        <w:t xml:space="preserve"> tissues</w:t>
      </w:r>
      <w:r>
        <w:rPr>
          <w:sz w:val="28"/>
          <w:szCs w:val="28"/>
        </w:rPr>
        <w:t xml:space="preserve"> in response to the etiologic agent. </w:t>
      </w:r>
    </w:p>
    <w:p w:rsidR="002238C0" w:rsidRDefault="002238C0" w:rsidP="002238C0">
      <w:pPr>
        <w:bidi w:val="0"/>
        <w:spacing w:line="276" w:lineRule="auto"/>
        <w:ind w:left="-360" w:right="-270"/>
        <w:rPr>
          <w:sz w:val="28"/>
          <w:szCs w:val="28"/>
        </w:rPr>
      </w:pPr>
    </w:p>
    <w:p w:rsidR="002238C0" w:rsidRPr="00F26FA6" w:rsidRDefault="002238C0" w:rsidP="002238C0">
      <w:pPr>
        <w:bidi w:val="0"/>
        <w:spacing w:line="276" w:lineRule="auto"/>
        <w:ind w:left="-360" w:right="-270"/>
        <w:rPr>
          <w:b/>
          <w:bCs/>
          <w:i/>
          <w:iCs/>
          <w:sz w:val="28"/>
          <w:szCs w:val="28"/>
          <w:u w:val="single"/>
        </w:rPr>
      </w:pPr>
      <w:r w:rsidRPr="00F26FA6">
        <w:rPr>
          <w:b/>
          <w:bCs/>
          <w:i/>
          <w:iCs/>
          <w:sz w:val="28"/>
          <w:szCs w:val="28"/>
          <w:u w:val="single"/>
        </w:rPr>
        <w:t xml:space="preserve">Overview of cellular responses to stress and noxious stimuli </w:t>
      </w:r>
    </w:p>
    <w:p w:rsidR="002238C0" w:rsidRPr="00FF2247" w:rsidRDefault="002238C0" w:rsidP="002238C0">
      <w:pPr>
        <w:bidi w:val="0"/>
        <w:spacing w:line="276" w:lineRule="auto"/>
        <w:ind w:left="-360" w:right="-270"/>
        <w:rPr>
          <w:sz w:val="28"/>
          <w:szCs w:val="28"/>
        </w:rPr>
      </w:pPr>
      <w:r>
        <w:rPr>
          <w:sz w:val="28"/>
          <w:szCs w:val="28"/>
        </w:rPr>
        <w:t>Cells c</w:t>
      </w:r>
      <w:r w:rsidRPr="009E1511">
        <w:rPr>
          <w:sz w:val="28"/>
          <w:szCs w:val="28"/>
        </w:rPr>
        <w:t xml:space="preserve">onstantly adjusting their structure and function to accommodate changing </w:t>
      </w:r>
      <w:r>
        <w:rPr>
          <w:sz w:val="28"/>
          <w:szCs w:val="28"/>
        </w:rPr>
        <w:t xml:space="preserve">in </w:t>
      </w:r>
      <w:r w:rsidRPr="009E1511">
        <w:rPr>
          <w:sz w:val="28"/>
          <w:szCs w:val="28"/>
        </w:rPr>
        <w:t>demands and extracellular stresses</w:t>
      </w:r>
      <w:r>
        <w:rPr>
          <w:sz w:val="28"/>
          <w:szCs w:val="28"/>
        </w:rPr>
        <w:t xml:space="preserve"> by a mechanism which is called </w:t>
      </w:r>
      <w:r w:rsidRPr="009D2729">
        <w:rPr>
          <w:b/>
          <w:bCs/>
          <w:i/>
          <w:iCs/>
          <w:sz w:val="28"/>
          <w:szCs w:val="28"/>
        </w:rPr>
        <w:t>adaptation</w:t>
      </w:r>
      <w:r>
        <w:rPr>
          <w:b/>
          <w:bCs/>
          <w:i/>
          <w:iCs/>
          <w:sz w:val="28"/>
          <w:szCs w:val="28"/>
        </w:rPr>
        <w:t xml:space="preserve"> </w:t>
      </w:r>
      <w:r>
        <w:rPr>
          <w:sz w:val="28"/>
          <w:szCs w:val="28"/>
          <w:lang w:bidi="ar-IQ"/>
        </w:rPr>
        <w:t>in order to remain in a state of</w:t>
      </w:r>
      <w:r w:rsidRPr="002C09C2">
        <w:rPr>
          <w:sz w:val="28"/>
          <w:szCs w:val="28"/>
          <w:lang w:bidi="ar-IQ"/>
        </w:rPr>
        <w:t xml:space="preserve"> </w:t>
      </w:r>
      <w:r w:rsidRPr="009E7468">
        <w:rPr>
          <w:b/>
          <w:bCs/>
          <w:i/>
          <w:iCs/>
          <w:sz w:val="28"/>
          <w:szCs w:val="28"/>
          <w:lang w:bidi="ar-IQ"/>
        </w:rPr>
        <w:t>homeostasis</w:t>
      </w:r>
      <w:r>
        <w:rPr>
          <w:sz w:val="28"/>
          <w:szCs w:val="28"/>
          <w:lang w:bidi="ar-IQ"/>
        </w:rPr>
        <w:t xml:space="preserve"> and avoid cell injury. </w:t>
      </w:r>
      <w:r w:rsidRPr="002C09C2">
        <w:rPr>
          <w:sz w:val="28"/>
          <w:szCs w:val="28"/>
          <w:lang w:bidi="ar-IQ"/>
        </w:rPr>
        <w:t xml:space="preserve"> </w:t>
      </w:r>
      <w:r w:rsidRPr="00FF2247">
        <w:rPr>
          <w:sz w:val="28"/>
          <w:szCs w:val="28"/>
        </w:rPr>
        <w:t xml:space="preserve">If the adaptive capability is exceeded or if the external stress is inherently harmful, </w:t>
      </w:r>
      <w:r w:rsidRPr="00FF2247">
        <w:rPr>
          <w:b/>
          <w:bCs/>
          <w:i/>
          <w:iCs/>
          <w:sz w:val="28"/>
          <w:szCs w:val="28"/>
        </w:rPr>
        <w:t>cell injury</w:t>
      </w:r>
      <w:r>
        <w:rPr>
          <w:sz w:val="28"/>
          <w:szCs w:val="28"/>
        </w:rPr>
        <w:t xml:space="preserve"> develops</w:t>
      </w:r>
      <w:r w:rsidRPr="00FF2247">
        <w:rPr>
          <w:sz w:val="28"/>
          <w:szCs w:val="28"/>
        </w:rPr>
        <w:t xml:space="preserve">. Within certain limits injury is </w:t>
      </w:r>
      <w:r w:rsidRPr="00FF2247">
        <w:rPr>
          <w:b/>
          <w:bCs/>
          <w:i/>
          <w:iCs/>
          <w:sz w:val="28"/>
          <w:szCs w:val="28"/>
        </w:rPr>
        <w:t>reversible</w:t>
      </w:r>
      <w:r w:rsidRPr="00FF2247">
        <w:rPr>
          <w:i/>
          <w:iCs/>
          <w:sz w:val="28"/>
          <w:szCs w:val="28"/>
        </w:rPr>
        <w:t>,</w:t>
      </w:r>
      <w:r>
        <w:rPr>
          <w:i/>
          <w:iCs/>
          <w:sz w:val="28"/>
          <w:szCs w:val="28"/>
        </w:rPr>
        <w:t xml:space="preserve"> </w:t>
      </w:r>
      <w:r w:rsidRPr="00FF2247">
        <w:rPr>
          <w:sz w:val="28"/>
          <w:szCs w:val="28"/>
        </w:rPr>
        <w:t xml:space="preserve">however, severe or persistent stress results in </w:t>
      </w:r>
      <w:r w:rsidRPr="00FF2247">
        <w:rPr>
          <w:b/>
          <w:bCs/>
          <w:i/>
          <w:iCs/>
          <w:sz w:val="28"/>
          <w:szCs w:val="28"/>
        </w:rPr>
        <w:t>irreversible injury</w:t>
      </w:r>
      <w:r w:rsidRPr="00FF2247">
        <w:rPr>
          <w:sz w:val="28"/>
          <w:szCs w:val="28"/>
        </w:rPr>
        <w:t xml:space="preserve"> and death of the affected cells. </w:t>
      </w:r>
      <w:r w:rsidRPr="00FF2247">
        <w:rPr>
          <w:b/>
          <w:bCs/>
          <w:i/>
          <w:iCs/>
          <w:sz w:val="28"/>
          <w:szCs w:val="28"/>
        </w:rPr>
        <w:t>Cell death</w:t>
      </w:r>
      <w:r>
        <w:rPr>
          <w:sz w:val="28"/>
          <w:szCs w:val="28"/>
        </w:rPr>
        <w:t xml:space="preserve"> </w:t>
      </w:r>
      <w:r w:rsidRPr="00FF2247">
        <w:rPr>
          <w:sz w:val="28"/>
          <w:szCs w:val="28"/>
        </w:rPr>
        <w:t xml:space="preserve">results from diverse causes, including ischemia (lack of blood flow), infections, toxins, and immune reactions. Cell death is also a normal and essential process in embryogenesis, the development of organs, and the maintenance of homeostasis. </w:t>
      </w:r>
    </w:p>
    <w:p w:rsidR="002238C0" w:rsidRPr="004B2276" w:rsidRDefault="002238C0" w:rsidP="002238C0">
      <w:pPr>
        <w:pStyle w:val="a3"/>
        <w:spacing w:line="276" w:lineRule="auto"/>
        <w:ind w:left="-360" w:right="-270"/>
        <w:jc w:val="center"/>
      </w:pPr>
      <w:r>
        <w:rPr>
          <w:noProof/>
        </w:rPr>
        <w:lastRenderedPageBreak/>
        <w:drawing>
          <wp:inline distT="0" distB="0" distL="0" distR="0">
            <wp:extent cx="4838700" cy="2314575"/>
            <wp:effectExtent l="19050" t="19050" r="19050" b="28575"/>
            <wp:docPr id="5" name="Picture 32"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6"/>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029" t="7594" r="26944" b="47920"/>
                    <a:stretch>
                      <a:fillRect/>
                    </a:stretch>
                  </pic:blipFill>
                  <pic:spPr bwMode="auto">
                    <a:xfrm>
                      <a:off x="0" y="0"/>
                      <a:ext cx="4838700" cy="2314575"/>
                    </a:xfrm>
                    <a:prstGeom prst="rect">
                      <a:avLst/>
                    </a:prstGeom>
                    <a:noFill/>
                    <a:ln w="6350" cmpd="sng">
                      <a:solidFill>
                        <a:srgbClr val="000000"/>
                      </a:solidFill>
                      <a:miter lim="800000"/>
                      <a:headEnd/>
                      <a:tailEnd/>
                    </a:ln>
                    <a:effectLst/>
                  </pic:spPr>
                </pic:pic>
              </a:graphicData>
            </a:graphic>
          </wp:inline>
        </w:drawing>
      </w:r>
    </w:p>
    <w:p w:rsidR="002238C0" w:rsidRPr="00CE6987" w:rsidRDefault="002238C0" w:rsidP="002238C0">
      <w:pPr>
        <w:bidi w:val="0"/>
        <w:spacing w:line="276" w:lineRule="auto"/>
        <w:ind w:left="-360" w:right="-270"/>
        <w:rPr>
          <w:b/>
          <w:bCs/>
          <w:i/>
          <w:iCs/>
          <w:sz w:val="28"/>
          <w:szCs w:val="28"/>
          <w:u w:val="single"/>
        </w:rPr>
      </w:pPr>
      <w:r>
        <w:rPr>
          <w:b/>
          <w:bCs/>
          <w:i/>
          <w:iCs/>
          <w:sz w:val="28"/>
          <w:szCs w:val="28"/>
          <w:u w:val="single"/>
        </w:rPr>
        <w:t>Cellular adaptation to stress</w:t>
      </w:r>
    </w:p>
    <w:p w:rsidR="002238C0" w:rsidRDefault="002238C0" w:rsidP="002238C0">
      <w:pPr>
        <w:bidi w:val="0"/>
        <w:spacing w:line="276" w:lineRule="auto"/>
        <w:ind w:left="-360" w:right="-270"/>
        <w:rPr>
          <w:sz w:val="28"/>
          <w:szCs w:val="28"/>
        </w:rPr>
      </w:pPr>
      <w:r w:rsidRPr="009F647E">
        <w:rPr>
          <w:b/>
          <w:bCs/>
          <w:noProof/>
        </w:rPr>
        <w:pict>
          <v:shapetype id="_x0000_t202" coordsize="21600,21600" o:spt="202" path="m,l,21600r21600,l21600,xe">
            <v:stroke joinstyle="miter"/>
            <v:path gradientshapeok="t" o:connecttype="rect"/>
          </v:shapetype>
          <v:shape id="Text Box 48" o:spid="_x0000_s1036" type="#_x0000_t202" style="position:absolute;left:0;text-align:left;margin-left:624.75pt;margin-top:6.8pt;width:93pt;height:35.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">
            <v:textbox>
              <w:txbxContent>
                <w:p w:rsidR="002238C0" w:rsidRDefault="002238C0" w:rsidP="002238C0">
                  <w:pPr>
                    <w:jc w:val="center"/>
                  </w:pPr>
                  <w:r>
                    <w:t>Irreversible</w:t>
                  </w:r>
                </w:p>
                <w:p w:rsidR="002238C0" w:rsidRDefault="002238C0" w:rsidP="002238C0">
                  <w:pPr>
                    <w:jc w:val="center"/>
                  </w:pPr>
                  <w:r>
                    <w:t>cell injury</w:t>
                  </w:r>
                </w:p>
              </w:txbxContent>
            </v:textbox>
          </v:shape>
        </w:pict>
      </w:r>
      <w:r w:rsidRPr="00FC07F4">
        <w:rPr>
          <w:b/>
          <w:bCs/>
          <w:i/>
          <w:iCs/>
          <w:sz w:val="28"/>
          <w:szCs w:val="28"/>
        </w:rPr>
        <w:t>Adaptations</w:t>
      </w:r>
      <w:r>
        <w:rPr>
          <w:sz w:val="28"/>
          <w:szCs w:val="28"/>
        </w:rPr>
        <w:t>;</w:t>
      </w:r>
      <w:r w:rsidRPr="0007731F">
        <w:rPr>
          <w:sz w:val="28"/>
          <w:szCs w:val="28"/>
        </w:rPr>
        <w:t xml:space="preserve"> are reversible changes in the number, siz</w:t>
      </w:r>
      <w:r>
        <w:rPr>
          <w:sz w:val="28"/>
          <w:szCs w:val="28"/>
        </w:rPr>
        <w:t>e, phenotype, metabolic activities, or function</w:t>
      </w:r>
      <w:r w:rsidRPr="0007731F">
        <w:rPr>
          <w:sz w:val="28"/>
          <w:szCs w:val="28"/>
        </w:rPr>
        <w:t xml:space="preserve"> of cells in response to changes in their environment.</w:t>
      </w:r>
      <w:r>
        <w:rPr>
          <w:sz w:val="28"/>
          <w:szCs w:val="28"/>
        </w:rPr>
        <w:t xml:space="preserve"> </w:t>
      </w:r>
    </w:p>
    <w:p w:rsidR="002238C0" w:rsidRPr="00F26FA6" w:rsidRDefault="002238C0" w:rsidP="002238C0">
      <w:pPr>
        <w:numPr>
          <w:ilvl w:val="0"/>
          <w:numId w:val="4"/>
        </w:numPr>
        <w:bidi w:val="0"/>
        <w:spacing w:line="276" w:lineRule="auto"/>
        <w:ind w:left="-360" w:right="-270" w:firstLine="0"/>
        <w:rPr>
          <w:b/>
          <w:bCs/>
          <w:sz w:val="28"/>
          <w:szCs w:val="28"/>
        </w:rPr>
      </w:pPr>
      <w:r w:rsidRPr="00BD4D3A">
        <w:rPr>
          <w:b/>
          <w:bCs/>
          <w:i/>
          <w:iCs/>
          <w:sz w:val="28"/>
          <w:szCs w:val="28"/>
        </w:rPr>
        <w:t>Physiologic adaptations</w:t>
      </w:r>
      <w:r>
        <w:rPr>
          <w:b/>
          <w:bCs/>
          <w:i/>
          <w:iCs/>
          <w:sz w:val="28"/>
          <w:szCs w:val="28"/>
        </w:rPr>
        <w:t>;</w:t>
      </w:r>
      <w:r w:rsidRPr="0007731F">
        <w:rPr>
          <w:sz w:val="28"/>
          <w:szCs w:val="28"/>
        </w:rPr>
        <w:t xml:space="preserve"> usually represent response</w:t>
      </w:r>
      <w:r>
        <w:rPr>
          <w:sz w:val="28"/>
          <w:szCs w:val="28"/>
        </w:rPr>
        <w:t xml:space="preserve">s of cells to normal </w:t>
      </w:r>
    </w:p>
    <w:p w:rsidR="002238C0" w:rsidRDefault="002238C0" w:rsidP="002238C0">
      <w:pPr>
        <w:bidi w:val="0"/>
        <w:spacing w:line="276" w:lineRule="auto"/>
        <w:ind w:left="-360" w:right="-270"/>
        <w:rPr>
          <w:sz w:val="28"/>
          <w:szCs w:val="28"/>
        </w:rPr>
      </w:pPr>
      <w:r>
        <w:rPr>
          <w:sz w:val="28"/>
          <w:szCs w:val="28"/>
        </w:rPr>
        <w:t xml:space="preserve">     stimulations</w:t>
      </w:r>
      <w:r w:rsidRPr="0007731F">
        <w:rPr>
          <w:sz w:val="28"/>
          <w:szCs w:val="28"/>
        </w:rPr>
        <w:t xml:space="preserve"> by hormones or endogenous chemical mediators (e.g., the hormone-</w:t>
      </w:r>
    </w:p>
    <w:p w:rsidR="002238C0" w:rsidRPr="007560A7" w:rsidRDefault="002238C0" w:rsidP="002238C0">
      <w:pPr>
        <w:bidi w:val="0"/>
        <w:spacing w:line="276" w:lineRule="auto"/>
        <w:ind w:left="-360" w:right="-270"/>
        <w:rPr>
          <w:b/>
          <w:bCs/>
          <w:sz w:val="28"/>
          <w:szCs w:val="28"/>
        </w:rPr>
      </w:pPr>
      <w:r>
        <w:rPr>
          <w:sz w:val="28"/>
          <w:szCs w:val="28"/>
        </w:rPr>
        <w:t xml:space="preserve">      </w:t>
      </w:r>
      <w:r w:rsidRPr="0007731F">
        <w:rPr>
          <w:sz w:val="28"/>
          <w:szCs w:val="28"/>
        </w:rPr>
        <w:t>induc</w:t>
      </w:r>
      <w:r>
        <w:rPr>
          <w:sz w:val="28"/>
          <w:szCs w:val="28"/>
        </w:rPr>
        <w:t xml:space="preserve">ed enlargement of </w:t>
      </w:r>
      <w:r w:rsidRPr="0007731F">
        <w:rPr>
          <w:sz w:val="28"/>
          <w:szCs w:val="28"/>
        </w:rPr>
        <w:t xml:space="preserve">uterus during pregnancy). </w:t>
      </w:r>
    </w:p>
    <w:p w:rsidR="002238C0" w:rsidRPr="00F26FA6" w:rsidRDefault="002238C0" w:rsidP="002238C0">
      <w:pPr>
        <w:numPr>
          <w:ilvl w:val="0"/>
          <w:numId w:val="4"/>
        </w:numPr>
        <w:bidi w:val="0"/>
        <w:spacing w:line="276" w:lineRule="auto"/>
        <w:ind w:left="-360" w:right="-270" w:firstLine="0"/>
        <w:rPr>
          <w:b/>
          <w:bCs/>
        </w:rPr>
      </w:pPr>
      <w:r w:rsidRPr="00A20414">
        <w:rPr>
          <w:b/>
          <w:bCs/>
          <w:i/>
          <w:iCs/>
          <w:sz w:val="28"/>
          <w:szCs w:val="28"/>
        </w:rPr>
        <w:t>Pathologic adaptations</w:t>
      </w:r>
      <w:r>
        <w:rPr>
          <w:b/>
          <w:bCs/>
          <w:i/>
          <w:iCs/>
          <w:sz w:val="28"/>
          <w:szCs w:val="28"/>
        </w:rPr>
        <w:t>;</w:t>
      </w:r>
      <w:r w:rsidRPr="007560A7">
        <w:rPr>
          <w:sz w:val="28"/>
          <w:szCs w:val="28"/>
        </w:rPr>
        <w:t xml:space="preserve"> are responses to stress that allow cells to modulate their</w:t>
      </w:r>
    </w:p>
    <w:p w:rsidR="002238C0" w:rsidRPr="007560A7" w:rsidRDefault="002238C0" w:rsidP="002238C0">
      <w:pPr>
        <w:bidi w:val="0"/>
        <w:spacing w:line="276" w:lineRule="auto"/>
        <w:ind w:left="-360" w:right="-270"/>
        <w:rPr>
          <w:b/>
          <w:bCs/>
        </w:rPr>
      </w:pPr>
      <w:r>
        <w:rPr>
          <w:b/>
          <w:bCs/>
          <w:i/>
          <w:iCs/>
          <w:sz w:val="28"/>
          <w:szCs w:val="28"/>
        </w:rPr>
        <w:t xml:space="preserve">    </w:t>
      </w:r>
      <w:r w:rsidRPr="007560A7">
        <w:rPr>
          <w:sz w:val="28"/>
          <w:szCs w:val="28"/>
        </w:rPr>
        <w:t xml:space="preserve"> structure and function and thus escape injury. </w:t>
      </w:r>
      <w:r>
        <w:rPr>
          <w:b/>
          <w:bCs/>
          <w:noProof/>
        </w:rPr>
        <w:pict>
          <v:shapetype id="_x0000_t32" coordsize="21600,21600" o:spt="32" o:oned="t" path="m,l21600,21600e" filled="f">
            <v:path arrowok="t" fillok="f" o:connecttype="none"/>
            <o:lock v:ext="edit" shapetype="t"/>
          </v:shapetype>
          <v:shape id="Straight Arrow Connector 47" o:spid="_x0000_s1038" type="#_x0000_t32" style="position:absolute;left:0;text-align:left;margin-left:663pt;margin-top:13.55pt;width:3.75pt;height:42.65pt;flip:x y;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">
            <v:stroke endarrow="block"/>
          </v:shape>
        </w:pict>
      </w:r>
    </w:p>
    <w:p w:rsidR="002238C0" w:rsidRDefault="002238C0" w:rsidP="002238C0">
      <w:pPr>
        <w:bidi w:val="0"/>
        <w:spacing w:line="276" w:lineRule="auto"/>
        <w:ind w:left="-360" w:right="-270"/>
        <w:rPr>
          <w:sz w:val="28"/>
          <w:szCs w:val="28"/>
        </w:rPr>
      </w:pPr>
      <w:r w:rsidRPr="009F647E">
        <w:rPr>
          <w:b/>
          <w:bCs/>
          <w:noProof/>
        </w:rPr>
        <w:pict>
          <v:shape id="Text Box 45" o:spid="_x0000_s1037" type="#_x0000_t202" style="position:absolute;left:0;text-align:left;margin-left:617.25pt;margin-top:13.45pt;width:100.5pt;height:34.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">
            <v:textbox>
              <w:txbxContent>
                <w:p w:rsidR="002238C0" w:rsidRDefault="002238C0" w:rsidP="002238C0">
                  <w:pPr>
                    <w:jc w:val="center"/>
                  </w:pPr>
                  <w:r>
                    <w:t>Cell injury</w:t>
                  </w:r>
                </w:p>
              </w:txbxContent>
            </v:textbox>
          </v:shape>
        </w:pict>
      </w:r>
      <w:r w:rsidRPr="009F647E">
        <w:rPr>
          <w:b/>
          <w:bCs/>
          <w:noProof/>
        </w:rPr>
        <w:pict>
          <v:shape id="Straight Arrow Connector 44" o:spid="_x0000_s1040" type="#_x0000_t32" style="position:absolute;left:0;text-align:left;margin-left:568.5pt;margin-top:12pt;width:52.5pt;height:2.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">
            <v:stroke endarrow="block"/>
          </v:shape>
        </w:pict>
      </w:r>
      <w:r w:rsidRPr="009F647E">
        <w:rPr>
          <w:b/>
          <w:bCs/>
          <w:noProof/>
        </w:rPr>
        <w:pict>
          <v:shape id="Straight Arrow Connector 43" o:spid="_x0000_s1039" type="#_x0000_t32" style="position:absolute;left:0;text-align:left;margin-left:663pt;margin-top:5.15pt;width:0;height:36.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">
            <v:stroke endarrow="block"/>
          </v:shape>
        </w:pict>
      </w:r>
      <w:r>
        <w:rPr>
          <w:sz w:val="28"/>
          <w:szCs w:val="28"/>
        </w:rPr>
        <w:t xml:space="preserve">Types of adaptations are:  1. </w:t>
      </w:r>
      <w:r w:rsidRPr="00C15A15">
        <w:rPr>
          <w:b/>
          <w:bCs/>
          <w:sz w:val="28"/>
          <w:szCs w:val="28"/>
        </w:rPr>
        <w:t>Atrophy</w:t>
      </w:r>
      <w:r>
        <w:rPr>
          <w:sz w:val="28"/>
          <w:szCs w:val="28"/>
        </w:rPr>
        <w:t xml:space="preserve">, 2. </w:t>
      </w:r>
      <w:r w:rsidRPr="00C15A15">
        <w:rPr>
          <w:b/>
          <w:bCs/>
          <w:sz w:val="28"/>
          <w:szCs w:val="28"/>
        </w:rPr>
        <w:t>Hypertrophy</w:t>
      </w:r>
      <w:r>
        <w:rPr>
          <w:sz w:val="28"/>
          <w:szCs w:val="28"/>
        </w:rPr>
        <w:t xml:space="preserve">, 3. </w:t>
      </w:r>
      <w:r w:rsidRPr="00C15A15">
        <w:rPr>
          <w:b/>
          <w:bCs/>
          <w:sz w:val="28"/>
          <w:szCs w:val="28"/>
        </w:rPr>
        <w:t>Hyperplasia</w:t>
      </w:r>
      <w:r>
        <w:rPr>
          <w:sz w:val="28"/>
          <w:szCs w:val="28"/>
        </w:rPr>
        <w:t xml:space="preserve">, and   </w:t>
      </w:r>
    </w:p>
    <w:p w:rsidR="002238C0" w:rsidRPr="00C15A15" w:rsidRDefault="002238C0" w:rsidP="002238C0">
      <w:pPr>
        <w:bidi w:val="0"/>
        <w:spacing w:line="276" w:lineRule="auto"/>
        <w:ind w:left="-360" w:right="-270"/>
        <w:rPr>
          <w:sz w:val="28"/>
          <w:szCs w:val="28"/>
        </w:rPr>
      </w:pPr>
      <w:r>
        <w:rPr>
          <w:sz w:val="28"/>
          <w:szCs w:val="28"/>
        </w:rPr>
        <w:t xml:space="preserve">4. </w:t>
      </w:r>
      <w:r w:rsidRPr="00C15A15">
        <w:rPr>
          <w:b/>
          <w:bCs/>
          <w:sz w:val="28"/>
          <w:szCs w:val="28"/>
        </w:rPr>
        <w:t>Metaplasia</w:t>
      </w:r>
      <w:r w:rsidRPr="002C09C2">
        <w:rPr>
          <w:spacing w:val="-18"/>
          <w:sz w:val="28"/>
          <w:szCs w:val="28"/>
        </w:rPr>
        <w:t>.</w:t>
      </w:r>
    </w:p>
    <w:p w:rsidR="002238C0" w:rsidRDefault="002238C0" w:rsidP="002238C0">
      <w:pPr>
        <w:shd w:val="clear" w:color="auto" w:fill="FFFFFF"/>
        <w:tabs>
          <w:tab w:val="left" w:pos="727"/>
        </w:tabs>
        <w:bidi w:val="0"/>
        <w:spacing w:line="276" w:lineRule="auto"/>
        <w:ind w:left="-360" w:right="-270"/>
        <w:rPr>
          <w:sz w:val="28"/>
          <w:szCs w:val="28"/>
        </w:rPr>
      </w:pPr>
      <w:r w:rsidRPr="00452C96">
        <w:rPr>
          <w:b/>
          <w:bCs/>
          <w:i/>
          <w:iCs/>
          <w:sz w:val="28"/>
          <w:szCs w:val="28"/>
          <w:u w:val="single"/>
        </w:rPr>
        <w:t>Atrophy</w:t>
      </w:r>
      <w:r w:rsidRPr="002C09C2">
        <w:rPr>
          <w:sz w:val="28"/>
          <w:szCs w:val="28"/>
        </w:rPr>
        <w:t xml:space="preserve">; </w:t>
      </w:r>
      <w:r w:rsidRPr="007528D0">
        <w:rPr>
          <w:i/>
          <w:iCs/>
          <w:sz w:val="28"/>
          <w:szCs w:val="28"/>
        </w:rPr>
        <w:t>Shrinkage in the size of the cell by the loss of cell substance</w:t>
      </w:r>
      <w:r>
        <w:rPr>
          <w:i/>
          <w:iCs/>
          <w:sz w:val="28"/>
          <w:szCs w:val="28"/>
        </w:rPr>
        <w:t xml:space="preserve">. </w:t>
      </w:r>
      <w:r w:rsidRPr="007528D0">
        <w:rPr>
          <w:sz w:val="28"/>
          <w:szCs w:val="28"/>
        </w:rPr>
        <w:t>When</w:t>
      </w:r>
      <w:r>
        <w:rPr>
          <w:sz w:val="28"/>
          <w:szCs w:val="28"/>
        </w:rPr>
        <w:t xml:space="preserve"> a sufficient number of cells are</w:t>
      </w:r>
      <w:r w:rsidRPr="007528D0">
        <w:rPr>
          <w:sz w:val="28"/>
          <w:szCs w:val="28"/>
        </w:rPr>
        <w:t xml:space="preserve"> involved</w:t>
      </w:r>
      <w:r>
        <w:rPr>
          <w:sz w:val="28"/>
          <w:szCs w:val="28"/>
        </w:rPr>
        <w:t xml:space="preserve"> by atrophy</w:t>
      </w:r>
      <w:r w:rsidRPr="007528D0">
        <w:rPr>
          <w:sz w:val="28"/>
          <w:szCs w:val="28"/>
        </w:rPr>
        <w:t>, the entire tissue or organ diminishes in si</w:t>
      </w:r>
      <w:r>
        <w:rPr>
          <w:sz w:val="28"/>
          <w:szCs w:val="28"/>
        </w:rPr>
        <w:t>ze, becoming atrophic as in figures below</w:t>
      </w:r>
      <w:r w:rsidRPr="007528D0">
        <w:rPr>
          <w:sz w:val="28"/>
          <w:szCs w:val="28"/>
        </w:rPr>
        <w:t xml:space="preserve">. It should be emphasized that </w:t>
      </w:r>
      <w:r w:rsidRPr="007528D0">
        <w:rPr>
          <w:i/>
          <w:iCs/>
          <w:sz w:val="28"/>
          <w:szCs w:val="28"/>
        </w:rPr>
        <w:t>although atrophic cells may have diminished function, they are not dead.</w:t>
      </w:r>
      <w:r w:rsidRPr="007528D0">
        <w:rPr>
          <w:sz w:val="28"/>
          <w:szCs w:val="28"/>
        </w:rPr>
        <w:t xml:space="preserve"> </w:t>
      </w:r>
      <w:r w:rsidRPr="00A47670">
        <w:rPr>
          <w:sz w:val="28"/>
          <w:szCs w:val="28"/>
        </w:rPr>
        <w:t>Causes of atrophy include</w:t>
      </w:r>
      <w:r>
        <w:rPr>
          <w:sz w:val="28"/>
          <w:szCs w:val="28"/>
        </w:rPr>
        <w:t>;</w:t>
      </w:r>
    </w:p>
    <w:p w:rsidR="002238C0" w:rsidRDefault="002238C0" w:rsidP="002238C0">
      <w:pPr>
        <w:numPr>
          <w:ilvl w:val="0"/>
          <w:numId w:val="5"/>
        </w:numPr>
        <w:shd w:val="clear" w:color="auto" w:fill="FFFFFF"/>
        <w:tabs>
          <w:tab w:val="left" w:pos="-90"/>
        </w:tabs>
        <w:bidi w:val="0"/>
        <w:spacing w:line="276" w:lineRule="auto"/>
        <w:ind w:left="-360" w:right="-270" w:firstLine="0"/>
        <w:rPr>
          <w:sz w:val="28"/>
          <w:szCs w:val="28"/>
        </w:rPr>
      </w:pPr>
      <w:r>
        <w:rPr>
          <w:sz w:val="28"/>
          <w:szCs w:val="28"/>
        </w:rPr>
        <w:t>D</w:t>
      </w:r>
      <w:r w:rsidRPr="00A47670">
        <w:rPr>
          <w:sz w:val="28"/>
          <w:szCs w:val="28"/>
        </w:rPr>
        <w:t>ecreased workload (e.g., immobilization of a limb to</w:t>
      </w:r>
      <w:r>
        <w:rPr>
          <w:sz w:val="28"/>
          <w:szCs w:val="28"/>
        </w:rPr>
        <w:t xml:space="preserve"> permit healing of a</w:t>
      </w:r>
    </w:p>
    <w:p w:rsidR="002238C0" w:rsidRDefault="002238C0" w:rsidP="002238C0">
      <w:pPr>
        <w:shd w:val="clear" w:color="auto" w:fill="FFFFFF"/>
        <w:tabs>
          <w:tab w:val="left" w:pos="-90"/>
        </w:tabs>
        <w:bidi w:val="0"/>
        <w:spacing w:line="276" w:lineRule="auto"/>
        <w:ind w:left="-360" w:right="-270"/>
        <w:rPr>
          <w:sz w:val="28"/>
          <w:szCs w:val="28"/>
        </w:rPr>
      </w:pPr>
      <w:r>
        <w:rPr>
          <w:sz w:val="28"/>
          <w:szCs w:val="28"/>
        </w:rPr>
        <w:t xml:space="preserve">    fracture).</w:t>
      </w:r>
    </w:p>
    <w:p w:rsidR="002238C0" w:rsidRDefault="002238C0" w:rsidP="002238C0">
      <w:pPr>
        <w:numPr>
          <w:ilvl w:val="0"/>
          <w:numId w:val="5"/>
        </w:numPr>
        <w:shd w:val="clear" w:color="auto" w:fill="FFFFFF"/>
        <w:tabs>
          <w:tab w:val="left" w:pos="-630"/>
        </w:tabs>
        <w:bidi w:val="0"/>
        <w:spacing w:line="276" w:lineRule="auto"/>
        <w:ind w:left="-360" w:right="-270" w:firstLine="0"/>
        <w:rPr>
          <w:sz w:val="28"/>
          <w:szCs w:val="28"/>
        </w:rPr>
      </w:pPr>
      <w:r>
        <w:rPr>
          <w:sz w:val="28"/>
          <w:szCs w:val="28"/>
        </w:rPr>
        <w:t>Loss of enervation.</w:t>
      </w:r>
    </w:p>
    <w:p w:rsidR="002238C0" w:rsidRDefault="002238C0" w:rsidP="002238C0">
      <w:pPr>
        <w:numPr>
          <w:ilvl w:val="0"/>
          <w:numId w:val="5"/>
        </w:numPr>
        <w:shd w:val="clear" w:color="auto" w:fill="FFFFFF"/>
        <w:tabs>
          <w:tab w:val="left" w:pos="-180"/>
        </w:tabs>
        <w:bidi w:val="0"/>
        <w:spacing w:line="276" w:lineRule="auto"/>
        <w:ind w:left="-360" w:right="-270" w:firstLine="0"/>
        <w:rPr>
          <w:sz w:val="28"/>
          <w:szCs w:val="28"/>
        </w:rPr>
      </w:pPr>
      <w:r>
        <w:rPr>
          <w:sz w:val="28"/>
          <w:szCs w:val="28"/>
        </w:rPr>
        <w:t>Diminished blood supply.</w:t>
      </w:r>
      <w:r w:rsidRPr="00A47670">
        <w:rPr>
          <w:sz w:val="28"/>
          <w:szCs w:val="28"/>
        </w:rPr>
        <w:t xml:space="preserve"> </w:t>
      </w:r>
    </w:p>
    <w:p w:rsidR="002238C0" w:rsidRDefault="002238C0" w:rsidP="002238C0">
      <w:pPr>
        <w:numPr>
          <w:ilvl w:val="0"/>
          <w:numId w:val="5"/>
        </w:numPr>
        <w:shd w:val="clear" w:color="auto" w:fill="FFFFFF"/>
        <w:tabs>
          <w:tab w:val="left" w:pos="-180"/>
        </w:tabs>
        <w:bidi w:val="0"/>
        <w:spacing w:line="276" w:lineRule="auto"/>
        <w:ind w:left="-360" w:right="-270" w:firstLine="0"/>
        <w:rPr>
          <w:sz w:val="28"/>
          <w:szCs w:val="28"/>
        </w:rPr>
      </w:pPr>
      <w:r>
        <w:rPr>
          <w:sz w:val="28"/>
          <w:szCs w:val="28"/>
        </w:rPr>
        <w:t>Inadequate nutrition as Kwashiorkor.</w:t>
      </w:r>
    </w:p>
    <w:p w:rsidR="002238C0" w:rsidRDefault="002238C0" w:rsidP="002238C0">
      <w:pPr>
        <w:numPr>
          <w:ilvl w:val="0"/>
          <w:numId w:val="5"/>
        </w:numPr>
        <w:shd w:val="clear" w:color="auto" w:fill="FFFFFF"/>
        <w:tabs>
          <w:tab w:val="left" w:pos="-180"/>
        </w:tabs>
        <w:bidi w:val="0"/>
        <w:spacing w:line="276" w:lineRule="auto"/>
        <w:ind w:left="-360" w:right="-270" w:firstLine="0"/>
        <w:rPr>
          <w:sz w:val="28"/>
          <w:szCs w:val="28"/>
        </w:rPr>
      </w:pPr>
      <w:r>
        <w:rPr>
          <w:sz w:val="28"/>
          <w:szCs w:val="28"/>
        </w:rPr>
        <w:t>L</w:t>
      </w:r>
      <w:r w:rsidRPr="00A47670">
        <w:rPr>
          <w:sz w:val="28"/>
          <w:szCs w:val="28"/>
        </w:rPr>
        <w:t>oss</w:t>
      </w:r>
      <w:r>
        <w:rPr>
          <w:sz w:val="28"/>
          <w:szCs w:val="28"/>
        </w:rPr>
        <w:t xml:space="preserve"> of endocrine stimulation, as in hypopituitarism.</w:t>
      </w:r>
    </w:p>
    <w:p w:rsidR="002238C0" w:rsidRDefault="002238C0" w:rsidP="002238C0">
      <w:pPr>
        <w:numPr>
          <w:ilvl w:val="0"/>
          <w:numId w:val="5"/>
        </w:numPr>
        <w:shd w:val="clear" w:color="auto" w:fill="FFFFFF"/>
        <w:tabs>
          <w:tab w:val="left" w:pos="-180"/>
        </w:tabs>
        <w:bidi w:val="0"/>
        <w:spacing w:line="276" w:lineRule="auto"/>
        <w:ind w:left="-360" w:right="-270" w:firstLine="0"/>
        <w:rPr>
          <w:sz w:val="28"/>
          <w:szCs w:val="28"/>
        </w:rPr>
      </w:pPr>
      <w:r>
        <w:rPr>
          <w:sz w:val="28"/>
          <w:szCs w:val="28"/>
        </w:rPr>
        <w:t>A</w:t>
      </w:r>
      <w:r w:rsidRPr="00A47670">
        <w:rPr>
          <w:sz w:val="28"/>
          <w:szCs w:val="28"/>
        </w:rPr>
        <w:t xml:space="preserve">ging (senile atrophy). </w:t>
      </w:r>
    </w:p>
    <w:p w:rsidR="002238C0" w:rsidRDefault="002238C0" w:rsidP="002238C0">
      <w:pPr>
        <w:shd w:val="clear" w:color="auto" w:fill="FFFFFF"/>
        <w:tabs>
          <w:tab w:val="left" w:pos="-1440"/>
        </w:tabs>
        <w:bidi w:val="0"/>
        <w:spacing w:line="276" w:lineRule="auto"/>
        <w:ind w:left="-360" w:right="-270"/>
        <w:rPr>
          <w:sz w:val="28"/>
          <w:szCs w:val="28"/>
        </w:rPr>
      </w:pPr>
      <w:r>
        <w:rPr>
          <w:sz w:val="28"/>
          <w:szCs w:val="28"/>
        </w:rPr>
        <w:t>Although some of  causes of atrophy</w:t>
      </w:r>
      <w:r w:rsidRPr="00A47670">
        <w:rPr>
          <w:sz w:val="28"/>
          <w:szCs w:val="28"/>
        </w:rPr>
        <w:t xml:space="preserve"> are </w:t>
      </w:r>
      <w:r w:rsidRPr="000A3FBE">
        <w:rPr>
          <w:b/>
          <w:bCs/>
          <w:i/>
          <w:iCs/>
          <w:sz w:val="28"/>
          <w:szCs w:val="28"/>
        </w:rPr>
        <w:t>physiologic</w:t>
      </w:r>
      <w:r w:rsidRPr="00A47670">
        <w:rPr>
          <w:sz w:val="28"/>
          <w:szCs w:val="28"/>
        </w:rPr>
        <w:t xml:space="preserve"> (e.g., the loss of hormone stimulation in menopause) and others </w:t>
      </w:r>
      <w:r w:rsidRPr="000A3FBE">
        <w:rPr>
          <w:b/>
          <w:bCs/>
          <w:i/>
          <w:iCs/>
          <w:sz w:val="28"/>
          <w:szCs w:val="28"/>
        </w:rPr>
        <w:t>pathologic</w:t>
      </w:r>
      <w:r w:rsidRPr="00A47670">
        <w:rPr>
          <w:sz w:val="28"/>
          <w:szCs w:val="28"/>
        </w:rPr>
        <w:t xml:space="preserve"> (e.g., denervation</w:t>
      </w:r>
      <w:r>
        <w:rPr>
          <w:sz w:val="28"/>
          <w:szCs w:val="28"/>
        </w:rPr>
        <w:t xml:space="preserve"> of a skeletal muscle).T</w:t>
      </w:r>
      <w:r w:rsidRPr="00A47670">
        <w:rPr>
          <w:sz w:val="28"/>
          <w:szCs w:val="28"/>
        </w:rPr>
        <w:t>he fundamental cellular changes</w:t>
      </w:r>
      <w:r>
        <w:rPr>
          <w:sz w:val="28"/>
          <w:szCs w:val="28"/>
        </w:rPr>
        <w:t xml:space="preserve"> in both types of atrophy</w:t>
      </w:r>
      <w:r w:rsidRPr="00A47670">
        <w:rPr>
          <w:sz w:val="28"/>
          <w:szCs w:val="28"/>
        </w:rPr>
        <w:t xml:space="preserve"> are identical. </w:t>
      </w:r>
      <w:r w:rsidRPr="002C09C2">
        <w:rPr>
          <w:sz w:val="28"/>
          <w:szCs w:val="28"/>
        </w:rPr>
        <w:t xml:space="preserve">The </w:t>
      </w:r>
      <w:r w:rsidRPr="002C09C2">
        <w:rPr>
          <w:sz w:val="28"/>
          <w:szCs w:val="28"/>
        </w:rPr>
        <w:lastRenderedPageBreak/>
        <w:t xml:space="preserve">aim of this </w:t>
      </w:r>
      <w:r>
        <w:rPr>
          <w:sz w:val="28"/>
          <w:szCs w:val="28"/>
        </w:rPr>
        <w:t xml:space="preserve"> type of </w:t>
      </w:r>
      <w:r w:rsidRPr="002C09C2">
        <w:rPr>
          <w:sz w:val="28"/>
          <w:szCs w:val="28"/>
        </w:rPr>
        <w:t>adaptation (atrophy) is to maintain cell survival</w:t>
      </w:r>
      <w:r>
        <w:rPr>
          <w:sz w:val="28"/>
          <w:szCs w:val="28"/>
        </w:rPr>
        <w:t xml:space="preserve"> in the face of reduction in</w:t>
      </w:r>
      <w:r w:rsidRPr="002C09C2">
        <w:rPr>
          <w:sz w:val="28"/>
          <w:szCs w:val="28"/>
        </w:rPr>
        <w:t xml:space="preserve"> </w:t>
      </w:r>
      <w:r>
        <w:rPr>
          <w:sz w:val="28"/>
          <w:szCs w:val="28"/>
        </w:rPr>
        <w:t>(</w:t>
      </w:r>
      <w:r w:rsidRPr="002C09C2">
        <w:rPr>
          <w:sz w:val="28"/>
          <w:szCs w:val="28"/>
        </w:rPr>
        <w:t>blood supply, hormonal stimulation, nutrition etc</w:t>
      </w:r>
      <w:r>
        <w:rPr>
          <w:sz w:val="28"/>
          <w:szCs w:val="28"/>
        </w:rPr>
        <w:t>)</w:t>
      </w:r>
      <w:r w:rsidRPr="002C09C2">
        <w:rPr>
          <w:sz w:val="28"/>
          <w:szCs w:val="28"/>
        </w:rPr>
        <w:t xml:space="preserve">. </w:t>
      </w:r>
      <w:r w:rsidRPr="00FA2A24">
        <w:rPr>
          <w:sz w:val="28"/>
          <w:szCs w:val="28"/>
        </w:rPr>
        <w:t xml:space="preserve">Atrophy </w:t>
      </w:r>
      <w:r>
        <w:rPr>
          <w:sz w:val="28"/>
          <w:szCs w:val="28"/>
        </w:rPr>
        <w:t xml:space="preserve">is the result of </w:t>
      </w:r>
      <w:r w:rsidRPr="00FA2A24">
        <w:rPr>
          <w:sz w:val="28"/>
          <w:szCs w:val="28"/>
        </w:rPr>
        <w:t>decreased protein synthesis and increased protein degradation in cells.</w:t>
      </w:r>
      <w:r>
        <w:t xml:space="preserve"> </w:t>
      </w:r>
      <w:r w:rsidRPr="00FA2A24">
        <w:rPr>
          <w:sz w:val="28"/>
          <w:szCs w:val="28"/>
        </w:rPr>
        <w:t xml:space="preserve">In many situations, atrophy is also accompanied by increased </w:t>
      </w:r>
      <w:r w:rsidRPr="00FA2A24">
        <w:rPr>
          <w:i/>
          <w:iCs/>
          <w:sz w:val="28"/>
          <w:szCs w:val="28"/>
        </w:rPr>
        <w:t>autophagy</w:t>
      </w:r>
      <w:r>
        <w:rPr>
          <w:i/>
          <w:iCs/>
          <w:sz w:val="28"/>
          <w:szCs w:val="28"/>
        </w:rPr>
        <w:t xml:space="preserve"> </w:t>
      </w:r>
      <w:r w:rsidRPr="00FA2A24">
        <w:rPr>
          <w:sz w:val="28"/>
          <w:szCs w:val="28"/>
        </w:rPr>
        <w:t>(</w:t>
      </w:r>
      <w:r>
        <w:rPr>
          <w:sz w:val="28"/>
          <w:szCs w:val="28"/>
        </w:rPr>
        <w:t>"self-eating")</w:t>
      </w:r>
      <w:r w:rsidRPr="00FA2A24">
        <w:rPr>
          <w:i/>
          <w:iCs/>
          <w:sz w:val="28"/>
          <w:szCs w:val="28"/>
        </w:rPr>
        <w:t>,</w:t>
      </w:r>
      <w:r w:rsidRPr="00FA2A24">
        <w:rPr>
          <w:sz w:val="28"/>
          <w:szCs w:val="28"/>
        </w:rPr>
        <w:t xml:space="preserve"> with resulting increases in the number of </w:t>
      </w:r>
      <w:r w:rsidRPr="00FA2A24">
        <w:rPr>
          <w:i/>
          <w:iCs/>
          <w:sz w:val="28"/>
          <w:szCs w:val="28"/>
        </w:rPr>
        <w:t>autophagic vacuoles.</w:t>
      </w:r>
      <w:r w:rsidRPr="00FA2A24">
        <w:rPr>
          <w:sz w:val="28"/>
          <w:szCs w:val="28"/>
        </w:rPr>
        <w:t xml:space="preserve"> Autophagy </w:t>
      </w:r>
      <w:r>
        <w:rPr>
          <w:sz w:val="28"/>
          <w:szCs w:val="28"/>
        </w:rPr>
        <w:t>is the process by</w:t>
      </w:r>
      <w:r w:rsidRPr="00FA2A24">
        <w:rPr>
          <w:sz w:val="28"/>
          <w:szCs w:val="28"/>
        </w:rPr>
        <w:t xml:space="preserve"> which the starved cell eats its own </w:t>
      </w:r>
      <w:r>
        <w:rPr>
          <w:sz w:val="28"/>
          <w:szCs w:val="28"/>
        </w:rPr>
        <w:t xml:space="preserve">structural </w:t>
      </w:r>
      <w:r w:rsidRPr="00FA2A24">
        <w:rPr>
          <w:sz w:val="28"/>
          <w:szCs w:val="28"/>
        </w:rPr>
        <w:t xml:space="preserve">components </w:t>
      </w:r>
      <w:r>
        <w:rPr>
          <w:sz w:val="28"/>
          <w:szCs w:val="28"/>
        </w:rPr>
        <w:t>(</w:t>
      </w:r>
      <w:r w:rsidRPr="002C09C2">
        <w:rPr>
          <w:sz w:val="28"/>
          <w:szCs w:val="28"/>
        </w:rPr>
        <w:t>mitochondria, myofilaments, endoplasmic reticulum etc</w:t>
      </w:r>
      <w:r>
        <w:rPr>
          <w:sz w:val="28"/>
          <w:szCs w:val="28"/>
        </w:rPr>
        <w:t>),</w:t>
      </w:r>
      <w:r w:rsidRPr="002C09C2">
        <w:rPr>
          <w:sz w:val="28"/>
          <w:szCs w:val="28"/>
        </w:rPr>
        <w:t xml:space="preserve"> </w:t>
      </w:r>
      <w:r w:rsidRPr="00FA2A24">
        <w:rPr>
          <w:sz w:val="28"/>
          <w:szCs w:val="28"/>
        </w:rPr>
        <w:t>in an attempt to find nutrients and survive.</w:t>
      </w:r>
      <w:r>
        <w:rPr>
          <w:sz w:val="28"/>
          <w:szCs w:val="28"/>
        </w:rPr>
        <w:t xml:space="preserve"> </w:t>
      </w:r>
      <w:r w:rsidRPr="002C09C2">
        <w:rPr>
          <w:sz w:val="28"/>
          <w:szCs w:val="28"/>
        </w:rPr>
        <w:t xml:space="preserve">The reduction in </w:t>
      </w:r>
      <w:r>
        <w:rPr>
          <w:sz w:val="28"/>
          <w:szCs w:val="28"/>
        </w:rPr>
        <w:t>cell size is due to reduction in</w:t>
      </w:r>
      <w:r w:rsidRPr="002C09C2">
        <w:rPr>
          <w:sz w:val="28"/>
          <w:szCs w:val="28"/>
        </w:rPr>
        <w:t xml:space="preserve"> number </w:t>
      </w:r>
      <w:r>
        <w:rPr>
          <w:sz w:val="28"/>
          <w:szCs w:val="28"/>
        </w:rPr>
        <w:t>of its structural components</w:t>
      </w:r>
      <w:r w:rsidRPr="002C09C2">
        <w:rPr>
          <w:sz w:val="28"/>
          <w:szCs w:val="28"/>
        </w:rPr>
        <w:t xml:space="preserve">. Some </w:t>
      </w:r>
      <w:r>
        <w:rPr>
          <w:sz w:val="28"/>
          <w:szCs w:val="28"/>
        </w:rPr>
        <w:t>intracellular materials</w:t>
      </w:r>
      <w:r w:rsidRPr="002C09C2">
        <w:rPr>
          <w:sz w:val="28"/>
          <w:szCs w:val="28"/>
        </w:rPr>
        <w:t xml:space="preserve"> resist digestion by intracellular enzymes and become enclosed by a membrane (</w:t>
      </w:r>
      <w:r w:rsidRPr="005F11BF">
        <w:rPr>
          <w:b/>
          <w:bCs/>
          <w:sz w:val="28"/>
          <w:szCs w:val="28"/>
        </w:rPr>
        <w:t>residual bodies</w:t>
      </w:r>
      <w:r w:rsidRPr="002C09C2">
        <w:rPr>
          <w:sz w:val="28"/>
          <w:szCs w:val="28"/>
        </w:rPr>
        <w:t>) such as lipofusc</w:t>
      </w:r>
      <w:r>
        <w:rPr>
          <w:sz w:val="28"/>
          <w:szCs w:val="28"/>
        </w:rPr>
        <w:t xml:space="preserve">in granules that </w:t>
      </w:r>
      <w:r w:rsidRPr="002C09C2">
        <w:rPr>
          <w:sz w:val="28"/>
          <w:szCs w:val="28"/>
        </w:rPr>
        <w:t xml:space="preserve">imparts a brown discoloration to the affected tissue </w:t>
      </w:r>
      <w:r>
        <w:rPr>
          <w:sz w:val="28"/>
          <w:szCs w:val="28"/>
        </w:rPr>
        <w:t>or organ as in</w:t>
      </w:r>
      <w:r w:rsidRPr="002C09C2">
        <w:rPr>
          <w:sz w:val="28"/>
          <w:szCs w:val="28"/>
        </w:rPr>
        <w:t xml:space="preserve"> (</w:t>
      </w:r>
      <w:r w:rsidRPr="005F11BF">
        <w:rPr>
          <w:b/>
          <w:bCs/>
          <w:sz w:val="28"/>
          <w:szCs w:val="28"/>
        </w:rPr>
        <w:t>brown atrophy of the heart</w:t>
      </w:r>
      <w:r w:rsidRPr="002C09C2">
        <w:rPr>
          <w:sz w:val="28"/>
          <w:szCs w:val="28"/>
        </w:rPr>
        <w:t xml:space="preserve">). </w:t>
      </w:r>
    </w:p>
    <w:p w:rsidR="002238C0" w:rsidRPr="002C09C2" w:rsidRDefault="002238C0" w:rsidP="002238C0">
      <w:pPr>
        <w:shd w:val="clear" w:color="auto" w:fill="FFFFFF"/>
        <w:tabs>
          <w:tab w:val="left" w:pos="727"/>
        </w:tabs>
        <w:bidi w:val="0"/>
        <w:spacing w:line="276" w:lineRule="auto"/>
        <w:ind w:left="-360" w:right="-270"/>
        <w:jc w:val="center"/>
        <w:rPr>
          <w:sz w:val="28"/>
          <w:szCs w:val="28"/>
        </w:rPr>
      </w:pPr>
      <w:r>
        <w:rPr>
          <w:noProof/>
          <w:sz w:val="28"/>
          <w:szCs w:val="28"/>
        </w:rPr>
        <w:drawing>
          <wp:inline distT="0" distB="0" distL="0" distR="0">
            <wp:extent cx="5267325" cy="3057525"/>
            <wp:effectExtent l="0" t="0" r="9525" b="9525"/>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1327"/>
                    <a:stretch>
                      <a:fillRect/>
                    </a:stretch>
                  </pic:blipFill>
                  <pic:spPr bwMode="auto">
                    <a:xfrm>
                      <a:off x="0" y="0"/>
                      <a:ext cx="5267325" cy="3057525"/>
                    </a:xfrm>
                    <a:prstGeom prst="rect">
                      <a:avLst/>
                    </a:prstGeom>
                    <a:noFill/>
                    <a:ln>
                      <a:noFill/>
                    </a:ln>
                  </pic:spPr>
                </pic:pic>
              </a:graphicData>
            </a:graphic>
          </wp:inline>
        </w:drawing>
      </w:r>
    </w:p>
    <w:p w:rsidR="002238C0" w:rsidRDefault="002238C0" w:rsidP="002238C0">
      <w:pPr>
        <w:shd w:val="clear" w:color="auto" w:fill="FFFFFF"/>
        <w:bidi w:val="0"/>
        <w:spacing w:line="276" w:lineRule="auto"/>
        <w:ind w:left="-360" w:right="-270"/>
        <w:jc w:val="both"/>
        <w:rPr>
          <w:b/>
          <w:bCs/>
          <w:sz w:val="22"/>
          <w:szCs w:val="22"/>
        </w:rPr>
      </w:pPr>
      <w:r w:rsidRPr="00251808">
        <w:rPr>
          <w:b/>
          <w:bCs/>
          <w:sz w:val="22"/>
          <w:szCs w:val="22"/>
        </w:rPr>
        <w:t>A-Normal brain of young adult. B- Atrophic brain of 82-year old man with atherosclerosis, note small</w:t>
      </w:r>
    </w:p>
    <w:p w:rsidR="002238C0" w:rsidRPr="00251808" w:rsidRDefault="002238C0" w:rsidP="002238C0">
      <w:pPr>
        <w:shd w:val="clear" w:color="auto" w:fill="FFFFFF"/>
        <w:bidi w:val="0"/>
        <w:spacing w:line="276" w:lineRule="auto"/>
        <w:ind w:left="-360" w:right="-270"/>
        <w:jc w:val="both"/>
        <w:rPr>
          <w:b/>
          <w:bCs/>
          <w:sz w:val="22"/>
          <w:szCs w:val="22"/>
        </w:rPr>
      </w:pPr>
      <w:r w:rsidRPr="00251808">
        <w:rPr>
          <w:b/>
          <w:bCs/>
          <w:sz w:val="22"/>
          <w:szCs w:val="22"/>
        </w:rPr>
        <w:t xml:space="preserve"> </w:t>
      </w:r>
      <w:r>
        <w:rPr>
          <w:b/>
          <w:bCs/>
          <w:sz w:val="22"/>
          <w:szCs w:val="22"/>
        </w:rPr>
        <w:t xml:space="preserve">   </w:t>
      </w:r>
      <w:r w:rsidRPr="00251808">
        <w:rPr>
          <w:b/>
          <w:bCs/>
          <w:sz w:val="22"/>
          <w:szCs w:val="22"/>
        </w:rPr>
        <w:t>brain size with narrow gyri and widened sulci.</w:t>
      </w:r>
    </w:p>
    <w:p w:rsidR="002238C0" w:rsidRPr="0040707A" w:rsidRDefault="002238C0" w:rsidP="002238C0">
      <w:pPr>
        <w:shd w:val="clear" w:color="auto" w:fill="FFFFFF"/>
        <w:bidi w:val="0"/>
        <w:spacing w:line="276" w:lineRule="auto"/>
        <w:ind w:left="-360" w:right="-270"/>
        <w:jc w:val="both"/>
      </w:pPr>
    </w:p>
    <w:p w:rsidR="002238C0" w:rsidRDefault="002238C0" w:rsidP="002238C0">
      <w:pPr>
        <w:shd w:val="clear" w:color="auto" w:fill="FFFFFF"/>
        <w:bidi w:val="0"/>
        <w:spacing w:line="276" w:lineRule="auto"/>
        <w:ind w:left="-360" w:right="-270"/>
        <w:jc w:val="both"/>
        <w:rPr>
          <w:spacing w:val="-1"/>
          <w:sz w:val="28"/>
          <w:szCs w:val="28"/>
        </w:rPr>
      </w:pPr>
      <w:r w:rsidRPr="00E40F2F">
        <w:rPr>
          <w:b/>
          <w:bCs/>
          <w:i/>
          <w:iCs/>
          <w:sz w:val="28"/>
          <w:szCs w:val="28"/>
          <w:u w:val="single"/>
        </w:rPr>
        <w:t>Hypertrophy</w:t>
      </w:r>
      <w:r w:rsidRPr="002C09C2">
        <w:rPr>
          <w:sz w:val="28"/>
          <w:szCs w:val="28"/>
        </w:rPr>
        <w:t>:</w:t>
      </w:r>
      <w:r w:rsidRPr="002C09C2">
        <w:rPr>
          <w:i/>
          <w:iCs/>
          <w:sz w:val="28"/>
          <w:szCs w:val="28"/>
        </w:rPr>
        <w:t xml:space="preserve"> is an increase in the size of cells resulting in increase in the size of the organ or tissue</w:t>
      </w:r>
      <w:r w:rsidRPr="002C09C2">
        <w:rPr>
          <w:sz w:val="28"/>
          <w:szCs w:val="28"/>
        </w:rPr>
        <w:t xml:space="preserve">. </w:t>
      </w:r>
      <w:r>
        <w:rPr>
          <w:sz w:val="28"/>
          <w:szCs w:val="28"/>
        </w:rPr>
        <w:t>In contrast to atrophy, h</w:t>
      </w:r>
      <w:r w:rsidRPr="002C09C2">
        <w:rPr>
          <w:sz w:val="28"/>
          <w:szCs w:val="28"/>
        </w:rPr>
        <w:t xml:space="preserve">ypertrophy is due to synthesis of more structural components within the cell (more enzymes, more mitochondria </w:t>
      </w:r>
      <w:r>
        <w:rPr>
          <w:spacing w:val="-1"/>
          <w:sz w:val="28"/>
          <w:szCs w:val="28"/>
        </w:rPr>
        <w:t xml:space="preserve">and more myofilaments etc.). </w:t>
      </w:r>
    </w:p>
    <w:p w:rsidR="002238C0" w:rsidRDefault="002238C0" w:rsidP="002238C0">
      <w:pPr>
        <w:shd w:val="clear" w:color="auto" w:fill="FFFFFF"/>
        <w:bidi w:val="0"/>
        <w:spacing w:line="276" w:lineRule="auto"/>
        <w:ind w:left="-360" w:right="-270"/>
        <w:jc w:val="both"/>
        <w:rPr>
          <w:i/>
          <w:iCs/>
          <w:sz w:val="28"/>
          <w:szCs w:val="28"/>
        </w:rPr>
      </w:pPr>
      <w:r w:rsidRPr="0041270A">
        <w:rPr>
          <w:i/>
          <w:iCs/>
          <w:sz w:val="28"/>
          <w:szCs w:val="28"/>
        </w:rPr>
        <w:t>Hypertrophy can be</w:t>
      </w:r>
      <w:r>
        <w:rPr>
          <w:i/>
          <w:iCs/>
          <w:sz w:val="28"/>
          <w:szCs w:val="28"/>
        </w:rPr>
        <w:t>;</w:t>
      </w:r>
    </w:p>
    <w:p w:rsidR="002238C0" w:rsidRPr="0041264D" w:rsidRDefault="002238C0" w:rsidP="002238C0">
      <w:pPr>
        <w:pStyle w:val="a5"/>
        <w:numPr>
          <w:ilvl w:val="0"/>
          <w:numId w:val="8"/>
        </w:numPr>
        <w:shd w:val="clear" w:color="auto" w:fill="FFFFFF"/>
        <w:bidi w:val="0"/>
        <w:spacing w:line="276" w:lineRule="auto"/>
        <w:ind w:left="-360" w:right="-270" w:firstLine="0"/>
        <w:jc w:val="both"/>
        <w:rPr>
          <w:sz w:val="28"/>
          <w:szCs w:val="28"/>
        </w:rPr>
      </w:pPr>
      <w:r w:rsidRPr="00D54916">
        <w:rPr>
          <w:b/>
          <w:bCs/>
          <w:i/>
          <w:iCs/>
          <w:sz w:val="28"/>
          <w:szCs w:val="28"/>
        </w:rPr>
        <w:t>Physiologic</w:t>
      </w:r>
      <w:r>
        <w:rPr>
          <w:i/>
          <w:iCs/>
          <w:sz w:val="28"/>
          <w:szCs w:val="28"/>
        </w:rPr>
        <w:t>; Enlarged muscles of athletes, enlarged gravid uterus and enlarged lactating breast.</w:t>
      </w:r>
    </w:p>
    <w:p w:rsidR="002238C0" w:rsidRDefault="002238C0" w:rsidP="002238C0">
      <w:pPr>
        <w:pStyle w:val="a5"/>
        <w:numPr>
          <w:ilvl w:val="0"/>
          <w:numId w:val="8"/>
        </w:numPr>
        <w:shd w:val="clear" w:color="auto" w:fill="FFFFFF"/>
        <w:bidi w:val="0"/>
        <w:spacing w:line="276" w:lineRule="auto"/>
        <w:ind w:left="-360" w:right="-270" w:firstLine="0"/>
        <w:jc w:val="both"/>
        <w:rPr>
          <w:sz w:val="28"/>
          <w:szCs w:val="28"/>
        </w:rPr>
      </w:pPr>
      <w:r w:rsidRPr="00D54916">
        <w:rPr>
          <w:b/>
          <w:bCs/>
          <w:i/>
          <w:iCs/>
          <w:sz w:val="28"/>
          <w:szCs w:val="28"/>
        </w:rPr>
        <w:t>Pathologic</w:t>
      </w:r>
      <w:r>
        <w:rPr>
          <w:i/>
          <w:iCs/>
          <w:sz w:val="28"/>
          <w:szCs w:val="28"/>
        </w:rPr>
        <w:t xml:space="preserve">; hypertrophied left ventricle in hypertensive patients. </w:t>
      </w:r>
    </w:p>
    <w:p w:rsidR="002238C0" w:rsidRPr="005F11BF" w:rsidRDefault="002238C0" w:rsidP="002238C0">
      <w:pPr>
        <w:shd w:val="clear" w:color="auto" w:fill="FFFFFF"/>
        <w:bidi w:val="0"/>
        <w:spacing w:line="276" w:lineRule="auto"/>
        <w:ind w:left="-360" w:right="-270"/>
        <w:jc w:val="both"/>
        <w:rPr>
          <w:sz w:val="28"/>
          <w:szCs w:val="28"/>
        </w:rPr>
      </w:pPr>
      <w:r>
        <w:rPr>
          <w:sz w:val="28"/>
          <w:szCs w:val="28"/>
        </w:rPr>
        <w:lastRenderedPageBreak/>
        <w:t xml:space="preserve">Hypertrophy </w:t>
      </w:r>
      <w:r w:rsidRPr="0041264D">
        <w:rPr>
          <w:sz w:val="28"/>
          <w:szCs w:val="28"/>
        </w:rPr>
        <w:t>is caused either by increased functional demand or by specific hormonal stimulation. Hyper</w:t>
      </w:r>
      <w:r>
        <w:rPr>
          <w:sz w:val="28"/>
          <w:szCs w:val="28"/>
        </w:rPr>
        <w:t>trophy and hyperplasia usually occur together. M</w:t>
      </w:r>
      <w:r w:rsidRPr="0041264D">
        <w:rPr>
          <w:sz w:val="28"/>
          <w:szCs w:val="28"/>
        </w:rPr>
        <w:t>assive physiologic enlargement of the uterus during pregnancy occurs as a consequence of estrogen-stimulated smooth muscle hypertrophy and smooth muscle hyperplasia.</w:t>
      </w:r>
      <w:r>
        <w:t xml:space="preserve"> </w:t>
      </w:r>
      <w:r w:rsidRPr="0041264D">
        <w:rPr>
          <w:sz w:val="28"/>
          <w:szCs w:val="28"/>
        </w:rPr>
        <w:t xml:space="preserve">Left ventricle hypertrophy in systemic hypertension or </w:t>
      </w:r>
      <w:r>
        <w:rPr>
          <w:sz w:val="28"/>
          <w:szCs w:val="28"/>
        </w:rPr>
        <w:t>aortic valve</w:t>
      </w:r>
      <w:r w:rsidRPr="0041264D">
        <w:rPr>
          <w:sz w:val="28"/>
          <w:szCs w:val="28"/>
        </w:rPr>
        <w:t xml:space="preserve"> diseases is an example of pathological hypertrophy. The aim of hypertrophy is to achieve equilibrium between the demand and the cell's functional capacity. If the burden persists the hypertrophy reaches a limit beyond which the enlarged muscle is no longer able to compensate for</w:t>
      </w:r>
      <w:r>
        <w:rPr>
          <w:sz w:val="28"/>
          <w:szCs w:val="28"/>
        </w:rPr>
        <w:t xml:space="preserve"> the increased work and cardiac failure happened.</w:t>
      </w:r>
    </w:p>
    <w:p w:rsidR="002238C0" w:rsidRDefault="002238C0" w:rsidP="002238C0">
      <w:pPr>
        <w:shd w:val="clear" w:color="auto" w:fill="FFFFFF"/>
        <w:bidi w:val="0"/>
        <w:spacing w:line="276" w:lineRule="auto"/>
        <w:ind w:left="-360" w:right="-270"/>
        <w:jc w:val="both"/>
        <w:rPr>
          <w:sz w:val="28"/>
          <w:szCs w:val="28"/>
        </w:rPr>
      </w:pPr>
      <w:r>
        <w:rPr>
          <w:sz w:val="28"/>
          <w:szCs w:val="28"/>
        </w:rPr>
        <w:t xml:space="preserve"> </w:t>
      </w:r>
    </w:p>
    <w:p w:rsidR="002238C0" w:rsidRPr="002C09C2" w:rsidRDefault="002238C0" w:rsidP="002238C0">
      <w:pPr>
        <w:shd w:val="clear" w:color="auto" w:fill="FFFFFF"/>
        <w:bidi w:val="0"/>
        <w:spacing w:line="276" w:lineRule="auto"/>
        <w:ind w:left="-360" w:right="-270"/>
        <w:jc w:val="both"/>
        <w:rPr>
          <w:sz w:val="28"/>
          <w:szCs w:val="28"/>
        </w:rPr>
      </w:pPr>
      <w:r>
        <w:rPr>
          <w:noProof/>
          <w:sz w:val="28"/>
          <w:szCs w:val="28"/>
        </w:rPr>
        <w:drawing>
          <wp:inline distT="0" distB="0" distL="0" distR="0">
            <wp:extent cx="5267325" cy="2238375"/>
            <wp:effectExtent l="0" t="0" r="9525" b="9525"/>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2238375"/>
                    </a:xfrm>
                    <a:prstGeom prst="rect">
                      <a:avLst/>
                    </a:prstGeom>
                    <a:noFill/>
                    <a:ln>
                      <a:noFill/>
                    </a:ln>
                  </pic:spPr>
                </pic:pic>
              </a:graphicData>
            </a:graphic>
          </wp:inline>
        </w:drawing>
      </w:r>
    </w:p>
    <w:p w:rsidR="002238C0" w:rsidRDefault="002238C0" w:rsidP="002238C0">
      <w:pPr>
        <w:numPr>
          <w:ilvl w:val="0"/>
          <w:numId w:val="6"/>
        </w:numPr>
        <w:shd w:val="clear" w:color="auto" w:fill="FFFFFF"/>
        <w:bidi w:val="0"/>
        <w:spacing w:line="276" w:lineRule="auto"/>
        <w:ind w:left="-360" w:right="-270" w:firstLine="0"/>
      </w:pPr>
      <w:r w:rsidRPr="00251808">
        <w:t>Gross right normal uterus and gravid hypertrophied uterus on left. B-Section of normal smooth muscle fibers of uterus. C-Sections from hypertrophied smooth muscle fibers of gravid uterus, notice difference in sizes of smooth muscle in B&amp;C.</w:t>
      </w:r>
    </w:p>
    <w:p w:rsidR="002238C0" w:rsidRPr="00251808" w:rsidRDefault="002238C0" w:rsidP="002238C0">
      <w:pPr>
        <w:shd w:val="clear" w:color="auto" w:fill="FFFFFF"/>
        <w:bidi w:val="0"/>
        <w:spacing w:line="276" w:lineRule="auto"/>
        <w:ind w:left="-360" w:right="-270"/>
      </w:pPr>
    </w:p>
    <w:p w:rsidR="002238C0" w:rsidRPr="002C09C2" w:rsidRDefault="002238C0" w:rsidP="002238C0">
      <w:pPr>
        <w:widowControl w:val="0"/>
        <w:shd w:val="clear" w:color="auto" w:fill="FFFFFF"/>
        <w:tabs>
          <w:tab w:val="left" w:pos="281"/>
        </w:tabs>
        <w:autoSpaceDE w:val="0"/>
        <w:autoSpaceDN w:val="0"/>
        <w:bidi w:val="0"/>
        <w:adjustRightInd w:val="0"/>
        <w:spacing w:line="276" w:lineRule="auto"/>
        <w:ind w:left="-360" w:right="-270"/>
        <w:jc w:val="both"/>
        <w:rPr>
          <w:sz w:val="28"/>
          <w:szCs w:val="28"/>
        </w:rPr>
      </w:pPr>
      <w:r w:rsidRPr="0065785F">
        <w:rPr>
          <w:b/>
          <w:bCs/>
          <w:i/>
          <w:iCs/>
          <w:sz w:val="28"/>
          <w:szCs w:val="28"/>
          <w:u w:val="single"/>
        </w:rPr>
        <w:t>Hyperplasia</w:t>
      </w:r>
      <w:r w:rsidRPr="002C09C2">
        <w:rPr>
          <w:b/>
          <w:bCs/>
          <w:sz w:val="28"/>
          <w:szCs w:val="28"/>
        </w:rPr>
        <w:t>:</w:t>
      </w:r>
      <w:r>
        <w:rPr>
          <w:sz w:val="28"/>
          <w:szCs w:val="28"/>
        </w:rPr>
        <w:t xml:space="preserve"> </w:t>
      </w:r>
      <w:r w:rsidRPr="002C09C2">
        <w:rPr>
          <w:sz w:val="28"/>
          <w:szCs w:val="28"/>
        </w:rPr>
        <w:t xml:space="preserve">refers to an increase in the number of cells in an organ or tissue leading to an increase in size of that organ or tissue. Hyperplasia and hypertrophy are closely related and often occur together (e.g. in estrogen induced enlargement of the uterus during pregnancy; there is both hyperplasia and hypertrophy of the myometrium). </w:t>
      </w:r>
      <w:r>
        <w:rPr>
          <w:sz w:val="28"/>
          <w:szCs w:val="28"/>
        </w:rPr>
        <w:t>Hyperplasia occurs only in cells capable of replication.</w:t>
      </w:r>
    </w:p>
    <w:p w:rsidR="002238C0" w:rsidRPr="002C09C2" w:rsidRDefault="002238C0" w:rsidP="002238C0">
      <w:pPr>
        <w:shd w:val="clear" w:color="auto" w:fill="FFFFFF"/>
        <w:bidi w:val="0"/>
        <w:spacing w:line="276" w:lineRule="auto"/>
        <w:ind w:left="-360" w:right="-270"/>
        <w:jc w:val="both"/>
        <w:rPr>
          <w:sz w:val="28"/>
          <w:szCs w:val="28"/>
        </w:rPr>
      </w:pPr>
      <w:r w:rsidRPr="002C09C2">
        <w:rPr>
          <w:sz w:val="28"/>
          <w:szCs w:val="28"/>
        </w:rPr>
        <w:t>Types of hyperplasia:</w:t>
      </w:r>
    </w:p>
    <w:p w:rsidR="002238C0" w:rsidRPr="002C09C2" w:rsidRDefault="002238C0" w:rsidP="002238C0">
      <w:pPr>
        <w:shd w:val="clear" w:color="auto" w:fill="FFFFFF"/>
        <w:bidi w:val="0"/>
        <w:spacing w:line="276" w:lineRule="auto"/>
        <w:ind w:left="-360" w:right="-270"/>
        <w:jc w:val="both"/>
        <w:rPr>
          <w:sz w:val="28"/>
          <w:szCs w:val="28"/>
        </w:rPr>
      </w:pPr>
      <w:r w:rsidRPr="002C09C2">
        <w:rPr>
          <w:sz w:val="28"/>
          <w:szCs w:val="28"/>
        </w:rPr>
        <w:t xml:space="preserve">1. </w:t>
      </w:r>
      <w:r w:rsidRPr="0067462D">
        <w:rPr>
          <w:b/>
          <w:bCs/>
          <w:i/>
          <w:iCs/>
          <w:sz w:val="28"/>
          <w:szCs w:val="28"/>
        </w:rPr>
        <w:t>Physiological hyperplasia</w:t>
      </w:r>
      <w:r w:rsidRPr="002C09C2">
        <w:rPr>
          <w:sz w:val="28"/>
          <w:szCs w:val="28"/>
        </w:rPr>
        <w:t xml:space="preserve"> is due to either;</w:t>
      </w:r>
    </w:p>
    <w:p w:rsidR="002238C0" w:rsidRDefault="002238C0" w:rsidP="002238C0">
      <w:pPr>
        <w:pStyle w:val="a5"/>
        <w:widowControl w:val="0"/>
        <w:numPr>
          <w:ilvl w:val="0"/>
          <w:numId w:val="9"/>
        </w:numPr>
        <w:shd w:val="clear" w:color="auto" w:fill="FFFFFF"/>
        <w:tabs>
          <w:tab w:val="left" w:pos="-900"/>
        </w:tabs>
        <w:autoSpaceDE w:val="0"/>
        <w:autoSpaceDN w:val="0"/>
        <w:bidi w:val="0"/>
        <w:adjustRightInd w:val="0"/>
        <w:spacing w:line="276" w:lineRule="auto"/>
        <w:ind w:right="-270"/>
        <w:jc w:val="both"/>
        <w:rPr>
          <w:b/>
          <w:bCs/>
          <w:i/>
          <w:iCs/>
          <w:sz w:val="28"/>
          <w:szCs w:val="28"/>
        </w:rPr>
      </w:pPr>
      <w:r w:rsidRPr="0067462D">
        <w:rPr>
          <w:sz w:val="28"/>
          <w:szCs w:val="28"/>
        </w:rPr>
        <w:t>Hormonal stimulation (e.g. proliferation of the breast glandular epithelium in females at puberty and during pregnancy</w:t>
      </w:r>
      <w:r w:rsidRPr="0067462D">
        <w:rPr>
          <w:spacing w:val="-22"/>
          <w:sz w:val="28"/>
          <w:szCs w:val="28"/>
        </w:rPr>
        <w:t>, and also uterine smooth muscle hyperplasia during pregnancy.</w:t>
      </w:r>
      <w:r w:rsidRPr="0067462D">
        <w:rPr>
          <w:b/>
          <w:bCs/>
          <w:i/>
          <w:iCs/>
          <w:sz w:val="28"/>
          <w:szCs w:val="28"/>
        </w:rPr>
        <w:t xml:space="preserve"> </w:t>
      </w:r>
    </w:p>
    <w:p w:rsidR="002238C0" w:rsidRPr="0067462D" w:rsidRDefault="002238C0" w:rsidP="002238C0">
      <w:pPr>
        <w:pStyle w:val="a5"/>
        <w:widowControl w:val="0"/>
        <w:numPr>
          <w:ilvl w:val="0"/>
          <w:numId w:val="9"/>
        </w:numPr>
        <w:shd w:val="clear" w:color="auto" w:fill="FFFFFF"/>
        <w:tabs>
          <w:tab w:val="left" w:pos="-900"/>
        </w:tabs>
        <w:autoSpaceDE w:val="0"/>
        <w:autoSpaceDN w:val="0"/>
        <w:bidi w:val="0"/>
        <w:adjustRightInd w:val="0"/>
        <w:spacing w:line="276" w:lineRule="auto"/>
        <w:ind w:right="-270"/>
        <w:jc w:val="both"/>
        <w:rPr>
          <w:b/>
          <w:bCs/>
          <w:i/>
          <w:iCs/>
          <w:sz w:val="28"/>
          <w:szCs w:val="28"/>
        </w:rPr>
      </w:pPr>
      <w:r w:rsidRPr="0067462D">
        <w:rPr>
          <w:b/>
          <w:bCs/>
          <w:i/>
          <w:iCs/>
          <w:sz w:val="28"/>
          <w:szCs w:val="28"/>
        </w:rPr>
        <w:t>Compensatory hyperplasia</w:t>
      </w:r>
      <w:r w:rsidRPr="0067462D">
        <w:rPr>
          <w:sz w:val="28"/>
          <w:szCs w:val="28"/>
        </w:rPr>
        <w:t xml:space="preserve"> (as in liver cells after partial hepatectomy).</w:t>
      </w:r>
    </w:p>
    <w:p w:rsidR="002238C0" w:rsidRPr="002C09C2" w:rsidRDefault="002238C0" w:rsidP="002238C0">
      <w:pPr>
        <w:shd w:val="clear" w:color="auto" w:fill="FFFFFF"/>
        <w:tabs>
          <w:tab w:val="left" w:pos="-720"/>
        </w:tabs>
        <w:bidi w:val="0"/>
        <w:spacing w:line="276" w:lineRule="auto"/>
        <w:ind w:left="-360" w:right="-270"/>
        <w:rPr>
          <w:sz w:val="28"/>
          <w:szCs w:val="28"/>
        </w:rPr>
      </w:pPr>
      <w:r w:rsidRPr="002C09C2">
        <w:rPr>
          <w:sz w:val="28"/>
          <w:szCs w:val="28"/>
        </w:rPr>
        <w:t xml:space="preserve">2. </w:t>
      </w:r>
      <w:r w:rsidRPr="0067462D">
        <w:rPr>
          <w:b/>
          <w:bCs/>
          <w:i/>
          <w:iCs/>
          <w:sz w:val="28"/>
          <w:szCs w:val="28"/>
        </w:rPr>
        <w:t>Pathological hyperplasia</w:t>
      </w:r>
      <w:r w:rsidRPr="002C09C2">
        <w:rPr>
          <w:sz w:val="28"/>
          <w:szCs w:val="28"/>
        </w:rPr>
        <w:t xml:space="preserve"> is mostly either due to;</w:t>
      </w:r>
    </w:p>
    <w:p w:rsidR="002238C0" w:rsidRDefault="002238C0" w:rsidP="002238C0">
      <w:pPr>
        <w:pStyle w:val="a5"/>
        <w:numPr>
          <w:ilvl w:val="0"/>
          <w:numId w:val="10"/>
        </w:numPr>
        <w:shd w:val="clear" w:color="auto" w:fill="FFFFFF"/>
        <w:bidi w:val="0"/>
        <w:spacing w:line="276" w:lineRule="auto"/>
        <w:ind w:right="-270"/>
        <w:rPr>
          <w:sz w:val="28"/>
          <w:szCs w:val="28"/>
        </w:rPr>
      </w:pPr>
      <w:r w:rsidRPr="0067462D">
        <w:rPr>
          <w:sz w:val="28"/>
          <w:szCs w:val="28"/>
        </w:rPr>
        <w:lastRenderedPageBreak/>
        <w:t>Excessive hormonal stimulation (e.g. endometrial hyperplasia).</w:t>
      </w:r>
    </w:p>
    <w:p w:rsidR="002238C0" w:rsidRPr="0067462D" w:rsidRDefault="002238C0" w:rsidP="002238C0">
      <w:pPr>
        <w:pStyle w:val="a5"/>
        <w:numPr>
          <w:ilvl w:val="0"/>
          <w:numId w:val="10"/>
        </w:numPr>
        <w:shd w:val="clear" w:color="auto" w:fill="FFFFFF"/>
        <w:bidi w:val="0"/>
        <w:spacing w:line="276" w:lineRule="auto"/>
        <w:ind w:right="-270"/>
        <w:rPr>
          <w:sz w:val="28"/>
          <w:szCs w:val="28"/>
        </w:rPr>
      </w:pPr>
      <w:r w:rsidRPr="0067462D">
        <w:rPr>
          <w:spacing w:val="-1"/>
          <w:sz w:val="28"/>
          <w:szCs w:val="28"/>
        </w:rPr>
        <w:t>The effect of growth factors on target cells such as in warts in human papilloma virus infection (HPV infection).</w:t>
      </w:r>
    </w:p>
    <w:p w:rsidR="002238C0" w:rsidRDefault="002238C0" w:rsidP="002238C0">
      <w:pPr>
        <w:widowControl w:val="0"/>
        <w:shd w:val="clear" w:color="auto" w:fill="FFFFFF"/>
        <w:tabs>
          <w:tab w:val="left" w:pos="281"/>
        </w:tabs>
        <w:autoSpaceDE w:val="0"/>
        <w:autoSpaceDN w:val="0"/>
        <w:bidi w:val="0"/>
        <w:adjustRightInd w:val="0"/>
        <w:spacing w:line="276" w:lineRule="auto"/>
        <w:ind w:left="-360" w:right="-270"/>
        <w:jc w:val="both"/>
        <w:rPr>
          <w:sz w:val="28"/>
          <w:szCs w:val="28"/>
        </w:rPr>
      </w:pPr>
      <w:r w:rsidRPr="002C09C2">
        <w:rPr>
          <w:sz w:val="28"/>
          <w:szCs w:val="28"/>
        </w:rPr>
        <w:t xml:space="preserve">Not all adult cell types </w:t>
      </w:r>
      <w:r>
        <w:rPr>
          <w:sz w:val="28"/>
          <w:szCs w:val="28"/>
        </w:rPr>
        <w:t>are capable of hyperplasia. Only cells capable of self-replication (division) undergo hyperplasia, accordingly cells are divided into;</w:t>
      </w:r>
    </w:p>
    <w:p w:rsidR="002238C0" w:rsidRDefault="002238C0" w:rsidP="002238C0">
      <w:pPr>
        <w:pStyle w:val="a5"/>
        <w:widowControl w:val="0"/>
        <w:numPr>
          <w:ilvl w:val="0"/>
          <w:numId w:val="11"/>
        </w:numPr>
        <w:shd w:val="clear" w:color="auto" w:fill="FFFFFF"/>
        <w:autoSpaceDE w:val="0"/>
        <w:autoSpaceDN w:val="0"/>
        <w:bidi w:val="0"/>
        <w:adjustRightInd w:val="0"/>
        <w:spacing w:line="276" w:lineRule="auto"/>
        <w:ind w:right="-270"/>
        <w:jc w:val="both"/>
        <w:rPr>
          <w:sz w:val="28"/>
          <w:szCs w:val="28"/>
        </w:rPr>
      </w:pPr>
      <w:r w:rsidRPr="00126923">
        <w:rPr>
          <w:b/>
          <w:bCs/>
          <w:i/>
          <w:iCs/>
          <w:sz w:val="28"/>
          <w:szCs w:val="28"/>
        </w:rPr>
        <w:t>Labile cells</w:t>
      </w:r>
      <w:r w:rsidRPr="00126923">
        <w:rPr>
          <w:sz w:val="28"/>
          <w:szCs w:val="28"/>
        </w:rPr>
        <w:t>, are the cell that are continuously in a state of cell division, such as those of the epidermis, mucosal surfaces, fibroblasts and bone marrow cells.</w:t>
      </w:r>
    </w:p>
    <w:p w:rsidR="002238C0" w:rsidRDefault="002238C0" w:rsidP="002238C0">
      <w:pPr>
        <w:pStyle w:val="a5"/>
        <w:widowControl w:val="0"/>
        <w:numPr>
          <w:ilvl w:val="0"/>
          <w:numId w:val="11"/>
        </w:numPr>
        <w:shd w:val="clear" w:color="auto" w:fill="FFFFFF"/>
        <w:autoSpaceDE w:val="0"/>
        <w:autoSpaceDN w:val="0"/>
        <w:bidi w:val="0"/>
        <w:adjustRightInd w:val="0"/>
        <w:spacing w:line="276" w:lineRule="auto"/>
        <w:ind w:right="-270"/>
        <w:jc w:val="both"/>
        <w:rPr>
          <w:sz w:val="28"/>
          <w:szCs w:val="28"/>
        </w:rPr>
      </w:pPr>
      <w:r w:rsidRPr="00126923">
        <w:rPr>
          <w:b/>
          <w:bCs/>
          <w:i/>
          <w:iCs/>
          <w:sz w:val="28"/>
          <w:szCs w:val="28"/>
        </w:rPr>
        <w:t>Stable cells</w:t>
      </w:r>
      <w:r w:rsidRPr="00126923">
        <w:rPr>
          <w:sz w:val="28"/>
          <w:szCs w:val="28"/>
        </w:rPr>
        <w:t>, are those cells which are capable of cell division when needed, e.g. the hepocytes.</w:t>
      </w:r>
    </w:p>
    <w:p w:rsidR="002238C0" w:rsidRPr="00126923" w:rsidRDefault="002238C0" w:rsidP="002238C0">
      <w:pPr>
        <w:pStyle w:val="a5"/>
        <w:widowControl w:val="0"/>
        <w:numPr>
          <w:ilvl w:val="0"/>
          <w:numId w:val="11"/>
        </w:numPr>
        <w:shd w:val="clear" w:color="auto" w:fill="FFFFFF"/>
        <w:autoSpaceDE w:val="0"/>
        <w:autoSpaceDN w:val="0"/>
        <w:bidi w:val="0"/>
        <w:adjustRightInd w:val="0"/>
        <w:spacing w:line="276" w:lineRule="auto"/>
        <w:ind w:right="-270"/>
        <w:jc w:val="both"/>
        <w:rPr>
          <w:sz w:val="28"/>
          <w:szCs w:val="28"/>
        </w:rPr>
      </w:pPr>
      <w:r w:rsidRPr="00126923">
        <w:rPr>
          <w:b/>
          <w:bCs/>
          <w:i/>
          <w:iCs/>
          <w:sz w:val="28"/>
          <w:szCs w:val="28"/>
        </w:rPr>
        <w:t>Permanent cells</w:t>
      </w:r>
      <w:r w:rsidRPr="00126923">
        <w:rPr>
          <w:sz w:val="28"/>
          <w:szCs w:val="28"/>
        </w:rPr>
        <w:t>, are the cells which are incapable of cell division, like nerve cells, muscles of the heart (myocardial cells) and skeletal muscle fibers.</w:t>
      </w:r>
    </w:p>
    <w:p w:rsidR="002238C0" w:rsidRPr="003676FC" w:rsidRDefault="002238C0" w:rsidP="002238C0">
      <w:pPr>
        <w:shd w:val="clear" w:color="auto" w:fill="FFFFFF"/>
        <w:bidi w:val="0"/>
        <w:spacing w:line="276" w:lineRule="auto"/>
        <w:ind w:left="-360" w:right="-270"/>
        <w:jc w:val="both"/>
        <w:rPr>
          <w:sz w:val="28"/>
          <w:szCs w:val="28"/>
        </w:rPr>
      </w:pPr>
      <w:r w:rsidRPr="003676FC">
        <w:rPr>
          <w:b/>
          <w:bCs/>
          <w:i/>
          <w:iCs/>
          <w:sz w:val="28"/>
          <w:szCs w:val="28"/>
          <w:u w:val="single"/>
        </w:rPr>
        <w:t>Metaplasia</w:t>
      </w:r>
      <w:r>
        <w:rPr>
          <w:i/>
          <w:iCs/>
          <w:sz w:val="28"/>
          <w:szCs w:val="28"/>
        </w:rPr>
        <w:t>;</w:t>
      </w:r>
      <w:r w:rsidRPr="003676FC">
        <w:rPr>
          <w:i/>
          <w:iCs/>
          <w:sz w:val="28"/>
          <w:szCs w:val="28"/>
        </w:rPr>
        <w:t xml:space="preserve"> is a reversible change in which one differentiated </w:t>
      </w:r>
      <w:r>
        <w:rPr>
          <w:i/>
          <w:iCs/>
          <w:sz w:val="28"/>
          <w:szCs w:val="28"/>
        </w:rPr>
        <w:t xml:space="preserve">(adult) </w:t>
      </w:r>
      <w:r w:rsidRPr="003676FC">
        <w:rPr>
          <w:i/>
          <w:iCs/>
          <w:sz w:val="28"/>
          <w:szCs w:val="28"/>
        </w:rPr>
        <w:t xml:space="preserve">cell type (epithelial or mesenchymal) is replaced by another </w:t>
      </w:r>
      <w:r>
        <w:rPr>
          <w:i/>
          <w:iCs/>
          <w:sz w:val="28"/>
          <w:szCs w:val="28"/>
        </w:rPr>
        <w:t xml:space="preserve">differentiated (adult) </w:t>
      </w:r>
      <w:r w:rsidRPr="003676FC">
        <w:rPr>
          <w:i/>
          <w:iCs/>
          <w:sz w:val="28"/>
          <w:szCs w:val="28"/>
        </w:rPr>
        <w:t>cell type</w:t>
      </w:r>
      <w:r>
        <w:rPr>
          <w:sz w:val="28"/>
          <w:szCs w:val="28"/>
        </w:rPr>
        <w:t xml:space="preserve">. It </w:t>
      </w:r>
      <w:r w:rsidRPr="003676FC">
        <w:rPr>
          <w:sz w:val="28"/>
          <w:szCs w:val="28"/>
        </w:rPr>
        <w:t xml:space="preserve">represents an adaptive substitution of cells that are sensitive to stress by </w:t>
      </w:r>
      <w:r>
        <w:rPr>
          <w:sz w:val="28"/>
          <w:szCs w:val="28"/>
        </w:rPr>
        <w:t xml:space="preserve">another cell type </w:t>
      </w:r>
      <w:r w:rsidRPr="003676FC">
        <w:rPr>
          <w:sz w:val="28"/>
          <w:szCs w:val="28"/>
        </w:rPr>
        <w:t>better able to withstand the adverse environment.</w:t>
      </w:r>
    </w:p>
    <w:p w:rsidR="002238C0" w:rsidRPr="002C09C2" w:rsidRDefault="002238C0" w:rsidP="002238C0">
      <w:pPr>
        <w:shd w:val="clear" w:color="auto" w:fill="FFFFFF"/>
        <w:tabs>
          <w:tab w:val="left" w:pos="266"/>
        </w:tabs>
        <w:bidi w:val="0"/>
        <w:spacing w:line="276" w:lineRule="auto"/>
        <w:ind w:left="-360" w:right="-270"/>
        <w:rPr>
          <w:spacing w:val="-15"/>
          <w:sz w:val="28"/>
          <w:szCs w:val="28"/>
        </w:rPr>
      </w:pPr>
      <w:r w:rsidRPr="002C09C2">
        <w:rPr>
          <w:sz w:val="28"/>
          <w:szCs w:val="28"/>
        </w:rPr>
        <w:t>Metaplasia is thought to arise by genetic "reprogramming" of stem cells rather than transdifferentiation of already differentiated cells.</w:t>
      </w:r>
      <w:r w:rsidRPr="002C09C2">
        <w:rPr>
          <w:spacing w:val="-15"/>
          <w:sz w:val="28"/>
          <w:szCs w:val="28"/>
        </w:rPr>
        <w:t xml:space="preserve"> </w:t>
      </w:r>
      <w:r w:rsidRPr="002C09C2">
        <w:rPr>
          <w:sz w:val="28"/>
          <w:szCs w:val="28"/>
        </w:rPr>
        <w:t>Examples of metaplasia are: -</w:t>
      </w:r>
    </w:p>
    <w:p w:rsidR="002238C0" w:rsidRPr="006572EF" w:rsidRDefault="002238C0" w:rsidP="002238C0">
      <w:pPr>
        <w:pStyle w:val="a5"/>
        <w:widowControl w:val="0"/>
        <w:numPr>
          <w:ilvl w:val="0"/>
          <w:numId w:val="12"/>
        </w:numPr>
        <w:shd w:val="clear" w:color="auto" w:fill="FFFFFF"/>
        <w:tabs>
          <w:tab w:val="left" w:pos="900"/>
        </w:tabs>
        <w:autoSpaceDE w:val="0"/>
        <w:autoSpaceDN w:val="0"/>
        <w:bidi w:val="0"/>
        <w:adjustRightInd w:val="0"/>
        <w:spacing w:line="276" w:lineRule="auto"/>
        <w:ind w:right="-270"/>
        <w:rPr>
          <w:spacing w:val="-29"/>
          <w:sz w:val="28"/>
          <w:szCs w:val="28"/>
        </w:rPr>
      </w:pPr>
      <w:r w:rsidRPr="00B57842">
        <w:rPr>
          <w:spacing w:val="-1"/>
          <w:sz w:val="28"/>
          <w:szCs w:val="28"/>
        </w:rPr>
        <w:t>Metaplasia of respiratory epithelium in the bronchi into squamous epithelium in</w:t>
      </w:r>
      <w:r w:rsidRPr="00B57842">
        <w:rPr>
          <w:sz w:val="28"/>
          <w:szCs w:val="28"/>
        </w:rPr>
        <w:t xml:space="preserve"> habitual smokers as in figures below.</w:t>
      </w:r>
    </w:p>
    <w:p w:rsidR="002238C0" w:rsidRPr="006572EF" w:rsidRDefault="002238C0" w:rsidP="002238C0">
      <w:pPr>
        <w:pStyle w:val="a5"/>
        <w:widowControl w:val="0"/>
        <w:numPr>
          <w:ilvl w:val="0"/>
          <w:numId w:val="12"/>
        </w:numPr>
        <w:shd w:val="clear" w:color="auto" w:fill="FFFFFF"/>
        <w:tabs>
          <w:tab w:val="left" w:pos="900"/>
        </w:tabs>
        <w:autoSpaceDE w:val="0"/>
        <w:autoSpaceDN w:val="0"/>
        <w:bidi w:val="0"/>
        <w:adjustRightInd w:val="0"/>
        <w:spacing w:line="276" w:lineRule="auto"/>
        <w:ind w:right="-270"/>
        <w:rPr>
          <w:spacing w:val="-29"/>
          <w:sz w:val="28"/>
          <w:szCs w:val="28"/>
        </w:rPr>
      </w:pPr>
      <w:r w:rsidRPr="006572EF">
        <w:rPr>
          <w:sz w:val="28"/>
          <w:szCs w:val="28"/>
        </w:rPr>
        <w:t>Squamous metaplasia of the urothelium in the urinary bladder into squamous epithelium due to Bilharziasis or vesical stones.</w:t>
      </w:r>
    </w:p>
    <w:p w:rsidR="002238C0" w:rsidRPr="006572EF" w:rsidRDefault="002238C0" w:rsidP="002238C0">
      <w:pPr>
        <w:pStyle w:val="a5"/>
        <w:widowControl w:val="0"/>
        <w:numPr>
          <w:ilvl w:val="0"/>
          <w:numId w:val="12"/>
        </w:numPr>
        <w:shd w:val="clear" w:color="auto" w:fill="FFFFFF"/>
        <w:tabs>
          <w:tab w:val="left" w:pos="900"/>
        </w:tabs>
        <w:autoSpaceDE w:val="0"/>
        <w:autoSpaceDN w:val="0"/>
        <w:bidi w:val="0"/>
        <w:adjustRightInd w:val="0"/>
        <w:spacing w:line="276" w:lineRule="auto"/>
        <w:ind w:right="-270"/>
        <w:rPr>
          <w:spacing w:val="-29"/>
          <w:sz w:val="28"/>
          <w:szCs w:val="28"/>
        </w:rPr>
      </w:pPr>
      <w:r w:rsidRPr="006572EF">
        <w:rPr>
          <w:sz w:val="28"/>
          <w:szCs w:val="28"/>
        </w:rPr>
        <w:t>Columnar metaplasia of lower esophageal squamous epithelium into columnar epithelium as a result of prolonged reflux of acidic gastric juice into the esophagus in Barrett’s esophagus.</w:t>
      </w:r>
    </w:p>
    <w:p w:rsidR="002238C0" w:rsidRPr="006572EF" w:rsidRDefault="002238C0" w:rsidP="002238C0">
      <w:pPr>
        <w:pStyle w:val="a5"/>
        <w:widowControl w:val="0"/>
        <w:numPr>
          <w:ilvl w:val="0"/>
          <w:numId w:val="12"/>
        </w:numPr>
        <w:shd w:val="clear" w:color="auto" w:fill="FFFFFF"/>
        <w:tabs>
          <w:tab w:val="left" w:pos="900"/>
        </w:tabs>
        <w:autoSpaceDE w:val="0"/>
        <w:autoSpaceDN w:val="0"/>
        <w:bidi w:val="0"/>
        <w:adjustRightInd w:val="0"/>
        <w:spacing w:line="276" w:lineRule="auto"/>
        <w:ind w:right="-270"/>
        <w:rPr>
          <w:spacing w:val="-29"/>
          <w:sz w:val="28"/>
          <w:szCs w:val="28"/>
        </w:rPr>
      </w:pPr>
      <w:r w:rsidRPr="006572EF">
        <w:rPr>
          <w:sz w:val="28"/>
          <w:szCs w:val="28"/>
        </w:rPr>
        <w:t>In the mesenchymal cells</w:t>
      </w:r>
      <w:r>
        <w:rPr>
          <w:sz w:val="28"/>
          <w:szCs w:val="28"/>
        </w:rPr>
        <w:t xml:space="preserve"> metaplasia as in the f</w:t>
      </w:r>
      <w:r w:rsidRPr="006572EF">
        <w:rPr>
          <w:sz w:val="28"/>
          <w:szCs w:val="28"/>
        </w:rPr>
        <w:t>ormation of bone in long-standing fibrosis of soft tissue as a result of injury.</w:t>
      </w:r>
    </w:p>
    <w:p w:rsidR="002238C0" w:rsidRPr="002C09C2" w:rsidRDefault="002238C0" w:rsidP="002238C0">
      <w:pPr>
        <w:widowControl w:val="0"/>
        <w:shd w:val="clear" w:color="auto" w:fill="FFFFFF"/>
        <w:tabs>
          <w:tab w:val="left" w:pos="900"/>
        </w:tabs>
        <w:autoSpaceDE w:val="0"/>
        <w:autoSpaceDN w:val="0"/>
        <w:bidi w:val="0"/>
        <w:adjustRightInd w:val="0"/>
        <w:spacing w:line="276" w:lineRule="auto"/>
        <w:ind w:left="-360" w:right="-270"/>
        <w:rPr>
          <w:spacing w:val="-12"/>
          <w:sz w:val="28"/>
          <w:szCs w:val="28"/>
        </w:rPr>
      </w:pPr>
      <w:r>
        <w:rPr>
          <w:noProof/>
          <w:spacing w:val="-12"/>
          <w:sz w:val="28"/>
          <w:szCs w:val="28"/>
        </w:rPr>
        <w:lastRenderedPageBreak/>
        <w:drawing>
          <wp:inline distT="0" distB="0" distL="0" distR="0">
            <wp:extent cx="5276850" cy="2514600"/>
            <wp:effectExtent l="0" t="0" r="0" b="0"/>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2514600"/>
                    </a:xfrm>
                    <a:prstGeom prst="rect">
                      <a:avLst/>
                    </a:prstGeom>
                    <a:noFill/>
                    <a:ln>
                      <a:noFill/>
                    </a:ln>
                  </pic:spPr>
                </pic:pic>
              </a:graphicData>
            </a:graphic>
          </wp:inline>
        </w:drawing>
      </w:r>
    </w:p>
    <w:p w:rsidR="002238C0" w:rsidRDefault="002238C0" w:rsidP="002238C0">
      <w:pPr>
        <w:widowControl w:val="0"/>
        <w:shd w:val="clear" w:color="auto" w:fill="FFFFFF"/>
        <w:tabs>
          <w:tab w:val="left" w:pos="900"/>
        </w:tabs>
        <w:autoSpaceDE w:val="0"/>
        <w:autoSpaceDN w:val="0"/>
        <w:bidi w:val="0"/>
        <w:adjustRightInd w:val="0"/>
        <w:spacing w:line="276" w:lineRule="auto"/>
        <w:ind w:left="-360" w:right="-270"/>
        <w:rPr>
          <w:spacing w:val="-12"/>
        </w:rPr>
      </w:pPr>
      <w:r>
        <w:rPr>
          <w:noProof/>
          <w:spacing w:val="-12"/>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2" o:spid="_x0000_s1043" type="#_x0000_t68" style="position:absolute;left:0;text-align:left;margin-left:369.75pt;margin-top:43.5pt;width:12pt;height:185.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">
            <v:textbox style="layout-flow:vertical-ideographic"/>
          </v:shape>
        </w:pict>
      </w:r>
      <w:r>
        <w:rPr>
          <w:noProof/>
          <w:spacing w:val="-12"/>
        </w:rPr>
        <w:pict>
          <v:shape id="Up Arrow 41" o:spid="_x0000_s1042" type="#_x0000_t68" style="position:absolute;left:0;text-align:left;margin-left:100.5pt;margin-top:87pt;width:15pt;height:141.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">
            <v:textbox style="layout-flow:vertical-ideographic"/>
          </v:shape>
        </w:pict>
      </w:r>
      <w:r>
        <w:rPr>
          <w:noProof/>
          <w:spacing w:val="-12"/>
        </w:rPr>
        <w:pict>
          <v:shape id="Straight Arrow Connector 40" o:spid="_x0000_s1041" type="#_x0000_t32" style="position:absolute;left:0;text-align:left;margin-left:115.5pt;margin-top:43.5pt;width:0;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">
            <v:stroke endarrow="block"/>
          </v:shape>
        </w:pict>
      </w:r>
      <w:r>
        <w:rPr>
          <w:noProof/>
          <w:spacing w:val="-12"/>
        </w:rPr>
        <w:drawing>
          <wp:inline distT="0" distB="0" distL="0" distR="0">
            <wp:extent cx="5276850" cy="2933700"/>
            <wp:effectExtent l="0" t="0" r="0" b="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2933700"/>
                    </a:xfrm>
                    <a:prstGeom prst="rect">
                      <a:avLst/>
                    </a:prstGeom>
                    <a:noFill/>
                    <a:ln>
                      <a:noFill/>
                    </a:ln>
                  </pic:spPr>
                </pic:pic>
              </a:graphicData>
            </a:graphic>
          </wp:inline>
        </w:drawing>
      </w:r>
    </w:p>
    <w:p w:rsidR="002238C0" w:rsidRDefault="002238C0" w:rsidP="002238C0">
      <w:pPr>
        <w:widowControl w:val="0"/>
        <w:shd w:val="clear" w:color="auto" w:fill="FFFFFF"/>
        <w:tabs>
          <w:tab w:val="left" w:pos="900"/>
        </w:tabs>
        <w:autoSpaceDE w:val="0"/>
        <w:autoSpaceDN w:val="0"/>
        <w:bidi w:val="0"/>
        <w:adjustRightInd w:val="0"/>
        <w:spacing w:line="276" w:lineRule="auto"/>
        <w:ind w:left="-360" w:right="-270"/>
        <w:rPr>
          <w:spacing w:val="-12"/>
        </w:rPr>
      </w:pPr>
    </w:p>
    <w:p w:rsidR="002238C0" w:rsidRDefault="002238C0" w:rsidP="002238C0">
      <w:pPr>
        <w:widowControl w:val="0"/>
        <w:shd w:val="clear" w:color="auto" w:fill="FFFFFF"/>
        <w:tabs>
          <w:tab w:val="left" w:pos="900"/>
        </w:tabs>
        <w:autoSpaceDE w:val="0"/>
        <w:autoSpaceDN w:val="0"/>
        <w:bidi w:val="0"/>
        <w:adjustRightInd w:val="0"/>
        <w:spacing w:line="276" w:lineRule="auto"/>
        <w:ind w:left="-360" w:right="-270"/>
        <w:rPr>
          <w:spacing w:val="-12"/>
        </w:rPr>
      </w:pPr>
      <w:r>
        <w:rPr>
          <w:spacing w:val="-12"/>
        </w:rPr>
        <w:t xml:space="preserve">    Columnar ciliated (normal respiratory          Metaplastic epithelium (stratified squamous</w:t>
      </w:r>
    </w:p>
    <w:p w:rsidR="002238C0" w:rsidRDefault="002238C0" w:rsidP="002238C0">
      <w:pPr>
        <w:widowControl w:val="0"/>
        <w:shd w:val="clear" w:color="auto" w:fill="FFFFFF"/>
        <w:tabs>
          <w:tab w:val="left" w:pos="900"/>
        </w:tabs>
        <w:autoSpaceDE w:val="0"/>
        <w:autoSpaceDN w:val="0"/>
        <w:bidi w:val="0"/>
        <w:adjustRightInd w:val="0"/>
        <w:spacing w:line="276" w:lineRule="auto"/>
        <w:ind w:left="-360" w:right="-270"/>
        <w:rPr>
          <w:spacing w:val="-12"/>
        </w:rPr>
      </w:pPr>
      <w:r>
        <w:rPr>
          <w:spacing w:val="-12"/>
        </w:rPr>
        <w:t xml:space="preserve">                     epithelium).                                                           epithelium).</w:t>
      </w:r>
    </w:p>
    <w:p w:rsidR="0053468D" w:rsidRPr="002238C0" w:rsidRDefault="0053468D" w:rsidP="002238C0"/>
    <w:sectPr w:rsidR="0053468D" w:rsidRPr="002238C0" w:rsidSect="00D66D1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B2B58"/>
    <w:multiLevelType w:val="hybridMultilevel"/>
    <w:tmpl w:val="1FCEAA6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EF05157"/>
    <w:multiLevelType w:val="hybridMultilevel"/>
    <w:tmpl w:val="D4B83836"/>
    <w:lvl w:ilvl="0" w:tplc="93DCD048">
      <w:start w:val="1"/>
      <w:numFmt w:val="upperLetter"/>
      <w:lvlText w:val="%1-"/>
      <w:lvlJc w:val="left"/>
      <w:pPr>
        <w:ind w:left="1109" w:hanging="360"/>
      </w:pPr>
      <w:rPr>
        <w:rFonts w:hint="default"/>
      </w:rPr>
    </w:lvl>
    <w:lvl w:ilvl="1" w:tplc="04090019" w:tentative="1">
      <w:start w:val="1"/>
      <w:numFmt w:val="lowerLetter"/>
      <w:lvlText w:val="%2."/>
      <w:lvlJc w:val="left"/>
      <w:pPr>
        <w:ind w:left="1829" w:hanging="360"/>
      </w:pPr>
    </w:lvl>
    <w:lvl w:ilvl="2" w:tplc="0409001B" w:tentative="1">
      <w:start w:val="1"/>
      <w:numFmt w:val="lowerRoman"/>
      <w:lvlText w:val="%3."/>
      <w:lvlJc w:val="right"/>
      <w:pPr>
        <w:ind w:left="2549" w:hanging="180"/>
      </w:pPr>
    </w:lvl>
    <w:lvl w:ilvl="3" w:tplc="0409000F" w:tentative="1">
      <w:start w:val="1"/>
      <w:numFmt w:val="decimal"/>
      <w:lvlText w:val="%4."/>
      <w:lvlJc w:val="left"/>
      <w:pPr>
        <w:ind w:left="3269" w:hanging="360"/>
      </w:pPr>
    </w:lvl>
    <w:lvl w:ilvl="4" w:tplc="04090019" w:tentative="1">
      <w:start w:val="1"/>
      <w:numFmt w:val="lowerLetter"/>
      <w:lvlText w:val="%5."/>
      <w:lvlJc w:val="left"/>
      <w:pPr>
        <w:ind w:left="3989" w:hanging="360"/>
      </w:pPr>
    </w:lvl>
    <w:lvl w:ilvl="5" w:tplc="0409001B" w:tentative="1">
      <w:start w:val="1"/>
      <w:numFmt w:val="lowerRoman"/>
      <w:lvlText w:val="%6."/>
      <w:lvlJc w:val="right"/>
      <w:pPr>
        <w:ind w:left="4709" w:hanging="180"/>
      </w:pPr>
    </w:lvl>
    <w:lvl w:ilvl="6" w:tplc="0409000F" w:tentative="1">
      <w:start w:val="1"/>
      <w:numFmt w:val="decimal"/>
      <w:lvlText w:val="%7."/>
      <w:lvlJc w:val="left"/>
      <w:pPr>
        <w:ind w:left="5429" w:hanging="360"/>
      </w:pPr>
    </w:lvl>
    <w:lvl w:ilvl="7" w:tplc="04090019" w:tentative="1">
      <w:start w:val="1"/>
      <w:numFmt w:val="lowerLetter"/>
      <w:lvlText w:val="%8."/>
      <w:lvlJc w:val="left"/>
      <w:pPr>
        <w:ind w:left="6149" w:hanging="360"/>
      </w:pPr>
    </w:lvl>
    <w:lvl w:ilvl="8" w:tplc="0409001B" w:tentative="1">
      <w:start w:val="1"/>
      <w:numFmt w:val="lowerRoman"/>
      <w:lvlText w:val="%9."/>
      <w:lvlJc w:val="right"/>
      <w:pPr>
        <w:ind w:left="6869" w:hanging="180"/>
      </w:pPr>
    </w:lvl>
  </w:abstractNum>
  <w:abstractNum w:abstractNumId="2">
    <w:nsid w:val="1A3E6129"/>
    <w:multiLevelType w:val="hybridMultilevel"/>
    <w:tmpl w:val="676AD4A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3105C32"/>
    <w:multiLevelType w:val="hybridMultilevel"/>
    <w:tmpl w:val="C5EEDB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4F43FF"/>
    <w:multiLevelType w:val="hybridMultilevel"/>
    <w:tmpl w:val="18D29CAA"/>
    <w:lvl w:ilvl="0" w:tplc="C0589836">
      <w:start w:val="1"/>
      <w:numFmt w:val="decimal"/>
      <w:lvlText w:val="%1."/>
      <w:lvlJc w:val="left"/>
      <w:pPr>
        <w:ind w:left="795" w:hanging="360"/>
      </w:pPr>
      <w:rPr>
        <w:b w:val="0"/>
        <w:bCs w:val="0"/>
        <w:sz w:val="28"/>
        <w:szCs w:val="28"/>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
    <w:nsid w:val="372262E5"/>
    <w:multiLevelType w:val="hybridMultilevel"/>
    <w:tmpl w:val="4C26BDDE"/>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FDB70B7"/>
    <w:multiLevelType w:val="hybridMultilevel"/>
    <w:tmpl w:val="CF687C5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22713DA"/>
    <w:multiLevelType w:val="singleLevel"/>
    <w:tmpl w:val="73A276A6"/>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8">
    <w:nsid w:val="4B3319B9"/>
    <w:multiLevelType w:val="hybridMultilevel"/>
    <w:tmpl w:val="2446F430"/>
    <w:lvl w:ilvl="0" w:tplc="04090019">
      <w:start w:val="1"/>
      <w:numFmt w:val="lowerLetter"/>
      <w:lvlText w:val="%1."/>
      <w:lvlJc w:val="left"/>
      <w:pPr>
        <w:ind w:left="1620" w:hanging="360"/>
      </w:pPr>
    </w:lvl>
    <w:lvl w:ilvl="1" w:tplc="04090019" w:tentative="1">
      <w:start w:val="1"/>
      <w:numFmt w:val="lowerLetter"/>
      <w:lvlText w:val="%2."/>
      <w:lvlJc w:val="left"/>
      <w:pPr>
        <w:ind w:left="2549" w:hanging="360"/>
      </w:pPr>
    </w:lvl>
    <w:lvl w:ilvl="2" w:tplc="0409001B" w:tentative="1">
      <w:start w:val="1"/>
      <w:numFmt w:val="lowerRoman"/>
      <w:lvlText w:val="%3."/>
      <w:lvlJc w:val="right"/>
      <w:pPr>
        <w:ind w:left="3269" w:hanging="180"/>
      </w:pPr>
    </w:lvl>
    <w:lvl w:ilvl="3" w:tplc="0409000F" w:tentative="1">
      <w:start w:val="1"/>
      <w:numFmt w:val="decimal"/>
      <w:lvlText w:val="%4."/>
      <w:lvlJc w:val="left"/>
      <w:pPr>
        <w:ind w:left="3989" w:hanging="360"/>
      </w:pPr>
    </w:lvl>
    <w:lvl w:ilvl="4" w:tplc="04090019" w:tentative="1">
      <w:start w:val="1"/>
      <w:numFmt w:val="lowerLetter"/>
      <w:lvlText w:val="%5."/>
      <w:lvlJc w:val="left"/>
      <w:pPr>
        <w:ind w:left="4709" w:hanging="360"/>
      </w:pPr>
    </w:lvl>
    <w:lvl w:ilvl="5" w:tplc="0409001B" w:tentative="1">
      <w:start w:val="1"/>
      <w:numFmt w:val="lowerRoman"/>
      <w:lvlText w:val="%6."/>
      <w:lvlJc w:val="right"/>
      <w:pPr>
        <w:ind w:left="5429" w:hanging="180"/>
      </w:pPr>
    </w:lvl>
    <w:lvl w:ilvl="6" w:tplc="0409000F" w:tentative="1">
      <w:start w:val="1"/>
      <w:numFmt w:val="decimal"/>
      <w:lvlText w:val="%7."/>
      <w:lvlJc w:val="left"/>
      <w:pPr>
        <w:ind w:left="6149" w:hanging="360"/>
      </w:pPr>
    </w:lvl>
    <w:lvl w:ilvl="7" w:tplc="04090019" w:tentative="1">
      <w:start w:val="1"/>
      <w:numFmt w:val="lowerLetter"/>
      <w:lvlText w:val="%8."/>
      <w:lvlJc w:val="left"/>
      <w:pPr>
        <w:ind w:left="6869" w:hanging="360"/>
      </w:pPr>
    </w:lvl>
    <w:lvl w:ilvl="8" w:tplc="0409001B" w:tentative="1">
      <w:start w:val="1"/>
      <w:numFmt w:val="lowerRoman"/>
      <w:lvlText w:val="%9."/>
      <w:lvlJc w:val="right"/>
      <w:pPr>
        <w:ind w:left="7589" w:hanging="180"/>
      </w:pPr>
    </w:lvl>
  </w:abstractNum>
  <w:abstractNum w:abstractNumId="9">
    <w:nsid w:val="50EA73A9"/>
    <w:multiLevelType w:val="hybridMultilevel"/>
    <w:tmpl w:val="C656499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7B97F58"/>
    <w:multiLevelType w:val="hybridMultilevel"/>
    <w:tmpl w:val="41AE34BA"/>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1">
    <w:nsid w:val="6AAE6BC0"/>
    <w:multiLevelType w:val="hybridMultilevel"/>
    <w:tmpl w:val="DEEC92E4"/>
    <w:lvl w:ilvl="0" w:tplc="04090019">
      <w:start w:val="1"/>
      <w:numFmt w:val="lowerLetter"/>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2">
    <w:nsid w:val="7790206D"/>
    <w:multiLevelType w:val="hybridMultilevel"/>
    <w:tmpl w:val="6E6ECCB0"/>
    <w:lvl w:ilvl="0" w:tplc="04090019">
      <w:start w:val="1"/>
      <w:numFmt w:val="lowerLetter"/>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7"/>
    <w:lvlOverride w:ilvl="0">
      <w:startOverride w:val="1"/>
    </w:lvlOverride>
  </w:num>
  <w:num w:numId="2">
    <w:abstractNumId w:val="8"/>
  </w:num>
  <w:num w:numId="3">
    <w:abstractNumId w:val="11"/>
  </w:num>
  <w:num w:numId="4">
    <w:abstractNumId w:val="4"/>
  </w:num>
  <w:num w:numId="5">
    <w:abstractNumId w:val="10"/>
  </w:num>
  <w:num w:numId="6">
    <w:abstractNumId w:val="1"/>
  </w:num>
  <w:num w:numId="7">
    <w:abstractNumId w:val="3"/>
  </w:num>
  <w:num w:numId="8">
    <w:abstractNumId w:val="12"/>
  </w:num>
  <w:num w:numId="9">
    <w:abstractNumId w:val="2"/>
  </w:num>
  <w:num w:numId="10">
    <w:abstractNumId w:val="6"/>
  </w:num>
  <w:num w:numId="11">
    <w:abstractNumId w:val="5"/>
  </w:num>
  <w:num w:numId="12">
    <w:abstractNumId w:val="9"/>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3305A1"/>
    <w:rsid w:val="002026E4"/>
    <w:rsid w:val="002238C0"/>
    <w:rsid w:val="003305A1"/>
    <w:rsid w:val="0053468D"/>
    <w:rsid w:val="00611D9D"/>
    <w:rsid w:val="00B2585F"/>
    <w:rsid w:val="00D66D12"/>
    <w:rsid w:val="00FA48F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1" type="connector" idref="#Straight Arrow Connector 47"/>
        <o:r id="V:Rule12" type="connector" idref="#Straight Arrow Connector 43"/>
        <o:r id="V:Rule13" type="connector" idref="#Straight Arrow Connector 44"/>
        <o:r id="V:Rule14" type="connector" idref="#Straight Arrow Connector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5A1"/>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05A1"/>
    <w:pPr>
      <w:bidi w:val="0"/>
      <w:spacing w:before="100" w:beforeAutospacing="1" w:after="100" w:afterAutospacing="1"/>
    </w:pPr>
  </w:style>
  <w:style w:type="paragraph" w:styleId="a4">
    <w:name w:val="Balloon Text"/>
    <w:basedOn w:val="a"/>
    <w:link w:val="Char"/>
    <w:uiPriority w:val="99"/>
    <w:semiHidden/>
    <w:unhideWhenUsed/>
    <w:rsid w:val="003305A1"/>
    <w:rPr>
      <w:rFonts w:ascii="Tahoma" w:hAnsi="Tahoma" w:cs="Tahoma"/>
      <w:sz w:val="16"/>
      <w:szCs w:val="16"/>
    </w:rPr>
  </w:style>
  <w:style w:type="character" w:customStyle="1" w:styleId="Char">
    <w:name w:val="نص في بالون Char"/>
    <w:basedOn w:val="a0"/>
    <w:link w:val="a4"/>
    <w:uiPriority w:val="99"/>
    <w:semiHidden/>
    <w:rsid w:val="003305A1"/>
    <w:rPr>
      <w:rFonts w:ascii="Tahoma" w:eastAsia="Times New Roman" w:hAnsi="Tahoma" w:cs="Tahoma"/>
      <w:sz w:val="16"/>
      <w:szCs w:val="16"/>
    </w:rPr>
  </w:style>
  <w:style w:type="paragraph" w:styleId="a5">
    <w:name w:val="List Paragraph"/>
    <w:basedOn w:val="a"/>
    <w:uiPriority w:val="34"/>
    <w:qFormat/>
    <w:rsid w:val="002238C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1305</Words>
  <Characters>7443</Characters>
  <Application>Microsoft Office Word</Application>
  <DocSecurity>0</DocSecurity>
  <Lines>62</Lines>
  <Paragraphs>17</Paragraphs>
  <ScaleCrop>false</ScaleCrop>
  <Company/>
  <LinksUpToDate>false</LinksUpToDate>
  <CharactersWithSpaces>8731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 Pc</dc:creator>
  <cp:lastModifiedBy>Ammar Pc</cp:lastModifiedBy>
  <cp:revision>2</cp:revision>
  <dcterms:created xsi:type="dcterms:W3CDTF">2016-12-14T04:49:00Z</dcterms:created>
  <dcterms:modified xsi:type="dcterms:W3CDTF">2016-12-14T05:02:00Z</dcterms:modified>
</cp:coreProperties>
</file>