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3" w:rsidRDefault="00BD59A3" w:rsidP="00BD59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10                                                                  Dr. Haider Raheem</w:t>
      </w:r>
    </w:p>
    <w:p w:rsidR="00BD59A3" w:rsidRDefault="00BD59A3" w:rsidP="00BD59A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9A3" w:rsidRDefault="00BD59A3" w:rsidP="00BD59A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Case Studies in Pharmacy Ethics</w:t>
      </w:r>
    </w:p>
    <w:p w:rsidR="00BD59A3" w:rsidRDefault="00BD59A3" w:rsidP="00BD59A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381991" w:rsidRDefault="00381991" w:rsidP="00381991">
      <w:pPr>
        <w:bidi w:val="0"/>
        <w:spacing w:after="0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CASE 1:</w:t>
      </w:r>
      <w:r w:rsidRPr="003819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Managing Dental Pain</w:t>
      </w:r>
    </w:p>
    <w:p w:rsidR="00381991" w:rsidRDefault="00381991" w:rsidP="003819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81991">
        <w:rPr>
          <w:rFonts w:asciiTheme="majorBidi" w:eastAsiaTheme="minorHAnsi" w:hAnsiTheme="majorBidi" w:cstheme="majorBidi"/>
          <w:sz w:val="28"/>
          <w:szCs w:val="28"/>
        </w:rPr>
        <w:t>Ian Jones, Pharm.D., could tell just by looking at Jerry Rudolph’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face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that he had just been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 xml:space="preserve">to the dentist. Mr.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Rudolph and Dr. Jones knew each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other not only as pharmacist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pati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ent, but as members of the same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health club. Mr. Rudolph’s speech was slightly slurred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as he presented a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prescription to Dr. Jones. Mr. Rudolph stated, “I just had a root canal,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my mouth is still numb. I can’t talk very well yet. The dentist said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stuff he used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 xml:space="preserve">numb my mouth will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last a long time, maybe up to 6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hours. What’s the prescription for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anyway? I wasn’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paying much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attention when I left the dentist’</w:t>
      </w:r>
      <w:r>
        <w:rPr>
          <w:rFonts w:asciiTheme="majorBidi" w:eastAsiaTheme="minorHAnsi" w:hAnsiTheme="majorBidi" w:cstheme="majorBidi"/>
          <w:sz w:val="28"/>
          <w:szCs w:val="28"/>
        </w:rPr>
        <w:t>s offi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ce.”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381991" w:rsidRDefault="007B68A7" w:rsidP="003819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Dr. Jones replied, “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prescription is for Tylenol #40, which is a combination of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Tylenol and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codeine, a narcotic analgesic. It’s for pain relief.”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381991" w:rsidRDefault="007B68A7" w:rsidP="003819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Mr. Rudolph remarked,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“I didn’t ask for anything for pain. I’m not sure about taking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strong pain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medication when I really don’t need it.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Would aspirin or something else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over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the-counter work just as well?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Are there any side effects from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codeine?”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381991" w:rsidRDefault="007B68A7" w:rsidP="003819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Dr. Jones believes that pain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and pain relief are completely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subjective. Yet he doesn’t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like to encourage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the use of narcotic analgesics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until it is clear that the pain will not be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relieved by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non</w:t>
      </w:r>
      <w:r>
        <w:rPr>
          <w:rFonts w:asciiTheme="majorBidi" w:eastAsiaTheme="minorHAnsi" w:hAnsiTheme="majorBidi" w:cstheme="majorBidi"/>
          <w:sz w:val="28"/>
          <w:szCs w:val="28"/>
        </w:rPr>
        <w:t>-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opiate analgesics.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He feels this is especially true in the case of dental patients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who have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received local anesthetic agents with a long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duration of action. Should Dr.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Jones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encourage Mr. Rudolph to try aspir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in, acetaminophen, or ibuprofen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to relieve the pain?</w:t>
      </w:r>
    </w:p>
    <w:p w:rsidR="00381991" w:rsidRDefault="00381991" w:rsidP="003819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381991" w:rsidRPr="00381991" w:rsidRDefault="00381991" w:rsidP="003819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381991">
        <w:rPr>
          <w:rFonts w:asciiTheme="majorBidi" w:eastAsiaTheme="minorHAnsi" w:hAnsiTheme="majorBidi" w:cstheme="majorBidi"/>
          <w:b/>
          <w:bCs/>
          <w:sz w:val="28"/>
          <w:szCs w:val="28"/>
        </w:rPr>
        <w:t>Commentary</w:t>
      </w:r>
    </w:p>
    <w:p w:rsidR="007B68A7" w:rsidRDefault="00381991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As in Case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1 there appear to be possible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differences in value judgments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about how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to treat pain from a tooth extr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action. Similar questions arise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about what constitutes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side effect 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 how to determine just how bad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the side effects could be. Mr. Rudolph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se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ems to believe he will not need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what he considers to be strong pain medication.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course, the anesthetic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has not worn off yet, but he may well know from past experience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that he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can tolerate the anticipated level of pain. The judgment that he will 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need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the codeine is actually a judgment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hat he prefers the risk of pain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controlled only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with non</w:t>
      </w:r>
      <w:r>
        <w:rPr>
          <w:rFonts w:asciiTheme="majorBidi" w:eastAsiaTheme="minorHAnsi" w:hAnsiTheme="majorBidi" w:cstheme="majorBidi"/>
          <w:sz w:val="28"/>
          <w:szCs w:val="28"/>
        </w:rPr>
        <w:t>-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narcotic ana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lgesics to pain controlled by a </w:t>
      </w:r>
      <w:r w:rsidRPr="00381991">
        <w:rPr>
          <w:rFonts w:asciiTheme="majorBidi" w:eastAsiaTheme="minorHAnsi" w:hAnsiTheme="majorBidi" w:cstheme="majorBidi"/>
          <w:sz w:val="28"/>
          <w:szCs w:val="28"/>
        </w:rPr>
        <w:t>narcotic.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Dr. Jones apparently views 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hese trade-offs differently. 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believes he is in a position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to know not only how much pain Mr. Rudolph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is likely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lastRenderedPageBreak/>
        <w:t>to experience, but also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whether the risks o</w:t>
      </w:r>
      <w:r w:rsidR="00381991">
        <w:rPr>
          <w:rFonts w:asciiTheme="majorBidi" w:eastAsiaTheme="minorHAnsi" w:hAnsiTheme="majorBidi" w:cstheme="majorBidi"/>
          <w:sz w:val="28"/>
          <w:szCs w:val="28"/>
        </w:rPr>
        <w:t>f the narcotic would be justifi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ed in his case.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Attitudes about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pain vary tremendously from one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culture to another and from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one individ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ual to another. Some people are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averse to using “strong,” or narcotic,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me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dication in part because of 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psychological connotations of using narcotics. They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may believe that 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risk of addiction, no matter how small, is not worth it. They may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a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lso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ground their judgments in even deep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er cultural attitudes about 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meaning of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pain and its control. Mor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eover, in some cultures pain is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perceived as affording some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advantage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, as a warning of an underlying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problem or as a character-building experience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in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which the sufferer learns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to cope. For other cultures and ethnic groups, pain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is something to be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expressed openly. This generates an attitude of sympathy while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providing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a rationale for explaining unusual behaviors related to pain.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In addition,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there are those who hold the worldview that pain makes no sense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(other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than, perhaps, as a signal of a potential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medical problem). According to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this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point of view, humans should have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dominance over nature and make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use of technology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to suppress suffering. The dentist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in this case seems to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gravitate toward this view,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\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while the patient is more cautious.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381991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In effect,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Dr. Jones is being asked to arbitrate a debate about which of these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two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worldviews is more appropriate for treat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ing someone experiencing dental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pain.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Surely, there is no reason why the dentist’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s view is necessarily 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more correct. Some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would be inclined to s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ay that these issues are simply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matters of taste, that there is no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“right”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answer. In that case, the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pharmacist is being asked as a friend to give counsel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on a matter of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personal preference, a role he might want to take on as a friend but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surely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not as a pharmacist. Even if we want to 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view the question of whether or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not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to fi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ght pain aggressively as having a cor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rect answer, it is not the sort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of issue about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which any medical professional—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dentist, physician, or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pharmacist—can really claim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to have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expertise. It is a question of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>aesthetics, of what kind of lifestyle is best. It may</w:t>
      </w:r>
      <w:r w:rsidR="00381991">
        <w:rPr>
          <w:rFonts w:asciiTheme="majorBidi" w:eastAsiaTheme="minorHAnsi" w:hAnsiTheme="majorBidi" w:cstheme="majorBidi"/>
          <w:sz w:val="28"/>
          <w:szCs w:val="28"/>
        </w:rPr>
        <w:t xml:space="preserve"> also be a question of </w:t>
      </w:r>
      <w:r w:rsidR="00381991" w:rsidRPr="00381991">
        <w:rPr>
          <w:rFonts w:asciiTheme="majorBidi" w:eastAsiaTheme="minorHAnsi" w:hAnsiTheme="majorBidi" w:cstheme="majorBidi"/>
          <w:sz w:val="28"/>
          <w:szCs w:val="28"/>
        </w:rPr>
        <w:t xml:space="preserve">what kind of lifestyle is ethical. 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CASE 2:</w:t>
      </w:r>
      <w:r w:rsidRPr="007B68A7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Use of Generic Drugs</w:t>
      </w:r>
    </w:p>
    <w:p w:rsidR="007B68A7" w:rsidRP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B68A7">
        <w:rPr>
          <w:rFonts w:asciiTheme="majorBidi" w:eastAsiaTheme="minorHAnsi" w:hAnsiTheme="majorBidi" w:cstheme="majorBidi"/>
          <w:sz w:val="28"/>
          <w:szCs w:val="28"/>
        </w:rPr>
        <w:t xml:space="preserve">Sandra Kelly, Pharm.D., was impressed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with the professionalism of her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new employer,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 xml:space="preserve">Mark Pierce,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the pharmacist/owner of Midtown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Pharmacy. Dr. Pierce took the time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counsel patients about the side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effects of medications and often stepped out from behind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counter to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assist a customer in selecting a nonprescription drug product. However,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Dr. Kelly noted that Dr. Pierce seldom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sked patients if they preferred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generic or brand</w:t>
      </w:r>
      <w:r>
        <w:rPr>
          <w:rFonts w:asciiTheme="majorBidi" w:eastAsiaTheme="minorHAnsi" w:hAnsiTheme="majorBidi" w:cstheme="majorBidi"/>
          <w:sz w:val="28"/>
          <w:szCs w:val="28"/>
        </w:rPr>
        <w:t>-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name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medications. Dr. Kelly had strong negative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feelings about the bioequivalence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some generic drugs to innovator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lastRenderedPageBreak/>
        <w:t>drugs, in particular, drugs with a narrow therapeutic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index. Her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suspicions had been fostered by several pharmacy school instructors who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emphasized their personal biases against 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sing generics for critical-dose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drugs, such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immunosuppressive agents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. One instructor went so far as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to say, “A good pharmacist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would not disp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ense generic drugs for critical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dose drugs.”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Dr. Kelly asked Dr. Pierce why patients weren’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routinely given the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option to choose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between generic and bra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nd-name drugs. Dr. Pierce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stated, “There is a sign on the cash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regi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ster in the pharmacy that tells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patients to ask about generic drugs. If they don’t request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one, I’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m not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going to encourage the patient to choose a brand-name product. We make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a larger profit on generics, so I prefer dispensing them whenever I can.”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In addition to her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general concerns about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effectiveness of generics,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Dr. Kelly is uncomfortable with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specific practice of not giving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patients a real choice. The sign on the cash register is 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very large.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 xml:space="preserve">Should she comply with the pharmacy’s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informal policy that encourages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use of generics, or should she let patients know they have a choice?</w:t>
      </w:r>
    </w:p>
    <w:p w:rsid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7B68A7" w:rsidRPr="007B68A7" w:rsidRDefault="007B68A7" w:rsidP="007B68A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7B68A7">
        <w:rPr>
          <w:rFonts w:asciiTheme="majorBidi" w:eastAsiaTheme="minorHAnsi" w:hAnsiTheme="majorBidi" w:cstheme="majorBidi"/>
          <w:b/>
          <w:bCs/>
          <w:sz w:val="28"/>
          <w:szCs w:val="28"/>
        </w:rPr>
        <w:t>Commentary</w:t>
      </w:r>
    </w:p>
    <w:p w:rsidR="00DC2BF0" w:rsidRDefault="007B68A7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B68A7">
        <w:rPr>
          <w:rFonts w:asciiTheme="majorBidi" w:eastAsiaTheme="minorHAnsi" w:hAnsiTheme="majorBidi" w:cstheme="majorBidi"/>
          <w:sz w:val="28"/>
          <w:szCs w:val="28"/>
        </w:rPr>
        <w:t>Once again the problems of this case 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ay appear to raise questions of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medical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science. Dr. Kelly and her inst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ructors in pharmacy school have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been impressed by the pharmaco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logical data reportedly showing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inconsistent bioequivalence of generic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drugs as compared with name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brand medications. Furthermore, Dr. Kelly’s instructors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went so far as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to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make a value judgment on the quality of the pharmacist, suggesting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that a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bad pharmacist dispenses generics for critical-dose drugs. However,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even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if one assumes that there is less consisten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cy in generic compounds as well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as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 xml:space="preserve">a greater risk of getting an ineffective 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dose, it does not automatically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follow that the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B68A7">
        <w:rPr>
          <w:rFonts w:asciiTheme="majorBidi" w:eastAsiaTheme="minorHAnsi" w:hAnsiTheme="majorBidi" w:cstheme="majorBidi"/>
          <w:sz w:val="28"/>
          <w:szCs w:val="28"/>
        </w:rPr>
        <w:t>patient should prefer the brand name compound.</w:t>
      </w:r>
      <w:r w:rsidR="00DC2B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DC2BF0" w:rsidRDefault="00DC2BF0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If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through careful consideration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pertinent research on the effi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cacy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generic drugs Dr. Kelly concludes that one can buy greater reliabili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ty by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paying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higher price, she still must consi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der whether it is wise to spend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more money for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extra margin of adva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ntage from the brand name drug.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The answer will depend 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how one perceive</w:t>
      </w:r>
      <w:r>
        <w:rPr>
          <w:rFonts w:asciiTheme="majorBidi" w:eastAsiaTheme="minorHAnsi" w:hAnsiTheme="majorBidi" w:cstheme="majorBidi"/>
          <w:sz w:val="28"/>
          <w:szCs w:val="28"/>
        </w:rPr>
        <w:t>s the value of the extra benefi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 from a brand-name drug as compared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with all the other things one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might do with the extra money.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DC2BF0" w:rsidRDefault="00DC2BF0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Choosing how to spend one’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money is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clearly not a question of medical science.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It is a question of values.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Different patients are likely to make different value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judgments. If a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patient is quite wealthy and has a high degree of concern about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effectiveness and safety of the drug bei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ng taken, it would certainly be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understandable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for that patient to spend the extra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money to achieve an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additional level of safety. This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would to some degree depend on how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important the hoped-for benefi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ts would be.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It </w:t>
      </w: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may be more reasonable to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take some risk with a generic drug for a headache than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for the control of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seizure activity.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DC2BF0" w:rsidRDefault="00DC2BF0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However, those for whom the “alternative costs”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of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brand-name medications are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high—th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ose with less disposable income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who are less concerned about the effectiveness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of the medication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probably would prefer the generic. The value trade-off is in large part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medical. If one assumes that the gener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ic drug is supposed to have met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some minimal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standards in the manufac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turing process, the risk may be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less than Dr. Kelly fears.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7B68A7" w:rsidRDefault="00DC2BF0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But Dr.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Pierce seems to be engaging in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evaluative judgments as well. He simply may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not share Dr. Kelly’</w:t>
      </w:r>
      <w:r>
        <w:rPr>
          <w:rFonts w:asciiTheme="majorBidi" w:eastAsiaTheme="minorHAnsi" w:hAnsiTheme="majorBidi" w:cstheme="majorBidi"/>
          <w:sz w:val="28"/>
          <w:szCs w:val="28"/>
        </w:rPr>
        <w:t>s concern about the risks of fi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lling prescriptions with generic drugs.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His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 xml:space="preserve">may simply be a different value judgment.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There is a complicating factor,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however.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r. Pierce admits that the profit on the generic is greater.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Insofar as the patient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maneuvered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into the drug preferred by the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pharmacis</w:t>
      </w:r>
      <w:r>
        <w:rPr>
          <w:rFonts w:asciiTheme="majorBidi" w:eastAsiaTheme="minorHAnsi" w:hAnsiTheme="majorBidi" w:cstheme="majorBidi"/>
          <w:sz w:val="28"/>
          <w:szCs w:val="28"/>
        </w:rPr>
        <w:t>t for reasons of personal profi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case begins to raise ethical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 xml:space="preserve">as well as </w:t>
      </w:r>
      <w:proofErr w:type="spellStart"/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nonethical</w:t>
      </w:r>
      <w:proofErr w:type="spellEnd"/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 xml:space="preserve"> questions. When the right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patient to be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informed and to choose among alternatives is violated by the pharmacist,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 xml:space="preserve">the problem is no longer simply one of </w:t>
      </w:r>
      <w:proofErr w:type="spellStart"/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no</w:t>
      </w:r>
      <w:r>
        <w:rPr>
          <w:rFonts w:asciiTheme="majorBidi" w:eastAsiaTheme="minorHAnsi" w:hAnsiTheme="majorBidi" w:cstheme="majorBidi"/>
          <w:sz w:val="28"/>
          <w:szCs w:val="28"/>
        </w:rPr>
        <w:t>nmoral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value preferences. It is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to cases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will help distinguish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between ethical and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nonethical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B68A7" w:rsidRPr="007B68A7">
        <w:rPr>
          <w:rFonts w:asciiTheme="majorBidi" w:eastAsiaTheme="minorHAnsi" w:hAnsiTheme="majorBidi" w:cstheme="majorBidi"/>
          <w:sz w:val="28"/>
          <w:szCs w:val="28"/>
        </w:rPr>
        <w:t>evaluations that we now turn.</w:t>
      </w:r>
    </w:p>
    <w:p w:rsidR="00DC2BF0" w:rsidRPr="00DC2BF0" w:rsidRDefault="00DC2BF0" w:rsidP="00DC2B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C2BF0" w:rsidRPr="00DC2BF0" w:rsidRDefault="00DC2BF0" w:rsidP="00DC2B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C2BF0">
        <w:rPr>
          <w:rFonts w:asciiTheme="majorBidi" w:eastAsiaTheme="minorHAnsi" w:hAnsiTheme="majorBidi" w:cstheme="majorBidi"/>
          <w:b/>
          <w:bCs/>
          <w:sz w:val="28"/>
          <w:szCs w:val="28"/>
        </w:rPr>
        <w:t>CASE 3: A Medication Error on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the Oncology Unit: Who Has the </w:t>
      </w:r>
      <w:r w:rsidRPr="00DC2BF0">
        <w:rPr>
          <w:rFonts w:asciiTheme="majorBidi" w:eastAsiaTheme="minorHAnsi" w:hAnsiTheme="majorBidi" w:cstheme="majorBidi"/>
          <w:b/>
          <w:bCs/>
          <w:sz w:val="28"/>
          <w:szCs w:val="28"/>
        </w:rPr>
        <w:t>Final Word?</w:t>
      </w:r>
    </w:p>
    <w:p w:rsidR="00DC2BF0" w:rsidRDefault="00DC2BF0" w:rsidP="004016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C2BF0">
        <w:rPr>
          <w:rFonts w:asciiTheme="majorBidi" w:eastAsiaTheme="minorHAnsi" w:hAnsiTheme="majorBidi" w:cstheme="majorBidi"/>
          <w:sz w:val="28"/>
          <w:szCs w:val="28"/>
        </w:rPr>
        <w:t>Since Edward Strunk, Pharm.D., was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new clinical pharmacist on the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oncology unit, this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was literally the fi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rs</w:t>
      </w:r>
      <w:r>
        <w:rPr>
          <w:rFonts w:asciiTheme="majorBidi" w:eastAsiaTheme="minorHAnsi" w:hAnsiTheme="majorBidi" w:cstheme="majorBidi"/>
          <w:sz w:val="28"/>
          <w:szCs w:val="28"/>
        </w:rPr>
        <w:t>t time he had ever discovered a medication error. At fi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rst he wasn’t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sure wh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at to do. Dr. Strunk was in the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process of reviewing the medical records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patients on his unit and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updating orders when he noted the error. It appeared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physician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had written an order for “L-PAM 2 mg.”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Lorazepam, an antianxiety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agent,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 xml:space="preserve">was mistakenly dispensed instead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of melphalan, an antineoplastic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agent. The patient had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received lora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zepam for 6 days instead of the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melphalan. “L-PAM” was the formal and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correct abbreviation for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melphalan, but lorazepam was often incorrectly abbreviated as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“L-Pam”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as well, which caused considerab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le confusion and in this case a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medication error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by t</w:t>
      </w:r>
      <w:r w:rsidR="0040165D">
        <w:rPr>
          <w:rFonts w:asciiTheme="majorBidi" w:eastAsiaTheme="minorHAnsi" w:hAnsiTheme="majorBidi" w:cstheme="majorBidi"/>
          <w:sz w:val="28"/>
          <w:szCs w:val="28"/>
        </w:rPr>
        <w:t>he pharmacist who originally fi</w:t>
      </w:r>
      <w:r w:rsidRPr="00DC2BF0">
        <w:rPr>
          <w:rFonts w:asciiTheme="majorBidi" w:eastAsiaTheme="minorHAnsi" w:hAnsiTheme="majorBidi" w:cstheme="majorBidi"/>
          <w:sz w:val="28"/>
          <w:szCs w:val="28"/>
        </w:rPr>
        <w:t>lled the prescription.</w:t>
      </w:r>
    </w:p>
    <w:p w:rsidR="0040165D" w:rsidRPr="0040165D" w:rsidRDefault="0040165D" w:rsidP="004016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The physician had renewed the order for “L-PAM 2 mg.”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After confi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rming with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physician that a mistake 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ad been made, Dr. Strunk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dispensed the correct medication.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He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reviewed the medical record to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see if the patient had suffered any ill effects from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lorazepam. It did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not appear that the patient had suffered any adverse drug reactions.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Yet Dr. Strunk wondered how one could 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asure the harm that was done by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receiving the appropriate antineopla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stic drug, especially since the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patient was diagnosed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with ovarian cancer?</w:t>
      </w:r>
    </w:p>
    <w:p w:rsidR="0040165D" w:rsidRDefault="0040165D" w:rsidP="004016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      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Dr. Strunk decided to approach his sup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ervisor with his discovery. The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clinical supervisor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 xml:space="preserve">told Dr. Strunk that it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was hospital policy to complete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a medication error report but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 xml:space="preserve">not to inform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patients of errors such as this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on the grounds that it would only upset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pat</w:t>
      </w:r>
      <w:r>
        <w:rPr>
          <w:rFonts w:asciiTheme="majorBidi" w:eastAsiaTheme="minorHAnsi" w:hAnsiTheme="majorBidi" w:cstheme="majorBidi"/>
          <w:sz w:val="28"/>
          <w:szCs w:val="28"/>
        </w:rPr>
        <w:t>ients and undermine their confi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dence in the hospital and their caregivers. The supervisor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claimed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that the risk-management committ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ee reasoned that it was morally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unacceptable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to disturb patients if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had not been injured. In this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particular case, no one would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ever know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that an error was made, as the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melphalan and lorazepam look remarkably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similar, and the nurses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recorded that “L-PAM 2 mg” was given to the patient. Dr. Strunk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was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troubled that the patient was unaware of 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 mistake and felt that she had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a right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be informed. He was also not certain that the hospital’s po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licy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was ethically sound.</w:t>
      </w:r>
    </w:p>
    <w:p w:rsidR="0040165D" w:rsidRDefault="0040165D" w:rsidP="004016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40165D" w:rsidRPr="0040165D" w:rsidRDefault="0040165D" w:rsidP="004016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0165D">
        <w:rPr>
          <w:rFonts w:asciiTheme="majorBidi" w:eastAsiaTheme="minorHAnsi" w:hAnsiTheme="majorBidi" w:cstheme="majorBidi"/>
          <w:b/>
          <w:bCs/>
          <w:sz w:val="28"/>
          <w:szCs w:val="28"/>
        </w:rPr>
        <w:t>Commentary</w:t>
      </w:r>
    </w:p>
    <w:p w:rsidR="00AA5C7D" w:rsidRDefault="0040165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0165D">
        <w:rPr>
          <w:rFonts w:asciiTheme="majorBidi" w:eastAsiaTheme="minorHAnsi" w:hAnsiTheme="majorBidi" w:cstheme="majorBidi"/>
          <w:sz w:val="28"/>
          <w:szCs w:val="28"/>
        </w:rPr>
        <w:t>In this case, the hospital’s moral policy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seems controversial. One could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easily suggest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that it is grounded in self-int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erest, since the hospital could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be in serious legal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trouble if the patien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learned of the error. Assume,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however, for purposes of discussion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that 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r. Strunk is convinced that the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hospital’s policy is, in fact, believed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by administrators and the risk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management committee to have a moral, rather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than a self-serving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purpose—that they really believe it would be unethical to upset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patients.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This, after all, is a long-standing interpretation of the Hippocratic Oath’s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imperative to do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whatever is believed t</w:t>
      </w:r>
      <w:r w:rsidR="00AA5C7D">
        <w:rPr>
          <w:rFonts w:asciiTheme="majorBidi" w:eastAsiaTheme="minorHAnsi" w:hAnsiTheme="majorBidi" w:cstheme="majorBidi"/>
          <w:sz w:val="28"/>
          <w:szCs w:val="28"/>
        </w:rPr>
        <w:t>o benefit that patient</w:t>
      </w:r>
      <w:r w:rsidRPr="0040165D">
        <w:rPr>
          <w:rFonts w:asciiTheme="majorBidi" w:eastAsiaTheme="minorHAnsi" w:hAnsiTheme="majorBidi" w:cstheme="majorBidi"/>
          <w:sz w:val="28"/>
          <w:szCs w:val="28"/>
        </w:rPr>
        <w:t>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AA5C7D" w:rsidRDefault="00AA5C7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If the hospital’s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position is intended to have a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moral purpose, then there is a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real conflict between the holders of two ethical perspectives.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Here the issue is whether a pharmacist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should treat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the hospital as the legitimate source of morality. Presumably when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Dr.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Strunk accepted employment at the hospital he made at least an implied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commitment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to abide by its rules. To w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hat extent does that commitment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imply agreeing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to accept hospital policy as a source of moral authority?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40165D" w:rsidRDefault="00AA5C7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In this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case, however,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Mr. Strunk has real reason to believe that the hospital’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s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policy is unacceptable. Can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he acknow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ledge his general obligation to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conform to hospital policy and, at the same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time, still claim that there is a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source of moral obligation beyond the hospital where</w:t>
      </w:r>
      <w:r w:rsidR="0040165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165D" w:rsidRPr="0040165D">
        <w:rPr>
          <w:rFonts w:asciiTheme="majorBidi" w:eastAsiaTheme="minorHAnsi" w:hAnsiTheme="majorBidi" w:cstheme="majorBidi"/>
          <w:sz w:val="28"/>
          <w:szCs w:val="28"/>
        </w:rPr>
        <w:t>he works?</w:t>
      </w:r>
    </w:p>
    <w:p w:rsidR="00AA5C7D" w:rsidRDefault="00AA5C7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A5C7D" w:rsidRPr="00AA5C7D" w:rsidRDefault="00AA5C7D" w:rsidP="00AA5C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C</w:t>
      </w:r>
      <w:r w:rsidR="00037A8D">
        <w:rPr>
          <w:rFonts w:asciiTheme="majorBidi" w:eastAsiaTheme="minorHAnsi" w:hAnsiTheme="majorBidi" w:cstheme="majorBidi"/>
          <w:b/>
          <w:bCs/>
          <w:sz w:val="28"/>
          <w:szCs w:val="28"/>
        </w:rPr>
        <w:t>ASE 4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:</w:t>
      </w:r>
      <w:r w:rsidRPr="00AA5C7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Oral Contraceptives: The Pharmacist’s Refusal to Dispense</w:t>
      </w:r>
    </w:p>
    <w:p w:rsidR="00AA5C7D" w:rsidRPr="00AA5C7D" w:rsidRDefault="00AA5C7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A5C7D">
        <w:rPr>
          <w:rFonts w:asciiTheme="majorBidi" w:eastAsiaTheme="minorHAnsi" w:hAnsiTheme="majorBidi" w:cstheme="majorBidi"/>
          <w:sz w:val="28"/>
          <w:szCs w:val="28"/>
        </w:rPr>
        <w:t>Phil Schwartz, Pharm.D., had always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been a little uneasy about the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distribution of standard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 xml:space="preserve">birth control pills. But now that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had finished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rabbinical study, he was certain that it was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wrong to dispense oral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contraceptives. Dr. Schwartz works in a chain pharmacy that sells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 xml:space="preserve">oral contraceptives. He is sometimes the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only pharmacist on duty. He has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lastRenderedPageBreak/>
        <w:t>discussed his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unwillingness to dispen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se oral contraceptives with the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pharmacist-owner. Dr. Schwartz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argued, “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You must concede that most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women who take the pills are not told about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possibility that the pills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cause the woman’s body to reject a fertilized egg. I refuse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distribute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oral contraceptives. I believe I have the righ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to refuse to participate in a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practice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 xml:space="preserve">that I feel compromises my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moral integrity and violates my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understanding of rabbinical law.”</w:t>
      </w:r>
    </w:p>
    <w:p w:rsidR="00AA5C7D" w:rsidRDefault="00AA5C7D" w:rsidP="00AA5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The pharmacist-owner responded, “I res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pect your right, but what about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the rights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of the patients that come into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his pharmacy expecting to get a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legally valid, therapeutically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sound prescription filled? The Code of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Ethics states that ‘ … A pharmacist places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well-being of the patient at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the center of professional practice.’ Therefore, I believe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patients have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the right to have access to appro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priately prescribed medications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regardless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of your personal beliefs. Furth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ermore, you may have the law to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contend with as well since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the state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is considering a law requiring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pharmacis</w:t>
      </w:r>
      <w:r>
        <w:rPr>
          <w:rFonts w:asciiTheme="majorBidi" w:eastAsiaTheme="minorHAnsi" w:hAnsiTheme="majorBidi" w:cstheme="majorBidi"/>
          <w:sz w:val="28"/>
          <w:szCs w:val="28"/>
        </w:rPr>
        <w:t>ts to fi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ll all prescriptions.” What should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A5C7D">
        <w:rPr>
          <w:rFonts w:asciiTheme="majorBidi" w:eastAsiaTheme="minorHAnsi" w:hAnsiTheme="majorBidi" w:cstheme="majorBidi"/>
          <w:sz w:val="28"/>
          <w:szCs w:val="28"/>
        </w:rPr>
        <w:t>Dr. Schwartz do when he is the only pharmacist on duty?</w:t>
      </w:r>
    </w:p>
    <w:p w:rsid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66EB1" w:rsidRP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566EB1">
        <w:rPr>
          <w:rFonts w:asciiTheme="majorBidi" w:eastAsiaTheme="minorHAnsi" w:hAnsiTheme="majorBidi" w:cstheme="majorBidi"/>
          <w:b/>
          <w:bCs/>
          <w:sz w:val="28"/>
          <w:szCs w:val="28"/>
        </w:rPr>
        <w:t>Commentary</w:t>
      </w:r>
    </w:p>
    <w:p w:rsid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66EB1">
        <w:rPr>
          <w:rFonts w:asciiTheme="majorBidi" w:eastAsiaTheme="minorHAnsi" w:hAnsiTheme="majorBidi" w:cstheme="majorBidi"/>
          <w:sz w:val="28"/>
          <w:szCs w:val="28"/>
        </w:rPr>
        <w:t>Dr. Schwartz perceives correctly that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al contraceptives in some cases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may function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 xml:space="preserve">to block implantation of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 fertilized ovum and that some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Jews (as well as Catholics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and member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of other religious groups) find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them morally objectionable for this reason.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pharmacist is caught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between two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possible sources for his moral position.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There is something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special in this case, however. In the other cases it seems hard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to defend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the claim that a behavior is right simply b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ecause it is in accord with the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code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of ethics of the professional group, is a matter of public policy, or is the opinion of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physician, hospital, or patient. However,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one might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imagine that a believer in a particular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relig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ious or philosophical tradition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might claim that he or she knows a behavior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right because it is held to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be so by the tradition of which he or she is a member.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Actually, most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believers in such traditions do not literally hold that a behavior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ethically right simply because their group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says so. Rather they hold that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their group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has a legitimate claim to being able to know what is right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what is God’s will, what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in the moral law, and so forth.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566EB1" w:rsidRDefault="00A06B4E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Thus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being a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Jew includes being committed to the view that the Torah and the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Talmud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 xml:space="preserve">provide a way of knowing what is morally 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right and that the interpreters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of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that tradition are authoritative in suc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h matters. Likewise, Catholics,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while respecting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 xml:space="preserve">moral conscience, give 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prominent place to the teaching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authority of the Roman Catholic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Church. Protestants affirm that the Bible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is the source of moral knowledge. Even those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who subscribe to secular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 xml:space="preserve">philosophical movements do so, in part, because they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lastRenderedPageBreak/>
        <w:t>accept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the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movement’s claims about how moral p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ositions can be known. To stand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within one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 xml:space="preserve">of these 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traditions is precisely to affirm its views about the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source or grounding of morality.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It is ha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rd to imagine that Dr. Schwartz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could say, “I am a Jew; in fact, I have undertaken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rabbinical study, but do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not consider the teachings o</w:t>
      </w:r>
      <w:r w:rsidR="00566EB1">
        <w:rPr>
          <w:rFonts w:asciiTheme="majorBidi" w:eastAsiaTheme="minorHAnsi" w:hAnsiTheme="majorBidi" w:cstheme="majorBidi"/>
          <w:sz w:val="28"/>
          <w:szCs w:val="28"/>
        </w:rPr>
        <w:t>f the tradition morally signifi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cant.”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566EB1" w:rsidRDefault="00566EB1" w:rsidP="00566E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Could one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imagine him saying, “I am a pharmacist and a member of my professional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organization yet do not co</w:t>
      </w:r>
      <w:r>
        <w:rPr>
          <w:rFonts w:asciiTheme="majorBidi" w:eastAsiaTheme="minorHAnsi" w:hAnsiTheme="majorBidi" w:cstheme="majorBidi"/>
          <w:sz w:val="28"/>
          <w:szCs w:val="28"/>
        </w:rPr>
        <w:t>nsider its moral positions defi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nitive”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? The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problem presented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in this case from the 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oint of view of Dr. Schwartz is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determining the grounding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foundation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of ethical judgments and which </w:t>
      </w:r>
      <w:r w:rsidRPr="00566EB1">
        <w:rPr>
          <w:rFonts w:asciiTheme="majorBidi" w:eastAsiaTheme="minorHAnsi" w:hAnsiTheme="majorBidi" w:cstheme="majorBidi"/>
          <w:sz w:val="28"/>
          <w:szCs w:val="28"/>
        </w:rPr>
        <w:t>sources should be relied upon for guidance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:rsidR="00566EB1" w:rsidRPr="00566EB1" w:rsidRDefault="00A06B4E" w:rsidP="00A06B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It is the nature of religious and philosoph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ical systems that they claim to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provide a systematic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framework of mo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ral insight for knowing what is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morally right. This is not to say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that thos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e who do not subscribe to these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frameworks believe they make legitimate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claims to this status, but from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the pers</w:t>
      </w:r>
      <w:r w:rsidR="00566EB1">
        <w:rPr>
          <w:rFonts w:asciiTheme="majorBidi" w:eastAsiaTheme="minorHAnsi" w:hAnsiTheme="majorBidi" w:cstheme="majorBidi"/>
          <w:sz w:val="28"/>
          <w:szCs w:val="28"/>
        </w:rPr>
        <w:t>pective of an adherent, by defi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nition, those claims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are accepted.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Should Dr. Schwartz give similar status to the claims of his profession or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of any other groups of which he migh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t be a member? If his religious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group gets this</w:t>
      </w:r>
      <w:r w:rsidR="00566EB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special claim, what does this mean for the pharmacist-owner, who appears to have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reached a d</w:t>
      </w:r>
      <w:r>
        <w:rPr>
          <w:rFonts w:asciiTheme="majorBidi" w:eastAsiaTheme="minorHAnsi" w:hAnsiTheme="majorBidi" w:cstheme="majorBidi"/>
          <w:sz w:val="28"/>
          <w:szCs w:val="28"/>
        </w:rPr>
        <w:t>ifferent moral conclusion? What about the confl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ict between refusing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dis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pense a medication on religious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grounds and state law that explicitly requires pharmacists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to fill all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prescriptions? Several states have enacted laws regarding pharmacists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who refuse to dispense oral contracepti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on and emergency contraception.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Some laws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allow pharmacists to refuse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dispense on religious grounds,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while others spe</w:t>
      </w:r>
      <w:r>
        <w:rPr>
          <w:rFonts w:asciiTheme="majorBidi" w:eastAsiaTheme="minorHAnsi" w:hAnsiTheme="majorBidi" w:cstheme="majorBidi"/>
          <w:sz w:val="28"/>
          <w:szCs w:val="28"/>
        </w:rPr>
        <w:t>cifi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cally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require pharmacists to fi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ll valid prescriptions.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Should the owner in this case appeal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professional code as having,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for him, similar moral authority? What does this mean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for potential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patients who, perhaps based on their religious convi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ctions, have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concluded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66EB1" w:rsidRPr="00566EB1">
        <w:rPr>
          <w:rFonts w:asciiTheme="majorBidi" w:eastAsiaTheme="minorHAnsi" w:hAnsiTheme="majorBidi" w:cstheme="majorBidi"/>
          <w:sz w:val="28"/>
          <w:szCs w:val="28"/>
        </w:rPr>
        <w:t>that oral contraceptives are acceptable or even morally necessary?</w:t>
      </w:r>
    </w:p>
    <w:sectPr w:rsidR="00566EB1" w:rsidRPr="00566EB1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59A3"/>
    <w:rsid w:val="00037A8D"/>
    <w:rsid w:val="00381991"/>
    <w:rsid w:val="0040165D"/>
    <w:rsid w:val="00566EB1"/>
    <w:rsid w:val="005A1DAD"/>
    <w:rsid w:val="007B68A7"/>
    <w:rsid w:val="00957F80"/>
    <w:rsid w:val="009B15DC"/>
    <w:rsid w:val="00A06B4E"/>
    <w:rsid w:val="00AA5C7D"/>
    <w:rsid w:val="00BD59A3"/>
    <w:rsid w:val="00C5479E"/>
    <w:rsid w:val="00D43DC7"/>
    <w:rsid w:val="00DC2BF0"/>
    <w:rsid w:val="00EC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8</cp:revision>
  <dcterms:created xsi:type="dcterms:W3CDTF">2015-04-24T23:15:00Z</dcterms:created>
  <dcterms:modified xsi:type="dcterms:W3CDTF">2015-04-25T01:04:00Z</dcterms:modified>
</cp:coreProperties>
</file>