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8BE" w:rsidRPr="007A39CA" w:rsidRDefault="00D438BE" w:rsidP="00D438BE">
      <w:pPr>
        <w:tabs>
          <w:tab w:val="left" w:pos="5745"/>
        </w:tabs>
        <w:rPr>
          <w:rFonts w:asciiTheme="minorBidi" w:hAnsiTheme="minorBidi" w:cstheme="minorBidi"/>
          <w:b/>
          <w:bCs/>
          <w:sz w:val="22"/>
          <w:szCs w:val="22"/>
          <w:lang w:bidi="ar-IQ"/>
        </w:rPr>
      </w:pPr>
      <w:r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5F589" wp14:editId="55997B09">
                <wp:simplePos x="0" y="0"/>
                <wp:positionH relativeFrom="column">
                  <wp:posOffset>-121285</wp:posOffset>
                </wp:positionH>
                <wp:positionV relativeFrom="paragraph">
                  <wp:posOffset>-46355</wp:posOffset>
                </wp:positionV>
                <wp:extent cx="1047750" cy="1238250"/>
                <wp:effectExtent l="3175" t="0" r="0" b="1270"/>
                <wp:wrapNone/>
                <wp:docPr id="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8BE" w:rsidRDefault="00D438BE" w:rsidP="00D438BE">
                            <w:pPr>
                              <w:ind w:right="-5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3E38A" wp14:editId="573CFE5F">
                                  <wp:extent cx="864870" cy="860546"/>
                                  <wp:effectExtent l="0" t="0" r="0" b="0"/>
                                  <wp:docPr id="1" name="صورة 1" descr="E:\ضمان الجودة - Copy\صور القسم\downloa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ضمان الجودة - Copy\صور القسم\downloa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870" cy="860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5F589"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margin-left:-9.55pt;margin-top:-3.65pt;width:82.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fsjtAIAALw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" filled="f" stroked="f">
                <v:textbox>
                  <w:txbxContent>
                    <w:p w:rsidR="00D438BE" w:rsidRDefault="00D438BE" w:rsidP="00D438BE">
                      <w:pPr>
                        <w:ind w:right="-5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3E38A" wp14:editId="573CFE5F">
                            <wp:extent cx="864870" cy="860546"/>
                            <wp:effectExtent l="0" t="0" r="0" b="0"/>
                            <wp:docPr id="1" name="صورة 1" descr="E:\ضمان الجودة - Copy\صور القسم\downloa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ضمان الجودة - Copy\صور القسم\downloa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870" cy="860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1E241" wp14:editId="5521DD96">
                <wp:simplePos x="0" y="0"/>
                <wp:positionH relativeFrom="column">
                  <wp:posOffset>5850890</wp:posOffset>
                </wp:positionH>
                <wp:positionV relativeFrom="paragraph">
                  <wp:posOffset>-46355</wp:posOffset>
                </wp:positionV>
                <wp:extent cx="942975" cy="1238250"/>
                <wp:effectExtent l="3175" t="0" r="0" b="1270"/>
                <wp:wrapNone/>
                <wp:docPr id="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38BE" w:rsidRDefault="00D438BE" w:rsidP="00D438BE">
                            <w:r w:rsidRPr="00C71941">
                              <w:rPr>
                                <w:rFonts w:asciiTheme="minorBidi" w:hAnsiTheme="minorBidi" w:cstheme="minorBidi"/>
                                <w:noProof/>
                              </w:rPr>
                              <w:drawing>
                                <wp:inline distT="0" distB="0" distL="0" distR="0" wp14:anchorId="6A693CD7" wp14:editId="624FEC07">
                                  <wp:extent cx="763314" cy="800100"/>
                                  <wp:effectExtent l="0" t="0" r="0" b="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314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1E241" id="Text Box 112" o:spid="_x0000_s1027" type="#_x0000_t202" style="position:absolute;margin-left:460.7pt;margin-top:-3.65pt;width:74.2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QSugIAAMI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" filled="f" stroked="f">
                <v:textbox>
                  <w:txbxContent>
                    <w:p w:rsidR="00D438BE" w:rsidRDefault="00D438BE" w:rsidP="00D438BE">
                      <w:r w:rsidRPr="00C71941">
                        <w:rPr>
                          <w:rFonts w:asciiTheme="minorBidi" w:hAnsiTheme="minorBidi" w:cstheme="minorBidi"/>
                          <w:noProof/>
                        </w:rPr>
                        <w:drawing>
                          <wp:inline distT="0" distB="0" distL="0" distR="0" wp14:anchorId="6A693CD7" wp14:editId="624FEC07">
                            <wp:extent cx="763314" cy="800100"/>
                            <wp:effectExtent l="0" t="0" r="0" b="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314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38BE" w:rsidRPr="000D7694" w:rsidRDefault="00D438BE" w:rsidP="00D438BE">
      <w:pPr>
        <w:spacing w:line="360" w:lineRule="auto"/>
        <w:ind w:left="284"/>
        <w:jc w:val="center"/>
        <w:rPr>
          <w:rFonts w:asciiTheme="majorBidi" w:hAnsiTheme="majorBidi" w:cstheme="majorBidi"/>
          <w:b/>
          <w:bCs/>
        </w:rPr>
      </w:pPr>
      <w:r w:rsidRPr="000D7694">
        <w:rPr>
          <w:rFonts w:asciiTheme="majorBidi" w:hAnsiTheme="majorBidi" w:cstheme="majorBidi"/>
          <w:b/>
          <w:bCs/>
        </w:rPr>
        <w:t xml:space="preserve">Ministry </w:t>
      </w:r>
      <w:r>
        <w:rPr>
          <w:rFonts w:asciiTheme="majorBidi" w:hAnsiTheme="majorBidi" w:cstheme="majorBidi"/>
          <w:b/>
          <w:bCs/>
        </w:rPr>
        <w:t>o</w:t>
      </w:r>
      <w:r w:rsidRPr="000D7694">
        <w:rPr>
          <w:rFonts w:asciiTheme="majorBidi" w:hAnsiTheme="majorBidi" w:cstheme="majorBidi"/>
          <w:b/>
          <w:bCs/>
        </w:rPr>
        <w:t>f Higher Education and Scientific Research</w:t>
      </w:r>
    </w:p>
    <w:p w:rsidR="00D438BE" w:rsidRDefault="00D438BE" w:rsidP="00D438BE">
      <w:pPr>
        <w:spacing w:line="360" w:lineRule="auto"/>
        <w:ind w:left="284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</w:t>
      </w:r>
      <w:proofErr w:type="spellStart"/>
      <w:r w:rsidRPr="000D7694">
        <w:rPr>
          <w:rFonts w:asciiTheme="majorBidi" w:hAnsiTheme="majorBidi" w:cstheme="majorBidi"/>
          <w:b/>
          <w:bCs/>
        </w:rPr>
        <w:t>Mustansiriyah</w:t>
      </w:r>
      <w:proofErr w:type="spellEnd"/>
      <w:r w:rsidRPr="000D7694">
        <w:rPr>
          <w:rFonts w:asciiTheme="majorBidi" w:hAnsiTheme="majorBidi" w:cstheme="majorBidi"/>
          <w:b/>
          <w:bCs/>
        </w:rPr>
        <w:t xml:space="preserve"> University / College of Science / Department of </w:t>
      </w:r>
      <w:r>
        <w:rPr>
          <w:rFonts w:asciiTheme="majorBidi" w:hAnsiTheme="majorBidi" w:cstheme="majorBidi"/>
          <w:b/>
          <w:bCs/>
        </w:rPr>
        <w:t>Chemistry</w:t>
      </w:r>
    </w:p>
    <w:p w:rsidR="00D438BE" w:rsidRPr="000D7694" w:rsidRDefault="00D438BE" w:rsidP="00D438BE">
      <w:pPr>
        <w:spacing w:line="276" w:lineRule="auto"/>
        <w:ind w:left="284"/>
        <w:jc w:val="center"/>
        <w:rPr>
          <w:rFonts w:asciiTheme="minorBidi" w:hAnsiTheme="minorBidi" w:cstheme="minorBidi"/>
          <w:b/>
          <w:bCs/>
          <w:sz w:val="28"/>
          <w:szCs w:val="28"/>
          <w:rtl/>
          <w:lang w:bidi="ar-IQ"/>
        </w:rPr>
      </w:pPr>
      <w:r w:rsidRPr="000D7694">
        <w:rPr>
          <w:rFonts w:asciiTheme="minorBidi" w:hAnsiTheme="minorBidi" w:cstheme="minorBidi"/>
          <w:b/>
          <w:bCs/>
          <w:sz w:val="28"/>
          <w:szCs w:val="28"/>
          <w:rtl/>
          <w:lang w:bidi="ar-IQ"/>
        </w:rPr>
        <w:t>(الخطة الدراسية للمساق)</w:t>
      </w:r>
    </w:p>
    <w:p w:rsidR="00D438BE" w:rsidRPr="000D7694" w:rsidRDefault="00D438BE" w:rsidP="00D438BE">
      <w:pPr>
        <w:spacing w:line="276" w:lineRule="auto"/>
        <w:ind w:left="284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0D7694">
        <w:rPr>
          <w:rFonts w:asciiTheme="majorBidi" w:hAnsiTheme="majorBidi" w:cstheme="majorBidi"/>
          <w:b/>
          <w:bCs/>
          <w:sz w:val="28"/>
          <w:szCs w:val="28"/>
          <w:lang w:bidi="ar-IQ"/>
        </w:rPr>
        <w:t>Course Plan</w:t>
      </w:r>
    </w:p>
    <w:p w:rsidR="00D438BE" w:rsidRPr="007A39CA" w:rsidRDefault="00D438BE" w:rsidP="00D438BE">
      <w:pPr>
        <w:pBdr>
          <w:bottom w:val="double" w:sz="6" w:space="1" w:color="auto"/>
        </w:pBdr>
        <w:ind w:left="284"/>
        <w:rPr>
          <w:rFonts w:asciiTheme="minorBidi" w:hAnsiTheme="minorBidi" w:cstheme="minorBidi"/>
          <w:b/>
          <w:bCs/>
          <w:i/>
          <w:iCs/>
          <w:sz w:val="22"/>
          <w:szCs w:val="22"/>
        </w:rPr>
      </w:pPr>
    </w:p>
    <w:p w:rsidR="00D438BE" w:rsidRPr="008B4632" w:rsidRDefault="00D438BE" w:rsidP="00D438BE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</w:rPr>
      </w:pPr>
    </w:p>
    <w:p w:rsidR="00D438BE" w:rsidRPr="000D7694" w:rsidRDefault="00D438BE" w:rsidP="00D438BE">
      <w:pPr>
        <w:tabs>
          <w:tab w:val="left" w:pos="5745"/>
        </w:tabs>
        <w:ind w:left="-9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 w:hint="cs"/>
          <w:color w:val="000000"/>
          <w:shd w:val="clear" w:color="auto" w:fill="FFFFFF"/>
          <w:rtl/>
        </w:rPr>
        <w:t xml:space="preserve"> </w:t>
      </w:r>
      <w:r w:rsidRPr="000D7694">
        <w:rPr>
          <w:rStyle w:val="Strong"/>
          <w:rFonts w:asciiTheme="majorBidi" w:hAnsiTheme="majorBidi" w:cstheme="majorBidi"/>
          <w:sz w:val="28"/>
          <w:szCs w:val="28"/>
          <w:u w:val="single"/>
        </w:rPr>
        <w:t>Time Division</w:t>
      </w:r>
      <w:r w:rsidRPr="000D7694">
        <w:rPr>
          <w:rStyle w:val="Strong"/>
          <w:rFonts w:asciiTheme="majorBidi" w:hAnsiTheme="majorBidi" w:cstheme="majorBidi"/>
          <w:sz w:val="28"/>
          <w:szCs w:val="28"/>
        </w:rPr>
        <w:t>:</w:t>
      </w:r>
      <w:r w:rsidRPr="0084685E">
        <w:rPr>
          <w:rFonts w:ascii="Berlin Sans FB" w:hAnsi="Berlin Sans FB"/>
        </w:rPr>
        <w:t xml:space="preserve"> </w:t>
      </w:r>
      <w:r>
        <w:rPr>
          <w:rFonts w:ascii="Berlin Sans FB" w:hAnsi="Berlin Sans FB"/>
        </w:rPr>
        <w:t>2</w:t>
      </w:r>
      <w:r w:rsidRPr="0024756E">
        <w:rPr>
          <w:rFonts w:asciiTheme="majorBidi" w:hAnsiTheme="majorBidi" w:cstheme="majorBidi"/>
        </w:rPr>
        <w:t>hr</w:t>
      </w:r>
      <w:r>
        <w:rPr>
          <w:rFonts w:asciiTheme="majorBidi" w:hAnsiTheme="majorBidi" w:cstheme="majorBidi"/>
        </w:rPr>
        <w:t>s</w:t>
      </w:r>
      <w:r w:rsidRPr="0024756E">
        <w:rPr>
          <w:rFonts w:asciiTheme="majorBidi" w:hAnsiTheme="majorBidi" w:cstheme="majorBidi"/>
        </w:rPr>
        <w:t xml:space="preserve"> Theoretical </w:t>
      </w:r>
    </w:p>
    <w:p w:rsidR="00D438BE" w:rsidRPr="008F4F9D" w:rsidRDefault="00D438BE" w:rsidP="00D438BE">
      <w:pPr>
        <w:tabs>
          <w:tab w:val="left" w:pos="0"/>
        </w:tabs>
        <w:rPr>
          <w:rFonts w:asciiTheme="majorBidi" w:hAnsiTheme="majorBidi" w:cstheme="majorBidi"/>
          <w:b/>
          <w:bCs/>
          <w:u w:val="single"/>
        </w:rPr>
      </w:pPr>
      <w:r w:rsidRPr="000D7694">
        <w:rPr>
          <w:rStyle w:val="Strong"/>
          <w:rFonts w:asciiTheme="majorBidi" w:hAnsiTheme="majorBidi" w:cstheme="majorBidi"/>
          <w:sz w:val="28"/>
          <w:szCs w:val="28"/>
          <w:u w:val="single"/>
        </w:rPr>
        <w:t>Course Name:</w:t>
      </w:r>
      <w:r w:rsidRPr="00935538">
        <w:rPr>
          <w:rStyle w:val="Strong"/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 Petroleum Chemistry </w:t>
      </w:r>
      <w:r w:rsidRPr="008F4F9D">
        <w:rPr>
          <w:b/>
          <w:bCs/>
          <w:color w:val="C00000"/>
          <w:sz w:val="28"/>
          <w:szCs w:val="28"/>
        </w:rPr>
        <w:t>For 4th year students</w:t>
      </w:r>
      <w:r w:rsidRPr="008F4F9D">
        <w:rPr>
          <w:rStyle w:val="Strong"/>
          <w:rFonts w:asciiTheme="majorBidi" w:hAnsiTheme="majorBidi" w:cstheme="majorBidi"/>
          <w:rtl/>
          <w:lang w:bidi="ar-IQ"/>
        </w:rPr>
        <w:t xml:space="preserve"> </w:t>
      </w:r>
    </w:p>
    <w:p w:rsidR="00D438BE" w:rsidRPr="000D7694" w:rsidRDefault="00D438BE" w:rsidP="00D438BE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D7694">
        <w:rPr>
          <w:rStyle w:val="Strong"/>
          <w:rFonts w:asciiTheme="majorBidi" w:hAnsiTheme="majorBidi" w:cstheme="majorBidi"/>
          <w:sz w:val="28"/>
          <w:szCs w:val="28"/>
          <w:u w:val="single"/>
        </w:rPr>
        <w:t>Semester &amp; Year:</w:t>
      </w:r>
      <w:r>
        <w:rPr>
          <w:rStyle w:val="Strong"/>
          <w:rFonts w:asciiTheme="majorBidi" w:hAnsiTheme="majorBidi" w:cstheme="majorBidi"/>
          <w:sz w:val="28"/>
          <w:szCs w:val="28"/>
        </w:rPr>
        <w:t xml:space="preserve"> 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First,</w:t>
      </w:r>
      <w:r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>201</w:t>
      </w:r>
      <w:r>
        <w:rPr>
          <w:rFonts w:asciiTheme="majorBidi" w:hAnsiTheme="majorBidi" w:cstheme="majorBidi"/>
          <w:b/>
          <w:bCs/>
          <w:color w:val="C00000"/>
          <w:sz w:val="28"/>
          <w:szCs w:val="28"/>
        </w:rPr>
        <w:t>8</w:t>
      </w:r>
      <w:r w:rsidRPr="000D7694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/ 201</w:t>
      </w:r>
      <w:r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9 </w:t>
      </w:r>
    </w:p>
    <w:p w:rsidR="00D438BE" w:rsidRDefault="00D438BE" w:rsidP="00D438BE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D438BE" w:rsidRDefault="00D438BE" w:rsidP="00D438BE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D7694">
        <w:rPr>
          <w:rFonts w:asciiTheme="majorBidi" w:hAnsiTheme="majorBidi" w:cstheme="majorBidi"/>
          <w:b/>
          <w:bCs/>
          <w:sz w:val="28"/>
          <w:szCs w:val="28"/>
          <w:u w:val="single"/>
        </w:rPr>
        <w:t>Course Description:</w:t>
      </w:r>
    </w:p>
    <w:p w:rsidR="00D438BE" w:rsidRPr="00524A68" w:rsidRDefault="00D438BE" w:rsidP="00524A68">
      <w:pPr>
        <w:tabs>
          <w:tab w:val="left" w:pos="5745"/>
        </w:tabs>
        <w:jc w:val="both"/>
        <w:rPr>
          <w:rFonts w:asciiTheme="majorBidi" w:hAnsiTheme="majorBidi" w:cstheme="majorBidi"/>
          <w:b/>
          <w:bCs/>
          <w:rtl/>
        </w:rPr>
      </w:pPr>
      <w:r w:rsidRPr="007B71CB">
        <w:rPr>
          <w:rFonts w:asciiTheme="majorBidi" w:hAnsiTheme="majorBidi" w:cstheme="majorBidi"/>
          <w:b/>
          <w:bCs/>
        </w:rPr>
        <w:t>The course describes the</w:t>
      </w:r>
      <w:r>
        <w:rPr>
          <w:rFonts w:asciiTheme="majorBidi" w:hAnsiTheme="majorBidi" w:cstheme="majorBidi"/>
          <w:b/>
          <w:bCs/>
        </w:rPr>
        <w:t xml:space="preserve"> formation,</w:t>
      </w:r>
      <w:r w:rsidRPr="007B71CB">
        <w:rPr>
          <w:rFonts w:asciiTheme="majorBidi" w:hAnsiTheme="majorBidi" w:cstheme="majorBidi"/>
          <w:b/>
          <w:bCs/>
        </w:rPr>
        <w:t xml:space="preserve"> chemistry </w:t>
      </w:r>
      <w:r>
        <w:rPr>
          <w:rFonts w:asciiTheme="majorBidi" w:hAnsiTheme="majorBidi" w:cstheme="majorBidi"/>
          <w:b/>
          <w:bCs/>
        </w:rPr>
        <w:t xml:space="preserve">and the chemical constituents of </w:t>
      </w:r>
      <w:r w:rsidRPr="007B71CB">
        <w:rPr>
          <w:rFonts w:asciiTheme="majorBidi" w:hAnsiTheme="majorBidi" w:cstheme="majorBidi"/>
          <w:b/>
          <w:bCs/>
        </w:rPr>
        <w:t>petroleum oil</w:t>
      </w:r>
      <w:r>
        <w:rPr>
          <w:rFonts w:asciiTheme="majorBidi" w:hAnsiTheme="majorBidi" w:cstheme="majorBidi"/>
          <w:b/>
          <w:bCs/>
        </w:rPr>
        <w:t xml:space="preserve">. The various methods of evaluations of petroleum and the manufacture of petroleum products such as Gasoline, Kerosene, Aviation fuels and lubricating oils.  </w:t>
      </w:r>
      <w:r w:rsidRPr="007B71CB">
        <w:rPr>
          <w:rFonts w:asciiTheme="majorBidi" w:hAnsiTheme="majorBidi" w:cstheme="majorBidi"/>
          <w:b/>
          <w:bCs/>
        </w:rPr>
        <w:t xml:space="preserve"> </w:t>
      </w:r>
      <w:bookmarkStart w:id="0" w:name="_GoBack"/>
      <w:bookmarkEnd w:id="0"/>
    </w:p>
    <w:p w:rsidR="00D438BE" w:rsidRDefault="00D438BE" w:rsidP="00D438BE">
      <w:pPr>
        <w:tabs>
          <w:tab w:val="left" w:pos="5745"/>
        </w:tabs>
        <w:rPr>
          <w:rFonts w:asciiTheme="majorBidi" w:hAnsiTheme="majorBidi" w:cstheme="majorBidi"/>
          <w:b/>
          <w:bCs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</w:rPr>
        <w:t>Course Intended Outcomes</w:t>
      </w:r>
      <w:r w:rsidRPr="006064BB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D438BE" w:rsidRDefault="00D438BE" w:rsidP="00D438BE">
      <w:pPr>
        <w:rPr>
          <w:rFonts w:asciiTheme="majorBidi" w:hAnsiTheme="majorBidi" w:cstheme="majorBidi"/>
          <w:b/>
          <w:bCs/>
        </w:rPr>
      </w:pPr>
    </w:p>
    <w:p w:rsidR="00D438BE" w:rsidRPr="008B4632" w:rsidRDefault="00D438BE" w:rsidP="00D438BE">
      <w:pPr>
        <w:rPr>
          <w:rFonts w:asciiTheme="majorBidi" w:hAnsiTheme="majorBidi" w:cstheme="majorBidi"/>
          <w:b/>
          <w:bCs/>
          <w:u w:val="single"/>
          <w:lang w:bidi="ar-IQ"/>
        </w:rPr>
      </w:pPr>
      <w:r w:rsidRPr="008B4632">
        <w:rPr>
          <w:rFonts w:asciiTheme="majorBidi" w:hAnsiTheme="majorBidi" w:cstheme="majorBidi"/>
          <w:b/>
          <w:bCs/>
          <w:u w:val="single"/>
          <w:lang w:bidi="ar-IQ"/>
        </w:rPr>
        <w:t>Course Outline:</w:t>
      </w:r>
    </w:p>
    <w:p w:rsidR="00D438BE" w:rsidRPr="008B4632" w:rsidRDefault="00D438BE" w:rsidP="00D438BE">
      <w:pPr>
        <w:rPr>
          <w:rFonts w:asciiTheme="majorBidi" w:hAnsiTheme="majorBidi" w:cstheme="majorBidi"/>
          <w:b/>
          <w:bCs/>
          <w:u w:val="single"/>
          <w:lang w:bidi="ar-IQ"/>
        </w:rPr>
      </w:pPr>
    </w:p>
    <w:tbl>
      <w:tblPr>
        <w:tblpPr w:leftFromText="180" w:rightFromText="180" w:vertAnchor="text" w:horzAnchor="page" w:tblpX="1554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1"/>
        <w:gridCol w:w="8179"/>
      </w:tblGrid>
      <w:tr w:rsidR="00D438BE" w:rsidRPr="0024756E" w:rsidTr="00113FD6">
        <w:trPr>
          <w:cantSplit/>
          <w:trHeight w:val="537"/>
        </w:trPr>
        <w:tc>
          <w:tcPr>
            <w:tcW w:w="1152" w:type="dxa"/>
            <w:shd w:val="clear" w:color="auto" w:fill="BFBFBF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  <w:t>Week</w:t>
            </w:r>
          </w:p>
        </w:tc>
        <w:tc>
          <w:tcPr>
            <w:tcW w:w="8204" w:type="dxa"/>
            <w:shd w:val="clear" w:color="auto" w:fill="BFBFBF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 xml:space="preserve">Description depends on the Timing table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(</w:t>
            </w:r>
            <w:r w:rsidRPr="0024756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</w:rPr>
              <w:t>Theoretical)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both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Historical background and theories of petroleum oil formation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2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Chemical constituents of petroleum oil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3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Chemical constituents of petroleum oil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4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Physical properties of petroleum oil and pretreatment processes 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5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Manufacture of petroleum products and petroleum operations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6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val="en-CA"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val="en-CA" w:bidi="ar-IQ"/>
              </w:rPr>
              <w:t>Manufacture of petroleum products and petroleum operations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7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1</w:t>
            </w:r>
            <w:r w:rsidRPr="0024756E">
              <w:rPr>
                <w:rFonts w:asciiTheme="majorBidi" w:hAnsiTheme="majorBidi" w:cstheme="majorBidi"/>
                <w:sz w:val="28"/>
                <w:szCs w:val="28"/>
                <w:vertAlign w:val="superscript"/>
                <w:lang w:bidi="ar-IQ"/>
              </w:rPr>
              <w:t>st</w:t>
            </w: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test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8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Thermal cracking and catalytic cracking processes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9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Thermal cracking and catalytic cracking processes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10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Test methods of petroleum and petroleum products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11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Test methods of petroleum and petroleum products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12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Manufacture of lubricating oils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13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Manufacture of lubricating oils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14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Chemistry of lubricating oil additives</w:t>
            </w:r>
          </w:p>
        </w:tc>
      </w:tr>
      <w:tr w:rsidR="00D438BE" w:rsidRPr="0024756E" w:rsidTr="00113FD6">
        <w:tc>
          <w:tcPr>
            <w:tcW w:w="1152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15</w:t>
            </w:r>
          </w:p>
        </w:tc>
        <w:tc>
          <w:tcPr>
            <w:tcW w:w="8204" w:type="dxa"/>
            <w:shd w:val="clear" w:color="auto" w:fill="auto"/>
          </w:tcPr>
          <w:p w:rsidR="00D438BE" w:rsidRPr="0024756E" w:rsidRDefault="00D438BE" w:rsidP="00113FD6">
            <w:pPr>
              <w:tabs>
                <w:tab w:val="left" w:pos="1826"/>
              </w:tabs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2</w:t>
            </w:r>
            <w:r w:rsidRPr="0024756E">
              <w:rPr>
                <w:rFonts w:asciiTheme="majorBidi" w:hAnsiTheme="majorBidi" w:cstheme="majorBidi"/>
                <w:sz w:val="28"/>
                <w:szCs w:val="28"/>
                <w:vertAlign w:val="superscript"/>
                <w:lang w:bidi="ar-IQ"/>
              </w:rPr>
              <w:t>nd</w:t>
            </w:r>
            <w:r w:rsidRPr="0024756E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test</w:t>
            </w:r>
          </w:p>
        </w:tc>
      </w:tr>
    </w:tbl>
    <w:p w:rsidR="00D438BE" w:rsidRDefault="00D438BE" w:rsidP="00D438BE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lang w:bidi="ar-IQ"/>
        </w:rPr>
      </w:pPr>
    </w:p>
    <w:p w:rsidR="00D438BE" w:rsidRPr="006064BB" w:rsidRDefault="00D438BE" w:rsidP="00D438BE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Textbooks:</w:t>
      </w:r>
    </w:p>
    <w:p w:rsidR="00D438BE" w:rsidRPr="00FA38E5" w:rsidRDefault="00D438BE" w:rsidP="00D438BE">
      <w:pPr>
        <w:tabs>
          <w:tab w:val="left" w:pos="5745"/>
        </w:tabs>
        <w:rPr>
          <w:rFonts w:asciiTheme="majorBidi" w:hAnsiTheme="majorBidi" w:cstheme="majorBidi"/>
          <w:b/>
          <w:bCs/>
        </w:rPr>
      </w:pPr>
      <w:r w:rsidRPr="00FA38E5">
        <w:rPr>
          <w:rFonts w:asciiTheme="majorBidi" w:hAnsiTheme="majorBidi" w:cstheme="majorBidi"/>
          <w:b/>
          <w:bCs/>
        </w:rPr>
        <w:t>[1</w:t>
      </w:r>
      <w:r w:rsidRPr="00FA38E5">
        <w:rPr>
          <w:rFonts w:asciiTheme="majorBidi" w:hAnsiTheme="majorBidi" w:cstheme="majorBidi"/>
          <w:b/>
          <w:bCs/>
          <w:color w:val="000000" w:themeColor="text1"/>
        </w:rPr>
        <w:t>] The chemistry and technology of petroleum, 4</w:t>
      </w:r>
      <w:r w:rsidRPr="00FA38E5">
        <w:rPr>
          <w:rFonts w:asciiTheme="majorBidi" w:hAnsiTheme="majorBidi" w:cstheme="majorBidi"/>
          <w:b/>
          <w:bCs/>
          <w:color w:val="000000" w:themeColor="text1"/>
          <w:vertAlign w:val="superscript"/>
        </w:rPr>
        <w:t>th</w:t>
      </w:r>
      <w:r>
        <w:rPr>
          <w:rFonts w:asciiTheme="majorBidi" w:hAnsiTheme="majorBidi" w:cstheme="majorBidi"/>
          <w:b/>
          <w:bCs/>
          <w:color w:val="000000" w:themeColor="text1"/>
        </w:rPr>
        <w:t xml:space="preserve"> ed., James G.</w:t>
      </w:r>
      <w:r w:rsidRPr="00FA38E5">
        <w:rPr>
          <w:rFonts w:asciiTheme="majorBidi" w:hAnsiTheme="majorBidi" w:cstheme="majorBidi"/>
          <w:b/>
          <w:bCs/>
          <w:color w:val="000000" w:themeColor="text1"/>
        </w:rPr>
        <w:t xml:space="preserve"> Speight.</w:t>
      </w:r>
      <w:r w:rsidRPr="00FA38E5">
        <w:rPr>
          <w:rFonts w:asciiTheme="majorBidi" w:hAnsiTheme="majorBidi" w:cstheme="majorBidi"/>
          <w:b/>
          <w:bCs/>
        </w:rPr>
        <w:t xml:space="preserve"> </w:t>
      </w:r>
    </w:p>
    <w:p w:rsidR="00D438BE" w:rsidRPr="005C1A52" w:rsidRDefault="00D438BE" w:rsidP="00D438BE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FA38E5">
        <w:rPr>
          <w:rFonts w:asciiTheme="majorBidi" w:hAnsiTheme="majorBidi" w:cstheme="majorBidi"/>
          <w:b/>
          <w:bCs/>
        </w:rPr>
        <w:t>[2</w:t>
      </w:r>
      <w:r w:rsidRPr="00FA38E5">
        <w:rPr>
          <w:rFonts w:asciiTheme="majorBidi" w:hAnsiTheme="majorBidi" w:cstheme="majorBidi"/>
          <w:b/>
          <w:bCs/>
          <w:color w:val="000000" w:themeColor="text1"/>
        </w:rPr>
        <w:t xml:space="preserve">] </w:t>
      </w:r>
      <w:r w:rsidRPr="00FA38E5">
        <w:rPr>
          <w:rFonts w:asciiTheme="majorBidi" w:hAnsiTheme="majorBidi" w:cstheme="majorBidi"/>
          <w:b/>
          <w:bCs/>
        </w:rPr>
        <w:t>Handbook of petroleum refining processes, 3</w:t>
      </w:r>
      <w:r w:rsidRPr="00FA38E5">
        <w:rPr>
          <w:rFonts w:asciiTheme="majorBidi" w:hAnsiTheme="majorBidi" w:cstheme="majorBidi"/>
          <w:b/>
          <w:bCs/>
          <w:vertAlign w:val="superscript"/>
        </w:rPr>
        <w:t>rd</w:t>
      </w:r>
      <w:r w:rsidRPr="00FA38E5">
        <w:rPr>
          <w:rFonts w:asciiTheme="majorBidi" w:hAnsiTheme="majorBidi" w:cstheme="majorBidi"/>
          <w:b/>
          <w:bCs/>
        </w:rPr>
        <w:t>. ed., Robert A. Meyers.</w:t>
      </w:r>
    </w:p>
    <w:p w:rsidR="00D438BE" w:rsidRDefault="00D438BE" w:rsidP="00D438BE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</w:p>
    <w:p w:rsidR="00D438BE" w:rsidRDefault="00D438BE" w:rsidP="00D438BE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202B9E">
        <w:rPr>
          <w:rFonts w:asciiTheme="minorHAnsi" w:hAnsiTheme="minorHAnsi" w:cstheme="minorHAnsi"/>
          <w:b/>
          <w:bCs/>
        </w:rPr>
        <w:t xml:space="preserve"> </w:t>
      </w:r>
    </w:p>
    <w:p w:rsidR="00454569" w:rsidRDefault="00454569"/>
    <w:sectPr w:rsidR="004545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D6"/>
    <w:rsid w:val="00054BD6"/>
    <w:rsid w:val="00454569"/>
    <w:rsid w:val="00524A68"/>
    <w:rsid w:val="00D4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97D17B-99FE-4C34-8D9A-68416811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D438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228</Words>
  <Characters>1305</Characters>
  <Application>Microsoft Office Word</Application>
  <DocSecurity>0</DocSecurity>
  <Lines>10</Lines>
  <Paragraphs>3</Paragraphs>
  <ScaleCrop>false</ScaleCrop>
  <Company>By DR.Ahmed Saker 2o1O ;)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</dc:creator>
  <cp:keywords/>
  <dc:description/>
  <cp:lastModifiedBy>hamid</cp:lastModifiedBy>
  <cp:revision>3</cp:revision>
  <dcterms:created xsi:type="dcterms:W3CDTF">2019-09-29T06:08:00Z</dcterms:created>
  <dcterms:modified xsi:type="dcterms:W3CDTF">2019-09-29T06:10:00Z</dcterms:modified>
</cp:coreProperties>
</file>