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38C" w:rsidRDefault="003E138C" w:rsidP="003E138C">
      <w:pPr>
        <w:spacing w:before="100" w:beforeAutospacing="1" w:after="100" w:afterAutospacing="1" w:line="240" w:lineRule="auto"/>
        <w:jc w:val="center"/>
        <w:rPr>
          <w:rFonts w:asciiTheme="minorBidi" w:eastAsia="Times New Roman" w:hAnsiTheme="minorBidi"/>
          <w:b/>
          <w:bCs/>
          <w:sz w:val="32"/>
          <w:szCs w:val="32"/>
        </w:rPr>
      </w:pPr>
      <w:r>
        <w:rPr>
          <w:rFonts w:asciiTheme="minorBidi" w:eastAsia="Times New Roman" w:hAnsiTheme="minorBidi"/>
          <w:b/>
          <w:bCs/>
          <w:sz w:val="32"/>
          <w:szCs w:val="32"/>
          <w:rtl/>
        </w:rPr>
        <w:t>بسم الله الرحمن الرحيم</w:t>
      </w:r>
    </w:p>
    <w:p w:rsidR="003E138C" w:rsidRDefault="003E138C" w:rsidP="003E138C">
      <w:pPr>
        <w:spacing w:before="100" w:beforeAutospacing="1" w:after="100" w:afterAutospacing="1" w:line="240" w:lineRule="auto"/>
        <w:jc w:val="center"/>
        <w:rPr>
          <w:rFonts w:asciiTheme="minorBidi" w:eastAsia="Times New Roman" w:hAnsiTheme="minorBidi"/>
          <w:b/>
          <w:bCs/>
          <w:sz w:val="32"/>
          <w:szCs w:val="32"/>
          <w:rtl/>
        </w:rPr>
      </w:pPr>
      <w:r>
        <w:rPr>
          <w:rFonts w:asciiTheme="minorBidi" w:eastAsia="Times New Roman" w:hAnsiTheme="minorBidi"/>
          <w:b/>
          <w:bCs/>
          <w:sz w:val="32"/>
          <w:szCs w:val="32"/>
          <w:rtl/>
        </w:rPr>
        <w:t>" وفوق كل ذي علم عليم "</w:t>
      </w:r>
    </w:p>
    <w:p w:rsidR="003E138C" w:rsidRDefault="003E138C" w:rsidP="003E138C">
      <w:pPr>
        <w:spacing w:before="100" w:beforeAutospacing="1" w:after="100" w:afterAutospacing="1" w:line="240" w:lineRule="auto"/>
        <w:jc w:val="lowKashida"/>
        <w:rPr>
          <w:rFonts w:asciiTheme="minorBidi" w:eastAsia="Times New Roman" w:hAnsiTheme="minorBidi"/>
          <w:sz w:val="28"/>
          <w:szCs w:val="28"/>
          <w:rtl/>
        </w:rPr>
      </w:pPr>
      <w:r>
        <w:rPr>
          <w:rFonts w:asciiTheme="minorBidi" w:eastAsia="Times New Roman" w:hAnsiTheme="minorBidi"/>
          <w:sz w:val="28"/>
          <w:szCs w:val="28"/>
          <w:rtl/>
        </w:rPr>
        <w:t xml:space="preserve"> </w:t>
      </w:r>
    </w:p>
    <w:p w:rsidR="003E138C" w:rsidRPr="003E138C" w:rsidRDefault="003E138C" w:rsidP="003E138C">
      <w:pPr>
        <w:spacing w:before="100" w:beforeAutospacing="1" w:after="100" w:afterAutospacing="1" w:line="240" w:lineRule="auto"/>
        <w:jc w:val="lowKashida"/>
        <w:rPr>
          <w:rFonts w:asciiTheme="minorBidi" w:eastAsia="Times New Roman" w:hAnsiTheme="minorBidi"/>
          <w:b/>
          <w:bCs/>
          <w:sz w:val="32"/>
          <w:szCs w:val="32"/>
          <w:rtl/>
        </w:rPr>
      </w:pPr>
      <w:r w:rsidRPr="003E138C">
        <w:rPr>
          <w:rFonts w:asciiTheme="minorBidi" w:eastAsia="Times New Roman" w:hAnsiTheme="minorBidi"/>
          <w:b/>
          <w:bCs/>
          <w:sz w:val="32"/>
          <w:szCs w:val="32"/>
          <w:rtl/>
        </w:rPr>
        <w:t>المحاضرة ا</w:t>
      </w:r>
      <w:r w:rsidRPr="003E138C">
        <w:rPr>
          <w:rFonts w:asciiTheme="minorBidi" w:eastAsia="Times New Roman" w:hAnsiTheme="minorBidi"/>
          <w:b/>
          <w:bCs/>
          <w:sz w:val="32"/>
          <w:szCs w:val="32"/>
          <w:rtl/>
          <w:lang w:bidi="ar-IQ"/>
        </w:rPr>
        <w:t>لثانية</w:t>
      </w:r>
      <w:r w:rsidRPr="003E138C">
        <w:rPr>
          <w:rFonts w:asciiTheme="minorBidi" w:eastAsia="Times New Roman" w:hAnsiTheme="minorBidi"/>
          <w:b/>
          <w:bCs/>
          <w:sz w:val="32"/>
          <w:szCs w:val="32"/>
          <w:rtl/>
        </w:rPr>
        <w:t xml:space="preserve"> لمادة الوصايا و المواريث </w:t>
      </w:r>
    </w:p>
    <w:p w:rsidR="003E138C" w:rsidRPr="003E138C" w:rsidRDefault="003E138C" w:rsidP="003E138C">
      <w:pPr>
        <w:spacing w:before="100" w:beforeAutospacing="1" w:after="100" w:afterAutospacing="1" w:line="240" w:lineRule="auto"/>
        <w:jc w:val="lowKashida"/>
        <w:rPr>
          <w:rFonts w:asciiTheme="minorBidi" w:eastAsia="Times New Roman" w:hAnsiTheme="minorBidi"/>
          <w:b/>
          <w:bCs/>
          <w:sz w:val="32"/>
          <w:szCs w:val="32"/>
          <w:rtl/>
        </w:rPr>
      </w:pPr>
      <w:r w:rsidRPr="003E138C">
        <w:rPr>
          <w:rFonts w:asciiTheme="minorBidi" w:eastAsia="Times New Roman" w:hAnsiTheme="minorBidi"/>
          <w:b/>
          <w:bCs/>
          <w:sz w:val="32"/>
          <w:szCs w:val="32"/>
          <w:rtl/>
        </w:rPr>
        <w:t>المرحلة الثالثة / كلية القانون</w:t>
      </w:r>
    </w:p>
    <w:p w:rsidR="003E138C" w:rsidRDefault="003E138C" w:rsidP="003E138C">
      <w:pPr>
        <w:spacing w:after="0" w:line="240" w:lineRule="auto"/>
        <w:rPr>
          <w:rFonts w:asciiTheme="minorBidi" w:eastAsia="Times New Roman" w:hAnsiTheme="minorBidi"/>
          <w:sz w:val="28"/>
          <w:szCs w:val="28"/>
          <w:rtl/>
          <w:lang w:bidi="ar-IQ"/>
        </w:rPr>
      </w:pPr>
      <w:r>
        <w:rPr>
          <w:rFonts w:asciiTheme="minorBidi" w:eastAsia="Times New Roman" w:hAnsiTheme="minorBidi"/>
          <w:sz w:val="28"/>
          <w:szCs w:val="28"/>
          <w:rtl/>
          <w:lang w:bidi="ar-IQ"/>
        </w:rPr>
        <w:t xml:space="preserve">وضحنا في المحاضرة السابقة معنى الوصية لغة وقانونا وبينا اصول تشريعها وحكمها وسنتناول في هذه المحاضرة عناصر الوصية </w:t>
      </w:r>
      <w:r>
        <w:rPr>
          <w:rFonts w:asciiTheme="minorBidi" w:eastAsia="Times New Roman" w:hAnsiTheme="minorBidi"/>
          <w:sz w:val="28"/>
          <w:szCs w:val="28"/>
          <w:lang w:bidi="ar-IQ"/>
        </w:rPr>
        <w:t xml:space="preserve"> </w:t>
      </w:r>
      <w:r>
        <w:rPr>
          <w:rFonts w:asciiTheme="minorBidi" w:eastAsia="Times New Roman" w:hAnsiTheme="minorBidi"/>
          <w:sz w:val="28"/>
          <w:szCs w:val="28"/>
          <w:rtl/>
          <w:lang w:bidi="ar-IQ"/>
        </w:rPr>
        <w:t>واركانها</w:t>
      </w:r>
      <w:r>
        <w:rPr>
          <w:rFonts w:asciiTheme="minorBidi" w:eastAsia="Times New Roman" w:hAnsiTheme="minorBidi"/>
          <w:sz w:val="28"/>
          <w:szCs w:val="28"/>
        </w:rPr>
        <w:t xml:space="preserve"> : </w:t>
      </w:r>
    </w:p>
    <w:p w:rsidR="003E138C" w:rsidRPr="003E138C" w:rsidRDefault="003E138C" w:rsidP="003E138C">
      <w:pPr>
        <w:spacing w:after="0" w:line="240" w:lineRule="auto"/>
        <w:rPr>
          <w:rFonts w:asciiTheme="minorBidi" w:eastAsia="Times New Roman" w:hAnsiTheme="minorBidi"/>
          <w:b/>
          <w:bCs/>
          <w:sz w:val="28"/>
          <w:szCs w:val="28"/>
          <w:u w:val="single"/>
          <w:rtl/>
          <w:lang w:bidi="ar-IQ"/>
        </w:rPr>
      </w:pPr>
      <w:r w:rsidRPr="003E138C">
        <w:rPr>
          <w:rFonts w:asciiTheme="minorBidi" w:eastAsia="Times New Roman" w:hAnsiTheme="minorBidi"/>
          <w:b/>
          <w:bCs/>
          <w:sz w:val="28"/>
          <w:szCs w:val="28"/>
          <w:u w:val="single"/>
          <w:rtl/>
          <w:lang w:bidi="ar-IQ"/>
        </w:rPr>
        <w:t xml:space="preserve">اولا : عناصر الوصية : </w:t>
      </w:r>
    </w:p>
    <w:p w:rsidR="003E138C" w:rsidRDefault="003E138C" w:rsidP="003E138C">
      <w:pPr>
        <w:spacing w:after="0" w:line="240" w:lineRule="auto"/>
        <w:jc w:val="lowKashida"/>
        <w:rPr>
          <w:rFonts w:asciiTheme="minorBidi" w:eastAsia="Times New Roman" w:hAnsiTheme="minorBidi"/>
          <w:sz w:val="28"/>
          <w:szCs w:val="28"/>
          <w:rtl/>
        </w:rPr>
      </w:pPr>
      <w:r>
        <w:rPr>
          <w:rFonts w:asciiTheme="minorBidi" w:eastAsia="Times New Roman" w:hAnsiTheme="minorBidi"/>
          <w:sz w:val="28"/>
          <w:szCs w:val="28"/>
          <w:rtl/>
          <w:lang w:bidi="ar-IQ"/>
        </w:rPr>
        <w:t xml:space="preserve">للوصية اربعة عناصر تتمثل في : - </w:t>
      </w:r>
    </w:p>
    <w:p w:rsidR="003E138C" w:rsidRDefault="003E138C" w:rsidP="003E138C">
      <w:pPr>
        <w:spacing w:after="0" w:line="240" w:lineRule="auto"/>
        <w:jc w:val="lowKashida"/>
        <w:rPr>
          <w:rFonts w:asciiTheme="minorBidi" w:eastAsia="Times New Roman" w:hAnsiTheme="minorBidi"/>
          <w:sz w:val="28"/>
          <w:szCs w:val="28"/>
        </w:rPr>
      </w:pPr>
      <w:r>
        <w:rPr>
          <w:rFonts w:asciiTheme="minorBidi" w:eastAsia="Times New Roman" w:hAnsiTheme="minorBidi" w:hint="cs"/>
          <w:sz w:val="28"/>
          <w:szCs w:val="28"/>
          <w:rtl/>
          <w:lang w:bidi="ar-IQ"/>
        </w:rPr>
        <w:t>1</w:t>
      </w:r>
      <w:r>
        <w:rPr>
          <w:rFonts w:asciiTheme="minorBidi" w:eastAsia="Times New Roman" w:hAnsiTheme="minorBidi"/>
          <w:sz w:val="28"/>
          <w:szCs w:val="28"/>
          <w:rtl/>
        </w:rPr>
        <w:t>- موصي: وهو الشخص الذي انشا الوصية , أي هو الانسان الذي سيحدد من يخلفه في ملكية مال معين من امواله بعد موته , والموصي هو العنصر الرئيسي في الوصية</w:t>
      </w:r>
      <w:r>
        <w:rPr>
          <w:rFonts w:asciiTheme="minorBidi" w:eastAsia="Times New Roman" w:hAnsiTheme="minorBidi" w:hint="cs"/>
          <w:sz w:val="28"/>
          <w:szCs w:val="28"/>
          <w:rtl/>
        </w:rPr>
        <w:t xml:space="preserve"> ,</w:t>
      </w:r>
      <w:r>
        <w:rPr>
          <w:rFonts w:asciiTheme="minorBidi" w:eastAsia="Times New Roman" w:hAnsiTheme="minorBidi"/>
          <w:sz w:val="28"/>
          <w:szCs w:val="28"/>
          <w:rtl/>
        </w:rPr>
        <w:t xml:space="preserve"> فالوصية تدور وجودا وعدما مع ارادته </w:t>
      </w:r>
      <w:r>
        <w:rPr>
          <w:rFonts w:asciiTheme="minorBidi" w:eastAsia="Times New Roman" w:hAnsiTheme="minorBidi" w:hint="cs"/>
          <w:sz w:val="28"/>
          <w:szCs w:val="28"/>
          <w:rtl/>
        </w:rPr>
        <w:t xml:space="preserve">, </w:t>
      </w:r>
      <w:r>
        <w:rPr>
          <w:rFonts w:asciiTheme="minorBidi" w:eastAsia="Times New Roman" w:hAnsiTheme="minorBidi"/>
          <w:sz w:val="28"/>
          <w:szCs w:val="28"/>
          <w:rtl/>
        </w:rPr>
        <w:t xml:space="preserve">فبارادته المنفردة ينشيء الوصية وطالما بقي على ارادته بقت الوصية </w:t>
      </w:r>
      <w:r>
        <w:rPr>
          <w:rFonts w:asciiTheme="minorBidi" w:eastAsia="Times New Roman" w:hAnsiTheme="minorBidi" w:hint="cs"/>
          <w:sz w:val="28"/>
          <w:szCs w:val="28"/>
          <w:rtl/>
        </w:rPr>
        <w:t xml:space="preserve">, </w:t>
      </w:r>
      <w:r>
        <w:rPr>
          <w:rFonts w:asciiTheme="minorBidi" w:eastAsia="Times New Roman" w:hAnsiTheme="minorBidi"/>
          <w:sz w:val="28"/>
          <w:szCs w:val="28"/>
          <w:rtl/>
        </w:rPr>
        <w:t>وفي أي لحظة قرر سحب ارادته بطلت الوصية وبمجرد وفاته اصبحت الوصية واجبة التنفيذ .</w:t>
      </w:r>
    </w:p>
    <w:p w:rsidR="003E138C" w:rsidRDefault="003E138C" w:rsidP="003E138C">
      <w:pPr>
        <w:spacing w:after="0" w:line="240" w:lineRule="auto"/>
        <w:jc w:val="lowKashida"/>
        <w:rPr>
          <w:rFonts w:asciiTheme="minorBidi" w:eastAsia="Times New Roman" w:hAnsiTheme="minorBidi"/>
          <w:sz w:val="28"/>
          <w:szCs w:val="28"/>
          <w:lang w:bidi="ar-IQ"/>
        </w:rPr>
      </w:pPr>
      <w:r>
        <w:rPr>
          <w:rFonts w:asciiTheme="minorBidi" w:eastAsia="Times New Roman" w:hAnsiTheme="minorBidi" w:hint="cs"/>
          <w:sz w:val="28"/>
          <w:szCs w:val="28"/>
          <w:rtl/>
          <w:lang w:bidi="ar-IQ"/>
        </w:rPr>
        <w:t>2</w:t>
      </w:r>
      <w:r>
        <w:rPr>
          <w:rFonts w:asciiTheme="minorBidi" w:eastAsia="Times New Roman" w:hAnsiTheme="minorBidi"/>
          <w:sz w:val="28"/>
          <w:szCs w:val="28"/>
          <w:rtl/>
        </w:rPr>
        <w:t>- موصى به : - وهو محل الوصية وسبب اضفاء الحماية القانونية على الوصية , فالموصى به هو المال او الحق الذي سينتقل من تركة الموصي الى ملك الموصى له .</w:t>
      </w:r>
      <w:r>
        <w:rPr>
          <w:rFonts w:asciiTheme="minorBidi" w:eastAsia="Times New Roman" w:hAnsiTheme="minorBidi"/>
          <w:sz w:val="28"/>
          <w:szCs w:val="28"/>
        </w:rPr>
        <w:br/>
      </w:r>
      <w:r>
        <w:rPr>
          <w:rFonts w:asciiTheme="minorBidi" w:eastAsia="Times New Roman" w:hAnsiTheme="minorBidi"/>
          <w:sz w:val="28"/>
          <w:szCs w:val="28"/>
          <w:rtl/>
        </w:rPr>
        <w:t xml:space="preserve">3- </w:t>
      </w:r>
      <w:r>
        <w:rPr>
          <w:rFonts w:asciiTheme="minorBidi" w:eastAsia="Times New Roman" w:hAnsiTheme="minorBidi"/>
          <w:sz w:val="28"/>
          <w:szCs w:val="28"/>
        </w:rPr>
        <w:t xml:space="preserve"> </w:t>
      </w:r>
      <w:r>
        <w:rPr>
          <w:rFonts w:asciiTheme="minorBidi" w:eastAsia="Times New Roman" w:hAnsiTheme="minorBidi"/>
          <w:sz w:val="28"/>
          <w:szCs w:val="28"/>
          <w:rtl/>
        </w:rPr>
        <w:t>موصى له</w:t>
      </w:r>
      <w:r>
        <w:rPr>
          <w:rFonts w:asciiTheme="minorBidi" w:eastAsia="Times New Roman" w:hAnsiTheme="minorBidi"/>
          <w:sz w:val="28"/>
          <w:szCs w:val="28"/>
          <w:rtl/>
          <w:lang w:bidi="ar-IQ"/>
        </w:rPr>
        <w:t xml:space="preserve"> :- وهو المستفيد من الوصية اي هو ذلك الشخص الطبيعي او المعنوي الذ</w:t>
      </w:r>
      <w:r>
        <w:rPr>
          <w:rFonts w:asciiTheme="minorBidi" w:eastAsia="Times New Roman" w:hAnsiTheme="minorBidi" w:hint="cs"/>
          <w:sz w:val="28"/>
          <w:szCs w:val="28"/>
          <w:rtl/>
          <w:lang w:bidi="ar-IQ"/>
        </w:rPr>
        <w:t>ي</w:t>
      </w:r>
      <w:r>
        <w:rPr>
          <w:rFonts w:asciiTheme="minorBidi" w:eastAsia="Times New Roman" w:hAnsiTheme="minorBidi"/>
          <w:sz w:val="28"/>
          <w:szCs w:val="28"/>
          <w:rtl/>
          <w:lang w:bidi="ar-IQ"/>
        </w:rPr>
        <w:t xml:space="preserve"> سيخلف الموصي في ملكية مال او حق .</w:t>
      </w:r>
    </w:p>
    <w:p w:rsidR="003E138C" w:rsidRDefault="003E138C" w:rsidP="003E138C">
      <w:pPr>
        <w:spacing w:after="0" w:line="240" w:lineRule="auto"/>
        <w:jc w:val="lowKashida"/>
        <w:rPr>
          <w:rFonts w:asciiTheme="minorBidi" w:eastAsia="Times New Roman" w:hAnsiTheme="minorBidi"/>
          <w:sz w:val="28"/>
          <w:szCs w:val="28"/>
          <w:rtl/>
        </w:rPr>
      </w:pPr>
      <w:r>
        <w:rPr>
          <w:rFonts w:asciiTheme="minorBidi" w:eastAsia="Times New Roman" w:hAnsiTheme="minorBidi" w:hint="cs"/>
          <w:sz w:val="28"/>
          <w:szCs w:val="28"/>
          <w:rtl/>
          <w:lang w:bidi="ar-IQ"/>
        </w:rPr>
        <w:t>4</w:t>
      </w:r>
      <w:r>
        <w:rPr>
          <w:rFonts w:asciiTheme="minorBidi" w:eastAsia="Times New Roman" w:hAnsiTheme="minorBidi"/>
          <w:sz w:val="28"/>
          <w:szCs w:val="28"/>
          <w:rtl/>
        </w:rPr>
        <w:t xml:space="preserve">- </w:t>
      </w:r>
      <w:r>
        <w:rPr>
          <w:rFonts w:asciiTheme="minorBidi" w:eastAsia="Times New Roman" w:hAnsiTheme="minorBidi"/>
          <w:sz w:val="28"/>
          <w:szCs w:val="28"/>
        </w:rPr>
        <w:t xml:space="preserve"> </w:t>
      </w:r>
      <w:r>
        <w:rPr>
          <w:rFonts w:asciiTheme="minorBidi" w:eastAsia="Times New Roman" w:hAnsiTheme="minorBidi"/>
          <w:sz w:val="28"/>
          <w:szCs w:val="28"/>
          <w:rtl/>
        </w:rPr>
        <w:t>موصى إليه:- وهم ورثة الموصي الذين سيعهد اليهم تنفيذ الوصية ويقع عليهم اثم عدم تنفيذها كما يتم رفع دعوى المطالبة بها ضدهم .</w:t>
      </w:r>
    </w:p>
    <w:p w:rsidR="003E138C" w:rsidRDefault="003E138C" w:rsidP="003E138C">
      <w:pPr>
        <w:spacing w:after="0" w:line="240" w:lineRule="auto"/>
        <w:jc w:val="lowKashida"/>
        <w:rPr>
          <w:rFonts w:asciiTheme="minorBidi" w:hAnsiTheme="minorBidi"/>
          <w:sz w:val="28"/>
          <w:szCs w:val="28"/>
          <w:shd w:val="clear" w:color="auto" w:fill="FFFFFF" w:themeFill="background1"/>
          <w:rtl/>
        </w:rPr>
      </w:pPr>
      <w:r>
        <w:rPr>
          <w:rFonts w:asciiTheme="minorBidi" w:eastAsia="Times New Roman" w:hAnsiTheme="minorBidi"/>
          <w:sz w:val="28"/>
          <w:szCs w:val="28"/>
          <w:rtl/>
        </w:rPr>
        <w:t xml:space="preserve">ولابد هنا من ملاحظة </w:t>
      </w:r>
      <w:r>
        <w:rPr>
          <w:rFonts w:asciiTheme="minorBidi" w:hAnsiTheme="minorBidi"/>
          <w:sz w:val="28"/>
          <w:szCs w:val="28"/>
          <w:shd w:val="clear" w:color="auto" w:fill="FFFFFF" w:themeFill="background1"/>
          <w:rtl/>
        </w:rPr>
        <w:t>اختصاصات  محكمة الاحوال الشخصية</w:t>
      </w:r>
      <w:r>
        <w:rPr>
          <w:rFonts w:asciiTheme="minorBidi" w:hAnsiTheme="minorBidi"/>
          <w:sz w:val="28"/>
          <w:szCs w:val="28"/>
          <w:shd w:val="clear" w:color="auto" w:fill="FFFFFF" w:themeFill="background1"/>
        </w:rPr>
        <w:t xml:space="preserve"> </w:t>
      </w:r>
      <w:r>
        <w:rPr>
          <w:rFonts w:asciiTheme="minorBidi" w:hAnsiTheme="minorBidi"/>
          <w:sz w:val="28"/>
          <w:szCs w:val="28"/>
          <w:shd w:val="clear" w:color="auto" w:fill="FFFFFF" w:themeFill="background1"/>
          <w:rtl/>
        </w:rPr>
        <w:t xml:space="preserve"> حيث</w:t>
      </w:r>
      <w:r>
        <w:rPr>
          <w:rFonts w:asciiTheme="minorBidi" w:hAnsiTheme="minorBidi"/>
          <w:sz w:val="28"/>
          <w:szCs w:val="28"/>
          <w:shd w:val="clear" w:color="auto" w:fill="FFFFFF" w:themeFill="background1"/>
        </w:rPr>
        <w:t xml:space="preserve"> </w:t>
      </w:r>
      <w:r>
        <w:rPr>
          <w:rFonts w:asciiTheme="minorBidi" w:hAnsiTheme="minorBidi"/>
          <w:sz w:val="28"/>
          <w:szCs w:val="28"/>
          <w:shd w:val="clear" w:color="auto" w:fill="FFFFFF" w:themeFill="background1"/>
          <w:rtl/>
        </w:rPr>
        <w:t xml:space="preserve">نصت المادة (26) من قانون التنظيم القضائي رقم 160 لسنة 1979 على تشكيل محكمة احوال شخصية او اكثر في كل مكان فيه محكمة بداءة 0وقد حصر قانون المرافعات المدنية اختصاصات المحكمة المذكورة بالمنازعات الخاصة </w:t>
      </w:r>
      <w:r>
        <w:rPr>
          <w:rFonts w:asciiTheme="minorBidi" w:hAnsiTheme="minorBidi"/>
          <w:sz w:val="28"/>
          <w:szCs w:val="28"/>
          <w:shd w:val="clear" w:color="auto" w:fill="FFFFFF" w:themeFill="background1"/>
          <w:rtl/>
          <w:lang w:bidi="ar-IQ"/>
        </w:rPr>
        <w:t>ب</w:t>
      </w:r>
      <w:r>
        <w:rPr>
          <w:rFonts w:asciiTheme="minorBidi" w:hAnsiTheme="minorBidi"/>
          <w:sz w:val="28"/>
          <w:szCs w:val="28"/>
          <w:shd w:val="clear" w:color="auto" w:fill="FFFFFF" w:themeFill="background1"/>
          <w:rtl/>
        </w:rPr>
        <w:t xml:space="preserve">الولاية والوصاية والقيمومة والوصية ونصب القيم او الوصي وعزله ومحاسبته والاذن بالتصرفات الشرعية والقانونية </w:t>
      </w:r>
      <w:r>
        <w:rPr>
          <w:rFonts w:asciiTheme="minorBidi" w:hAnsiTheme="minorBidi"/>
          <w:sz w:val="28"/>
          <w:szCs w:val="28"/>
          <w:shd w:val="clear" w:color="auto" w:fill="FFFFFF" w:themeFill="background1"/>
          <w:rtl/>
          <w:lang w:bidi="ar-IQ"/>
        </w:rPr>
        <w:t xml:space="preserve">في المادة </w:t>
      </w:r>
      <w:r>
        <w:rPr>
          <w:rFonts w:asciiTheme="minorBidi" w:hAnsiTheme="minorBidi"/>
          <w:sz w:val="28"/>
          <w:szCs w:val="28"/>
          <w:shd w:val="clear" w:color="auto" w:fill="FFFFFF" w:themeFill="background1"/>
          <w:rtl/>
        </w:rPr>
        <w:t>300/2 , على ان يتم التقيد بالاحكام الواردة في قانون رعاية القاصرين رقم (78) لسنة 1980م0</w:t>
      </w:r>
      <w:r>
        <w:rPr>
          <w:rFonts w:asciiTheme="minorBidi" w:hAnsiTheme="minorBidi"/>
          <w:sz w:val="28"/>
          <w:szCs w:val="28"/>
          <w:shd w:val="clear" w:color="auto" w:fill="FFFFFF" w:themeFill="background1"/>
        </w:rPr>
        <w:br/>
      </w:r>
      <w:r>
        <w:rPr>
          <w:rFonts w:asciiTheme="minorBidi" w:hAnsiTheme="minorBidi"/>
          <w:sz w:val="28"/>
          <w:szCs w:val="28"/>
          <w:shd w:val="clear" w:color="auto" w:fill="FFFFFF" w:themeFill="background1"/>
          <w:rtl/>
          <w:lang w:bidi="ar-IQ"/>
        </w:rPr>
        <w:t>اضافة الى</w:t>
      </w:r>
      <w:r>
        <w:rPr>
          <w:rFonts w:asciiTheme="minorBidi" w:hAnsiTheme="minorBidi"/>
          <w:sz w:val="28"/>
          <w:szCs w:val="28"/>
          <w:shd w:val="clear" w:color="auto" w:fill="FFFFFF" w:themeFill="background1"/>
          <w:lang w:bidi="ar-IQ"/>
        </w:rPr>
        <w:t xml:space="preserve"> </w:t>
      </w:r>
      <w:r>
        <w:rPr>
          <w:rFonts w:asciiTheme="minorBidi" w:hAnsiTheme="minorBidi"/>
          <w:sz w:val="28"/>
          <w:szCs w:val="28"/>
          <w:shd w:val="clear" w:color="auto" w:fill="FFFFFF" w:themeFill="background1"/>
          <w:rtl/>
        </w:rPr>
        <w:t>تنظيم حجج الوصايا والوقف والحجج الاخرى التي تختص بها وتسجيلها وفق القانون وتصادق على الوكالات بالدعاوى التي تقام لديها وفق المادة  301 منه</w:t>
      </w:r>
      <w:r>
        <w:rPr>
          <w:rFonts w:asciiTheme="minorBidi" w:hAnsiTheme="minorBidi" w:hint="cs"/>
          <w:sz w:val="28"/>
          <w:szCs w:val="28"/>
          <w:shd w:val="clear" w:color="auto" w:fill="FFFFFF" w:themeFill="background1"/>
          <w:rtl/>
        </w:rPr>
        <w:t>,</w:t>
      </w:r>
      <w:r>
        <w:rPr>
          <w:rFonts w:asciiTheme="minorBidi" w:hAnsiTheme="minorBidi"/>
          <w:sz w:val="28"/>
          <w:szCs w:val="28"/>
          <w:shd w:val="clear" w:color="auto" w:fill="FFFFFF" w:themeFill="background1"/>
        </w:rPr>
        <w:br/>
      </w:r>
      <w:r>
        <w:rPr>
          <w:rFonts w:asciiTheme="minorBidi" w:hAnsiTheme="minorBidi"/>
          <w:sz w:val="28"/>
          <w:szCs w:val="28"/>
          <w:shd w:val="clear" w:color="auto" w:fill="FFFFFF" w:themeFill="background1"/>
          <w:rtl/>
          <w:lang w:bidi="ar-IQ"/>
        </w:rPr>
        <w:t>كما</w:t>
      </w:r>
      <w:r>
        <w:rPr>
          <w:rFonts w:asciiTheme="minorBidi" w:hAnsiTheme="minorBidi"/>
          <w:sz w:val="28"/>
          <w:szCs w:val="28"/>
          <w:shd w:val="clear" w:color="auto" w:fill="FFFFFF" w:themeFill="background1"/>
          <w:lang w:bidi="ar-IQ"/>
        </w:rPr>
        <w:t xml:space="preserve"> </w:t>
      </w:r>
      <w:r>
        <w:rPr>
          <w:rFonts w:asciiTheme="minorBidi" w:hAnsiTheme="minorBidi"/>
          <w:sz w:val="28"/>
          <w:szCs w:val="28"/>
          <w:shd w:val="clear" w:color="auto" w:fill="FFFFFF" w:themeFill="background1"/>
          <w:rtl/>
        </w:rPr>
        <w:t xml:space="preserve">تختص المحكمة بتحرير التركة اذا لم يكن بين الورثة قاصر عملا بحكم المادة (305/2) المعدلة (72) من قانون رعاية القاصرين , حيث جعلت تحرير التركة وتصفيتها من اختصاص المديرية اعلاه اذا كان بين الورثة قاصر 0 </w:t>
      </w:r>
      <w:r>
        <w:rPr>
          <w:rFonts w:asciiTheme="minorBidi" w:hAnsiTheme="minorBidi" w:hint="cs"/>
          <w:sz w:val="28"/>
          <w:szCs w:val="28"/>
          <w:shd w:val="clear" w:color="auto" w:fill="FFFFFF" w:themeFill="background1"/>
          <w:rtl/>
        </w:rPr>
        <w:t>وقد</w:t>
      </w:r>
      <w:r>
        <w:rPr>
          <w:rFonts w:asciiTheme="minorBidi" w:hAnsiTheme="minorBidi"/>
          <w:sz w:val="28"/>
          <w:szCs w:val="28"/>
          <w:shd w:val="clear" w:color="auto" w:fill="FFFFFF" w:themeFill="background1"/>
          <w:rtl/>
        </w:rPr>
        <w:t xml:space="preserve"> الغى قرار مجلس قيادة الثورة المنحل رقم 103 لسنة 1988 قسم شؤون التركات في المديرية اعلاه واناط تحرير التركات بمحاكم الاحوال الشخصية بعد تاريخ نشر القرار اعلاه في 5/2/1988 بالعدد (3188/ الوقائع العراقية )0</w:t>
      </w:r>
    </w:p>
    <w:p w:rsidR="003E138C" w:rsidRDefault="003E138C" w:rsidP="003E138C">
      <w:pPr>
        <w:spacing w:after="0" w:line="240" w:lineRule="auto"/>
        <w:rPr>
          <w:rFonts w:asciiTheme="minorBidi" w:hAnsiTheme="minorBidi"/>
          <w:sz w:val="28"/>
          <w:szCs w:val="28"/>
          <w:shd w:val="clear" w:color="auto" w:fill="FFFFFF" w:themeFill="background1"/>
          <w:rtl/>
        </w:rPr>
      </w:pPr>
      <w:r>
        <w:rPr>
          <w:rFonts w:asciiTheme="minorBidi" w:hAnsiTheme="minorBidi"/>
          <w:sz w:val="28"/>
          <w:szCs w:val="28"/>
          <w:shd w:val="clear" w:color="auto" w:fill="FFFFFF" w:themeFill="background1"/>
          <w:rtl/>
        </w:rPr>
        <w:t>اما من حيث الاختصاص المكاني</w:t>
      </w:r>
      <w:r>
        <w:rPr>
          <w:rStyle w:val="apple-converted-space"/>
          <w:rFonts w:asciiTheme="minorBidi" w:hAnsiTheme="minorBidi"/>
          <w:sz w:val="28"/>
          <w:szCs w:val="28"/>
          <w:shd w:val="clear" w:color="auto" w:fill="FFFFFF" w:themeFill="background1"/>
        </w:rPr>
        <w:t> </w:t>
      </w:r>
      <w:r>
        <w:rPr>
          <w:rFonts w:asciiTheme="minorBidi" w:hAnsiTheme="minorBidi" w:hint="cs"/>
          <w:sz w:val="28"/>
          <w:szCs w:val="28"/>
          <w:shd w:val="clear" w:color="auto" w:fill="FFFFFF" w:themeFill="background1"/>
          <w:rtl/>
          <w:lang w:bidi="ar-IQ"/>
        </w:rPr>
        <w:t xml:space="preserve">:- </w:t>
      </w:r>
      <w:r>
        <w:rPr>
          <w:rFonts w:asciiTheme="minorBidi" w:hAnsiTheme="minorBidi"/>
          <w:sz w:val="28"/>
          <w:szCs w:val="28"/>
          <w:shd w:val="clear" w:color="auto" w:fill="FFFFFF" w:themeFill="background1"/>
          <w:rtl/>
        </w:rPr>
        <w:t>فان القاعدة العامة هو ان تقام دعاوى الاحوال الشخصية في محل اقامة المدعى عليه والاستثناء هو</w:t>
      </w:r>
      <w:r>
        <w:rPr>
          <w:rFonts w:asciiTheme="minorBidi" w:hAnsiTheme="minorBidi"/>
          <w:sz w:val="28"/>
          <w:szCs w:val="28"/>
          <w:shd w:val="clear" w:color="auto" w:fill="FFFFFF" w:themeFill="background1"/>
        </w:rPr>
        <w:t xml:space="preserve"> :</w:t>
      </w:r>
      <w:r>
        <w:rPr>
          <w:rFonts w:asciiTheme="minorBidi" w:hAnsiTheme="minorBidi"/>
          <w:sz w:val="28"/>
          <w:szCs w:val="28"/>
          <w:shd w:val="clear" w:color="auto" w:fill="FFFFFF" w:themeFill="background1"/>
        </w:rPr>
        <w:br/>
      </w:r>
      <w:r>
        <w:rPr>
          <w:rFonts w:asciiTheme="minorBidi" w:hAnsiTheme="minorBidi"/>
          <w:sz w:val="28"/>
          <w:szCs w:val="28"/>
          <w:shd w:val="clear" w:color="auto" w:fill="FFFFFF" w:themeFill="background1"/>
          <w:rtl/>
          <w:lang w:bidi="ar-IQ"/>
        </w:rPr>
        <w:t xml:space="preserve">1- </w:t>
      </w:r>
      <w:r>
        <w:rPr>
          <w:rFonts w:asciiTheme="minorBidi" w:hAnsiTheme="minorBidi"/>
          <w:sz w:val="28"/>
          <w:szCs w:val="28"/>
          <w:shd w:val="clear" w:color="auto" w:fill="FFFFFF" w:themeFill="background1"/>
          <w:lang w:bidi="ar-IQ"/>
        </w:rPr>
        <w:t xml:space="preserve"> </w:t>
      </w:r>
      <w:r>
        <w:rPr>
          <w:rFonts w:asciiTheme="minorBidi" w:hAnsiTheme="minorBidi"/>
          <w:sz w:val="28"/>
          <w:szCs w:val="28"/>
          <w:shd w:val="clear" w:color="auto" w:fill="FFFFFF" w:themeFill="background1"/>
          <w:rtl/>
        </w:rPr>
        <w:t>يجوز اقامة الدعوى في محكمة محل العقد</w:t>
      </w:r>
      <w:r>
        <w:rPr>
          <w:rFonts w:asciiTheme="minorBidi" w:hAnsiTheme="minorBidi"/>
          <w:sz w:val="28"/>
          <w:szCs w:val="28"/>
          <w:shd w:val="clear" w:color="auto" w:fill="FFFFFF" w:themeFill="background1"/>
        </w:rPr>
        <w:t xml:space="preserve"> .</w:t>
      </w:r>
      <w:r>
        <w:rPr>
          <w:rFonts w:asciiTheme="minorBidi" w:hAnsiTheme="minorBidi"/>
          <w:sz w:val="28"/>
          <w:szCs w:val="28"/>
          <w:shd w:val="clear" w:color="auto" w:fill="FFFFFF" w:themeFill="background1"/>
        </w:rPr>
        <w:br/>
      </w:r>
      <w:r>
        <w:rPr>
          <w:rFonts w:asciiTheme="minorBidi" w:hAnsiTheme="minorBidi"/>
          <w:sz w:val="28"/>
          <w:szCs w:val="28"/>
          <w:shd w:val="clear" w:color="auto" w:fill="FFFFFF" w:themeFill="background1"/>
          <w:rtl/>
        </w:rPr>
        <w:t>2- تختص محكمة محل اقامة المتوفى الدائم في اصدار القسامات الشرعية ( المادة 305 مرافعات)</w:t>
      </w:r>
      <w:r>
        <w:rPr>
          <w:rStyle w:val="apple-converted-space"/>
          <w:rFonts w:asciiTheme="minorBidi" w:hAnsiTheme="minorBidi"/>
          <w:sz w:val="28"/>
          <w:szCs w:val="28"/>
          <w:shd w:val="clear" w:color="auto" w:fill="FFFFFF" w:themeFill="background1"/>
        </w:rPr>
        <w:t> </w:t>
      </w:r>
      <w:r>
        <w:rPr>
          <w:rFonts w:asciiTheme="minorBidi" w:hAnsiTheme="minorBidi" w:hint="cs"/>
          <w:sz w:val="28"/>
          <w:szCs w:val="28"/>
          <w:shd w:val="clear" w:color="auto" w:fill="FFFFFF" w:themeFill="background1"/>
          <w:rtl/>
          <w:lang w:bidi="ar-IQ"/>
        </w:rPr>
        <w:t>.</w:t>
      </w:r>
      <w:r>
        <w:rPr>
          <w:rFonts w:asciiTheme="minorBidi" w:hAnsiTheme="minorBidi"/>
          <w:sz w:val="28"/>
          <w:szCs w:val="28"/>
          <w:shd w:val="clear" w:color="auto" w:fill="FFFFFF" w:themeFill="background1"/>
        </w:rPr>
        <w:br/>
      </w:r>
      <w:r>
        <w:rPr>
          <w:rFonts w:asciiTheme="minorBidi" w:hAnsiTheme="minorBidi"/>
          <w:sz w:val="28"/>
          <w:szCs w:val="28"/>
          <w:shd w:val="clear" w:color="auto" w:fill="FFFFFF" w:themeFill="background1"/>
          <w:rtl/>
        </w:rPr>
        <w:lastRenderedPageBreak/>
        <w:t>ويجوز الاتفاق على خلاف قواعد الاختصاص المكاني كونها ليست من النظام العام . ويجب ان يتم الدفع بعدم الاختصاص المكاني قبل التعرض لموضوع الدعوى والا سقط الحق . مع وجوب الاحتفاظ بالرسوم القضائية المدفوعة فيما لو قررت المحكمة الاحالة (م 78 مرافعات )</w:t>
      </w:r>
      <w:r>
        <w:rPr>
          <w:rFonts w:asciiTheme="minorBidi" w:hAnsiTheme="minorBidi"/>
          <w:sz w:val="28"/>
          <w:szCs w:val="28"/>
          <w:shd w:val="clear" w:color="auto" w:fill="FFFFFF" w:themeFill="background1"/>
        </w:rPr>
        <w:t>.</w:t>
      </w:r>
    </w:p>
    <w:p w:rsidR="003E138C" w:rsidRDefault="003E138C" w:rsidP="003E138C">
      <w:pPr>
        <w:spacing w:after="0" w:line="240" w:lineRule="auto"/>
        <w:jc w:val="both"/>
        <w:rPr>
          <w:rFonts w:asciiTheme="minorBidi" w:hAnsiTheme="minorBidi"/>
          <w:sz w:val="28"/>
          <w:szCs w:val="28"/>
        </w:rPr>
      </w:pPr>
      <w:r>
        <w:rPr>
          <w:rFonts w:asciiTheme="minorBidi" w:hAnsiTheme="minorBidi"/>
          <w:sz w:val="28"/>
          <w:szCs w:val="28"/>
          <w:shd w:val="clear" w:color="auto" w:fill="FFFFFF" w:themeFill="background1"/>
        </w:rPr>
        <w:br/>
      </w:r>
      <w:r>
        <w:rPr>
          <w:rFonts w:asciiTheme="minorBidi" w:hAnsiTheme="minorBidi"/>
          <w:sz w:val="28"/>
          <w:szCs w:val="28"/>
          <w:rtl/>
        </w:rPr>
        <w:t>اما فيما يتعلق بالاختصاص الشخصي</w:t>
      </w:r>
      <w:r>
        <w:rPr>
          <w:rFonts w:asciiTheme="minorBidi" w:hAnsiTheme="minorBidi"/>
          <w:sz w:val="28"/>
          <w:szCs w:val="28"/>
        </w:rPr>
        <w:t>:</w:t>
      </w:r>
    </w:p>
    <w:p w:rsidR="003E138C" w:rsidRDefault="003E138C" w:rsidP="003E138C">
      <w:pPr>
        <w:spacing w:after="0" w:line="240" w:lineRule="auto"/>
        <w:jc w:val="both"/>
        <w:rPr>
          <w:rFonts w:asciiTheme="minorBidi" w:hAnsiTheme="minorBidi"/>
          <w:sz w:val="28"/>
          <w:szCs w:val="28"/>
        </w:rPr>
      </w:pPr>
      <w:r>
        <w:rPr>
          <w:rFonts w:asciiTheme="minorBidi" w:hAnsiTheme="minorBidi"/>
          <w:sz w:val="28"/>
          <w:szCs w:val="28"/>
          <w:rtl/>
        </w:rPr>
        <w:t>فقد نصت  المادة (2/أ) احوال شخصية على ( يسري احكام هذا القانون على العراقيين الا ما استثني منهم بقانون خاص ) اي انه لا يشمل الطوائف الاخرى وانما المسلمين العراقيين فقط 0</w:t>
      </w:r>
      <w:r>
        <w:rPr>
          <w:rFonts w:asciiTheme="minorBidi" w:hAnsiTheme="minorBidi"/>
          <w:sz w:val="28"/>
          <w:szCs w:val="28"/>
        </w:rPr>
        <w:br/>
      </w:r>
      <w:r>
        <w:rPr>
          <w:rFonts w:asciiTheme="minorBidi" w:hAnsiTheme="minorBidi"/>
          <w:sz w:val="28"/>
          <w:szCs w:val="28"/>
          <w:rtl/>
        </w:rPr>
        <w:t>اما الاجانب المسلمون فأذا كان القانون الشخصي المطبق في وطنهم هو الاحكام الشرعية وليس قانونا مدنيا فأن محكمة الاحوال الشخصية تختص بالنظر في قضاياهم 0 وبالنسبة للشخص العربي المسلم فأن محكمة الاحوال الشخصية في العراق تنظر قضاياهم الشخصية كالزواج والطلاق والنفقة والقسام الشرعي وغيرها لكون دولهم تطبق الشريعة الاسلامية , اما المسلم الاوربي او غيره من الدول التي ينتمي اليها فأن القانون الشخصي المطبق فيها هو القانون المدني وليس الاحكام الشرعية وعليه فأن قضاياهم المتعلقة بالاحوال الشخصية تنظر من قبل محكمة البداءة في العراق 0</w:t>
      </w:r>
    </w:p>
    <w:p w:rsidR="003E138C" w:rsidRDefault="003E138C" w:rsidP="003E138C">
      <w:pPr>
        <w:spacing w:after="0" w:line="240" w:lineRule="auto"/>
        <w:jc w:val="both"/>
        <w:rPr>
          <w:rFonts w:asciiTheme="minorBidi" w:eastAsia="Times New Roman" w:hAnsiTheme="minorBidi"/>
          <w:sz w:val="28"/>
          <w:szCs w:val="28"/>
        </w:rPr>
      </w:pPr>
      <w:r>
        <w:rPr>
          <w:rFonts w:asciiTheme="minorBidi" w:hAnsiTheme="minorBidi"/>
          <w:sz w:val="28"/>
          <w:szCs w:val="28"/>
          <w:rtl/>
        </w:rPr>
        <w:t>ومن حيث تطبيق القانون العراقي فأن القوانين العراقية تطبق في حالة كون الطرفين من العراقيين او احدهما عراقيا (م 17 – 33 ) مدني , اما اذا كان طرفي النزاع اجنبين فأن القانون العراقي لا يطبق بل يكون المطبق هو القانون الاجنبي على حسب قواعد القانون الدولي الخاص 0</w:t>
      </w:r>
    </w:p>
    <w:p w:rsidR="003E138C" w:rsidRDefault="003E138C" w:rsidP="003E138C">
      <w:pPr>
        <w:spacing w:after="0" w:line="240" w:lineRule="auto"/>
        <w:jc w:val="both"/>
        <w:rPr>
          <w:rFonts w:asciiTheme="minorBidi" w:eastAsia="Times New Roman" w:hAnsiTheme="minorBidi"/>
          <w:sz w:val="28"/>
          <w:szCs w:val="28"/>
          <w:rtl/>
        </w:rPr>
      </w:pPr>
      <w:r>
        <w:rPr>
          <w:rFonts w:asciiTheme="minorBidi" w:eastAsia="Times New Roman" w:hAnsiTheme="minorBidi"/>
          <w:b/>
          <w:bCs/>
          <w:sz w:val="28"/>
          <w:szCs w:val="28"/>
          <w:u w:val="single"/>
          <w:rtl/>
        </w:rPr>
        <w:t>ثانيا : اركان الوصية :</w:t>
      </w:r>
    </w:p>
    <w:p w:rsidR="003E138C" w:rsidRDefault="003E138C" w:rsidP="003E138C">
      <w:pPr>
        <w:spacing w:after="0" w:line="240" w:lineRule="auto"/>
        <w:jc w:val="lowKashida"/>
        <w:rPr>
          <w:rFonts w:asciiTheme="minorBidi" w:eastAsia="Times New Roman" w:hAnsiTheme="minorBidi"/>
          <w:sz w:val="28"/>
          <w:szCs w:val="28"/>
          <w:rtl/>
        </w:rPr>
      </w:pPr>
      <w:r>
        <w:rPr>
          <w:rFonts w:asciiTheme="minorBidi" w:eastAsia="Times New Roman" w:hAnsiTheme="minorBidi"/>
          <w:sz w:val="28"/>
          <w:szCs w:val="28"/>
          <w:rtl/>
        </w:rPr>
        <w:t xml:space="preserve"> للوصية ركن واحد فقط هو الايجاب (أما القبول فيخرج من الاركان وان كان وجوده شرط من شروط التنفيذ )., لان الوصية تصرف ينشأ بارادة منفردة كما وضحنا في المحاضرة السابقة .والارادة امر معنوي كامن في النفس لا يمكن ان ترى الا بعد التعبير عنها وهذا التعبير يمثله الايجاب . </w:t>
      </w:r>
    </w:p>
    <w:p w:rsidR="003E138C" w:rsidRDefault="003E138C" w:rsidP="003E138C">
      <w:pPr>
        <w:spacing w:after="0" w:line="240" w:lineRule="auto"/>
        <w:jc w:val="lowKashida"/>
        <w:rPr>
          <w:rFonts w:asciiTheme="minorBidi" w:eastAsia="Times New Roman" w:hAnsiTheme="minorBidi"/>
          <w:sz w:val="28"/>
          <w:szCs w:val="28"/>
          <w:rtl/>
        </w:rPr>
      </w:pPr>
      <w:r>
        <w:rPr>
          <w:rFonts w:asciiTheme="minorBidi" w:eastAsia="Times New Roman" w:hAnsiTheme="minorBidi"/>
          <w:sz w:val="28"/>
          <w:szCs w:val="28"/>
          <w:rtl/>
        </w:rPr>
        <w:t>فيقصد بالايجاب ذلك التعبير الصادر من الموصي والذي يبين فيه رغبته في انشاء الوصية ونقل ملكية مال او حق مما يملكه الى من يحدده هو على ان تنتقل الملكية بعد وفاته .</w:t>
      </w:r>
    </w:p>
    <w:p w:rsidR="003E138C" w:rsidRDefault="003E138C" w:rsidP="009771DE">
      <w:pPr>
        <w:spacing w:after="0" w:line="240" w:lineRule="auto"/>
        <w:jc w:val="lowKashida"/>
        <w:rPr>
          <w:rFonts w:asciiTheme="minorBidi" w:eastAsia="Times New Roman" w:hAnsiTheme="minorBidi"/>
          <w:sz w:val="28"/>
          <w:szCs w:val="28"/>
          <w:rtl/>
        </w:rPr>
      </w:pPr>
      <w:r>
        <w:rPr>
          <w:rFonts w:asciiTheme="minorBidi" w:eastAsia="Times New Roman" w:hAnsiTheme="minorBidi"/>
          <w:sz w:val="28"/>
          <w:szCs w:val="28"/>
          <w:rtl/>
        </w:rPr>
        <w:t xml:space="preserve">ويتمثل الايجاب بالصيغة الصادرة من الموصي وهي كل ما ينشىء به الموصي وصيته من لفظ أو كتابة أو أشارة مفهومة ، و الصيغة بهذا المعنى ، هي : المظهر الخارجي أو التعبير الدال على ما في النفس من رغبات في أنشاء العقود والتصرفات ، وقانون الأحوال الشخصية العراقي لم يورد نصاً بشأن </w:t>
      </w:r>
      <w:r w:rsidR="009771DE">
        <w:rPr>
          <w:rFonts w:asciiTheme="minorBidi" w:eastAsia="Times New Roman" w:hAnsiTheme="minorBidi" w:hint="cs"/>
          <w:sz w:val="28"/>
          <w:szCs w:val="28"/>
          <w:rtl/>
        </w:rPr>
        <w:t>شكل الايجاب في</w:t>
      </w:r>
      <w:r>
        <w:rPr>
          <w:rFonts w:asciiTheme="minorBidi" w:eastAsia="Times New Roman" w:hAnsiTheme="minorBidi"/>
          <w:sz w:val="28"/>
          <w:szCs w:val="28"/>
          <w:rtl/>
        </w:rPr>
        <w:t xml:space="preserve"> الوصية </w:t>
      </w:r>
      <w:r w:rsidR="009771DE">
        <w:rPr>
          <w:rFonts w:asciiTheme="minorBidi" w:eastAsia="Times New Roman" w:hAnsiTheme="minorBidi" w:hint="cs"/>
          <w:sz w:val="28"/>
          <w:szCs w:val="28"/>
          <w:rtl/>
        </w:rPr>
        <w:t>ولهذا نرجع الى القواعد العامة و</w:t>
      </w:r>
      <w:r>
        <w:rPr>
          <w:rFonts w:asciiTheme="minorBidi" w:eastAsia="Times New Roman" w:hAnsiTheme="minorBidi"/>
          <w:sz w:val="28"/>
          <w:szCs w:val="28"/>
          <w:rtl/>
        </w:rPr>
        <w:t>بما ورد في المادة 79 من القانون المدني العراقي والتي توحي لنا بأمكانية أنشاء الوصية باللفظ أو الكتابة حيث نصت : ( كما يكون الايجاب او القبول بالمشافهة يكون بالمكاتبة وبالاشارة الشائعة الاستعمال ولو من غير الاخرس وبالمبادلة الفعلية الدالة على التراضي وباتخاذ اي مسلك اخر لا تدع ظروف الحال شكا في دلالته على التراضي )</w:t>
      </w:r>
    </w:p>
    <w:p w:rsidR="003E138C" w:rsidRDefault="003E138C" w:rsidP="003E138C">
      <w:pPr>
        <w:spacing w:after="0" w:line="240" w:lineRule="auto"/>
        <w:jc w:val="lowKashida"/>
        <w:rPr>
          <w:rFonts w:asciiTheme="minorBidi" w:eastAsia="Times New Roman" w:hAnsiTheme="minorBidi"/>
          <w:sz w:val="28"/>
          <w:szCs w:val="28"/>
          <w:rtl/>
          <w:lang w:bidi="ar-IQ"/>
        </w:rPr>
      </w:pPr>
      <w:r>
        <w:rPr>
          <w:rFonts w:asciiTheme="minorBidi" w:eastAsia="Times New Roman" w:hAnsiTheme="minorBidi"/>
          <w:sz w:val="28"/>
          <w:szCs w:val="28"/>
          <w:rtl/>
          <w:lang w:bidi="ar-IQ"/>
        </w:rPr>
        <w:t xml:space="preserve">والايجاب ينشأ باستعمال الموصي لفظ الوصية والغالب استعمال لفظ الفعل الماضي او المضارع بان يقول " اوصي بكذا الى فلان " او يقول " اوصيت الى فلان بكذا " </w:t>
      </w:r>
    </w:p>
    <w:p w:rsidR="003E138C" w:rsidRDefault="003E138C" w:rsidP="003E138C">
      <w:pPr>
        <w:spacing w:after="0" w:line="240" w:lineRule="auto"/>
        <w:jc w:val="lowKashida"/>
        <w:rPr>
          <w:rFonts w:asciiTheme="minorBidi" w:eastAsia="Times New Roman" w:hAnsiTheme="minorBidi"/>
          <w:sz w:val="28"/>
          <w:szCs w:val="28"/>
          <w:rtl/>
          <w:lang w:bidi="ar-IQ"/>
        </w:rPr>
      </w:pPr>
      <w:r>
        <w:rPr>
          <w:rFonts w:asciiTheme="minorBidi" w:eastAsia="Times New Roman" w:hAnsiTheme="minorBidi"/>
          <w:sz w:val="28"/>
          <w:szCs w:val="28"/>
          <w:rtl/>
          <w:lang w:bidi="ar-IQ"/>
        </w:rPr>
        <w:t>والاصل ان تنشا الوصية بالعبارة وان امكن انشاؤها من خلال الكتابة , اما الاشارة فلا تعتبر في انشاء الوصية وهنا ثار الخلاف حول وصية الاخرس , فمما لا شك فيه ان للاخرس حق كتابة الوصية , ومعلوم ان الاخرس يستعمل لغة الاشارة في تعاملاته اليومية , وبالتالي فانه اذا اراد انشاء وصية سيستعمل الاشارة فما الحكم في هذه الحالة ؟</w:t>
      </w:r>
    </w:p>
    <w:p w:rsidR="003E138C" w:rsidRDefault="003E138C" w:rsidP="003E138C">
      <w:pPr>
        <w:spacing w:after="0" w:line="240" w:lineRule="auto"/>
        <w:jc w:val="lowKashida"/>
        <w:rPr>
          <w:rFonts w:asciiTheme="minorBidi" w:eastAsia="Times New Roman" w:hAnsiTheme="minorBidi"/>
          <w:sz w:val="28"/>
          <w:szCs w:val="28"/>
          <w:rtl/>
          <w:lang w:bidi="ar-IQ"/>
        </w:rPr>
      </w:pPr>
      <w:r>
        <w:rPr>
          <w:rFonts w:asciiTheme="minorBidi" w:eastAsia="Times New Roman" w:hAnsiTheme="minorBidi"/>
          <w:sz w:val="28"/>
          <w:szCs w:val="28"/>
          <w:rtl/>
          <w:lang w:bidi="ar-IQ"/>
        </w:rPr>
        <w:t>اجاب الفقهاء على هذا التساؤل حيث قسموا الموصي الى اربعة اصناف و كالتالي :</w:t>
      </w:r>
    </w:p>
    <w:p w:rsidR="003E138C" w:rsidRDefault="003E138C" w:rsidP="003E138C">
      <w:pPr>
        <w:spacing w:after="0" w:line="240" w:lineRule="auto"/>
        <w:jc w:val="lowKashida"/>
        <w:rPr>
          <w:rFonts w:asciiTheme="minorBidi" w:eastAsia="Times New Roman" w:hAnsiTheme="minorBidi"/>
          <w:sz w:val="28"/>
          <w:szCs w:val="28"/>
          <w:rtl/>
          <w:lang w:bidi="ar-IQ"/>
        </w:rPr>
      </w:pPr>
      <w:r>
        <w:rPr>
          <w:rFonts w:asciiTheme="minorBidi" w:eastAsia="Times New Roman" w:hAnsiTheme="minorBidi"/>
          <w:sz w:val="28"/>
          <w:szCs w:val="28"/>
          <w:rtl/>
          <w:lang w:bidi="ar-IQ"/>
        </w:rPr>
        <w:t>1- ناطق كاتب : ومثل هذا الانسان تقبل وصيته المنطوقة و المكتوبة ولا تقبل وصيته بالاشارة ولو كانت مفهومة والسبب في ذلك انه يمتلك وسائل تعبير قاطعة تمنع النزاع او الشك و تتمثل بالكلام والكتابة , فلم اللجوء الى وسيلة تثير الشك ؟</w:t>
      </w:r>
    </w:p>
    <w:p w:rsidR="003E138C" w:rsidRDefault="003E138C" w:rsidP="003E138C">
      <w:pPr>
        <w:spacing w:after="0" w:line="240" w:lineRule="auto"/>
        <w:jc w:val="lowKashida"/>
        <w:rPr>
          <w:rFonts w:asciiTheme="minorBidi" w:eastAsia="Times New Roman" w:hAnsiTheme="minorBidi"/>
          <w:sz w:val="28"/>
          <w:szCs w:val="28"/>
          <w:rtl/>
          <w:lang w:bidi="ar-IQ"/>
        </w:rPr>
      </w:pPr>
      <w:r>
        <w:rPr>
          <w:rFonts w:asciiTheme="minorBidi" w:eastAsia="Times New Roman" w:hAnsiTheme="minorBidi" w:hint="cs"/>
          <w:sz w:val="28"/>
          <w:szCs w:val="28"/>
          <w:rtl/>
          <w:lang w:bidi="ar-IQ"/>
        </w:rPr>
        <w:lastRenderedPageBreak/>
        <w:t>2</w:t>
      </w:r>
      <w:r>
        <w:rPr>
          <w:rFonts w:asciiTheme="minorBidi" w:eastAsia="Times New Roman" w:hAnsiTheme="minorBidi"/>
          <w:sz w:val="28"/>
          <w:szCs w:val="28"/>
          <w:rtl/>
          <w:lang w:bidi="ar-IQ"/>
        </w:rPr>
        <w:t>- ناطق غير كاتب : وهنا تقبل منه وصيته التي انشأها بالكلام و لاتقبل اشارته لقوة الكلام على الاشارة وسهولة الفهم .</w:t>
      </w:r>
    </w:p>
    <w:p w:rsidR="003E138C" w:rsidRDefault="003E138C" w:rsidP="009771DE">
      <w:pPr>
        <w:spacing w:after="0" w:line="240" w:lineRule="auto"/>
        <w:jc w:val="lowKashida"/>
        <w:rPr>
          <w:rFonts w:asciiTheme="minorBidi" w:eastAsia="Times New Roman" w:hAnsiTheme="minorBidi"/>
          <w:sz w:val="28"/>
          <w:szCs w:val="28"/>
          <w:rtl/>
          <w:lang w:bidi="ar-IQ"/>
        </w:rPr>
      </w:pPr>
      <w:r>
        <w:rPr>
          <w:rFonts w:asciiTheme="minorBidi" w:eastAsia="Times New Roman" w:hAnsiTheme="minorBidi"/>
          <w:sz w:val="28"/>
          <w:szCs w:val="28"/>
          <w:rtl/>
          <w:lang w:bidi="ar-IQ"/>
        </w:rPr>
        <w:t xml:space="preserve">3- كاتب غير ناطق : اي اخرس يجيد الكتابة وقطعا هو يجيد لغة الاشارة , وهذا تقبل وصيته المكتوبة و لا تقبل وصيته التي انشأها من خلال الاشارة , لقوة الكتابة </w:t>
      </w:r>
      <w:r w:rsidR="009771DE">
        <w:rPr>
          <w:rFonts w:asciiTheme="minorBidi" w:eastAsia="Times New Roman" w:hAnsiTheme="minorBidi" w:hint="cs"/>
          <w:sz w:val="28"/>
          <w:szCs w:val="28"/>
          <w:rtl/>
          <w:lang w:bidi="ar-IQ"/>
        </w:rPr>
        <w:t>في</w:t>
      </w:r>
      <w:r>
        <w:rPr>
          <w:rFonts w:asciiTheme="minorBidi" w:eastAsia="Times New Roman" w:hAnsiTheme="minorBidi"/>
          <w:sz w:val="28"/>
          <w:szCs w:val="28"/>
          <w:rtl/>
          <w:lang w:bidi="ar-IQ"/>
        </w:rPr>
        <w:t xml:space="preserve"> </w:t>
      </w:r>
      <w:r w:rsidR="009771DE">
        <w:rPr>
          <w:rFonts w:asciiTheme="minorBidi" w:eastAsia="Times New Roman" w:hAnsiTheme="minorBidi" w:hint="cs"/>
          <w:sz w:val="28"/>
          <w:szCs w:val="28"/>
          <w:rtl/>
          <w:lang w:bidi="ar-IQ"/>
        </w:rPr>
        <w:t>ال</w:t>
      </w:r>
      <w:r>
        <w:rPr>
          <w:rFonts w:asciiTheme="minorBidi" w:eastAsia="Times New Roman" w:hAnsiTheme="minorBidi"/>
          <w:sz w:val="28"/>
          <w:szCs w:val="28"/>
          <w:rtl/>
          <w:lang w:bidi="ar-IQ"/>
        </w:rPr>
        <w:t>دلالة</w:t>
      </w:r>
      <w:r w:rsidR="009771DE">
        <w:rPr>
          <w:rFonts w:asciiTheme="minorBidi" w:eastAsia="Times New Roman" w:hAnsiTheme="minorBidi" w:hint="cs"/>
          <w:sz w:val="28"/>
          <w:szCs w:val="28"/>
          <w:rtl/>
          <w:lang w:bidi="ar-IQ"/>
        </w:rPr>
        <w:t xml:space="preserve"> على</w:t>
      </w:r>
      <w:r>
        <w:rPr>
          <w:rFonts w:asciiTheme="minorBidi" w:eastAsia="Times New Roman" w:hAnsiTheme="minorBidi"/>
          <w:sz w:val="28"/>
          <w:szCs w:val="28"/>
          <w:rtl/>
          <w:lang w:bidi="ar-IQ"/>
        </w:rPr>
        <w:t xml:space="preserve"> النية من الاشارة .</w:t>
      </w:r>
    </w:p>
    <w:p w:rsidR="003E138C" w:rsidRDefault="003E138C" w:rsidP="003E138C">
      <w:pPr>
        <w:spacing w:after="0" w:line="240" w:lineRule="auto"/>
        <w:jc w:val="lowKashida"/>
        <w:rPr>
          <w:rFonts w:asciiTheme="minorBidi" w:eastAsia="Times New Roman" w:hAnsiTheme="minorBidi"/>
          <w:sz w:val="28"/>
          <w:szCs w:val="28"/>
          <w:rtl/>
          <w:lang w:bidi="ar-IQ"/>
        </w:rPr>
      </w:pPr>
      <w:r>
        <w:rPr>
          <w:rFonts w:asciiTheme="minorBidi" w:eastAsia="Times New Roman" w:hAnsiTheme="minorBidi"/>
          <w:sz w:val="28"/>
          <w:szCs w:val="28"/>
          <w:rtl/>
          <w:lang w:bidi="ar-IQ"/>
        </w:rPr>
        <w:t xml:space="preserve">4- غير ناطق غير كاتب : وهنا فقط تقبل منه الوصية التي انشأها من خلال الاشارة وبشرط ان تكون موثقة حتى لا يثور النزاع بشانها. </w:t>
      </w:r>
    </w:p>
    <w:p w:rsidR="003E138C" w:rsidRDefault="003E138C" w:rsidP="003E138C">
      <w:pPr>
        <w:spacing w:after="0" w:line="240" w:lineRule="auto"/>
        <w:jc w:val="lowKashida"/>
        <w:rPr>
          <w:rFonts w:asciiTheme="minorBidi" w:eastAsia="Times New Roman" w:hAnsiTheme="minorBidi"/>
          <w:sz w:val="28"/>
          <w:szCs w:val="28"/>
          <w:rtl/>
          <w:lang w:bidi="ar-IQ"/>
        </w:rPr>
      </w:pPr>
      <w:r>
        <w:rPr>
          <w:rFonts w:asciiTheme="minorBidi" w:eastAsia="Times New Roman" w:hAnsiTheme="minorBidi"/>
          <w:sz w:val="28"/>
          <w:szCs w:val="28"/>
          <w:rtl/>
          <w:lang w:bidi="ar-IQ"/>
        </w:rPr>
        <w:t xml:space="preserve">مما تقدم يتبين لنا </w:t>
      </w:r>
      <w:r>
        <w:rPr>
          <w:rFonts w:asciiTheme="minorBidi" w:eastAsia="Times New Roman" w:hAnsiTheme="minorBidi"/>
          <w:sz w:val="28"/>
          <w:szCs w:val="28"/>
          <w:rtl/>
        </w:rPr>
        <w:t>انه إن كان الموصي عاجزاً عن الكلام لاعتلال في لسانه أو لخرس فإن إشارته كافية في ثبوت وصيته لكن بشرط كونها مفهومة</w:t>
      </w:r>
      <w:r w:rsidR="009771DE">
        <w:rPr>
          <w:rFonts w:asciiTheme="minorBidi" w:eastAsia="Times New Roman" w:hAnsiTheme="minorBidi" w:hint="cs"/>
          <w:sz w:val="28"/>
          <w:szCs w:val="28"/>
          <w:rtl/>
        </w:rPr>
        <w:t xml:space="preserve"> وان لايكون كاتبا</w:t>
      </w:r>
      <w:r>
        <w:rPr>
          <w:rFonts w:asciiTheme="minorBidi" w:eastAsia="Times New Roman" w:hAnsiTheme="minorBidi"/>
          <w:sz w:val="28"/>
          <w:szCs w:val="28"/>
          <w:rtl/>
        </w:rPr>
        <w:t>.</w:t>
      </w:r>
    </w:p>
    <w:p w:rsidR="003E138C" w:rsidRDefault="003E138C" w:rsidP="003E138C">
      <w:pPr>
        <w:spacing w:after="0" w:line="240" w:lineRule="auto"/>
        <w:jc w:val="lowKashida"/>
        <w:rPr>
          <w:rFonts w:asciiTheme="minorBidi" w:eastAsia="Times New Roman" w:hAnsiTheme="minorBidi"/>
          <w:sz w:val="28"/>
          <w:szCs w:val="28"/>
          <w:rtl/>
        </w:rPr>
      </w:pPr>
      <w:r>
        <w:rPr>
          <w:rFonts w:asciiTheme="minorBidi" w:eastAsia="Times New Roman" w:hAnsiTheme="minorBidi"/>
          <w:sz w:val="28"/>
          <w:szCs w:val="28"/>
          <w:rtl/>
        </w:rPr>
        <w:t xml:space="preserve">واضاف قانون الاحوال الشخصية العراقي في المادة 65 منه ركنا اخر للوصية يتمثل في الشكلية حيث جاء فيها </w:t>
      </w:r>
      <w:r>
        <w:rPr>
          <w:rFonts w:asciiTheme="minorBidi" w:eastAsia="Times New Roman" w:hAnsiTheme="minorBidi"/>
          <w:sz w:val="28"/>
          <w:szCs w:val="28"/>
        </w:rPr>
        <w:t>: </w:t>
      </w:r>
    </w:p>
    <w:p w:rsidR="003E138C" w:rsidRDefault="003E138C" w:rsidP="003E138C">
      <w:pPr>
        <w:spacing w:after="0" w:line="240" w:lineRule="auto"/>
        <w:jc w:val="lowKashida"/>
        <w:rPr>
          <w:rFonts w:asciiTheme="minorBidi" w:eastAsia="Times New Roman" w:hAnsiTheme="minorBidi"/>
          <w:sz w:val="28"/>
          <w:szCs w:val="28"/>
          <w:rtl/>
        </w:rPr>
      </w:pPr>
      <w:r>
        <w:rPr>
          <w:rFonts w:asciiTheme="minorBidi" w:eastAsia="Times New Roman" w:hAnsiTheme="minorBidi" w:hint="cs"/>
          <w:sz w:val="28"/>
          <w:szCs w:val="28"/>
          <w:rtl/>
          <w:lang w:bidi="ar-IQ"/>
        </w:rPr>
        <w:t>1</w:t>
      </w:r>
      <w:r>
        <w:rPr>
          <w:rFonts w:asciiTheme="minorBidi" w:eastAsia="Times New Roman" w:hAnsiTheme="minorBidi"/>
          <w:sz w:val="28"/>
          <w:szCs w:val="28"/>
          <w:rtl/>
        </w:rPr>
        <w:t>ـ لا تعتبر الوصية إلا بدليل كتابي موقع من الموصي أو مبصوم بختمه أو طبعة إبهامه</w:t>
      </w:r>
      <w:r>
        <w:rPr>
          <w:rFonts w:asciiTheme="minorBidi" w:eastAsia="Times New Roman" w:hAnsiTheme="minorBidi"/>
          <w:sz w:val="28"/>
          <w:szCs w:val="28"/>
        </w:rPr>
        <w:t>.</w:t>
      </w:r>
      <w:r>
        <w:rPr>
          <w:rFonts w:asciiTheme="minorBidi" w:eastAsia="Times New Roman" w:hAnsiTheme="minorBidi"/>
          <w:sz w:val="28"/>
          <w:szCs w:val="28"/>
        </w:rPr>
        <w:br/>
      </w:r>
      <w:r>
        <w:rPr>
          <w:rFonts w:asciiTheme="minorBidi" w:eastAsia="Times New Roman" w:hAnsiTheme="minorBidi"/>
          <w:sz w:val="28"/>
          <w:szCs w:val="28"/>
          <w:rtl/>
        </w:rPr>
        <w:t>2ــ يجوز إثبات الوصية بالشهادة اذا وجد مانع مادي يحول دون الحصول على دليل كتابي</w:t>
      </w:r>
      <w:r>
        <w:rPr>
          <w:rFonts w:asciiTheme="minorBidi" w:eastAsia="Times New Roman" w:hAnsiTheme="minorBidi"/>
          <w:sz w:val="28"/>
          <w:szCs w:val="28"/>
        </w:rPr>
        <w:t>.</w:t>
      </w:r>
    </w:p>
    <w:p w:rsidR="003E138C" w:rsidRDefault="003E138C" w:rsidP="003E138C">
      <w:pPr>
        <w:spacing w:after="0" w:line="240" w:lineRule="auto"/>
        <w:jc w:val="lowKashida"/>
        <w:rPr>
          <w:rFonts w:asciiTheme="minorBidi" w:eastAsia="Times New Roman" w:hAnsiTheme="minorBidi"/>
          <w:sz w:val="28"/>
          <w:szCs w:val="28"/>
          <w:rtl/>
        </w:rPr>
      </w:pPr>
      <w:r>
        <w:rPr>
          <w:rFonts w:asciiTheme="minorBidi" w:eastAsia="Times New Roman" w:hAnsiTheme="minorBidi"/>
          <w:sz w:val="28"/>
          <w:szCs w:val="28"/>
          <w:rtl/>
        </w:rPr>
        <w:t>فهنا اشترط  المشرع لصحة الوصية ان تكون مكتوبة وممهورة بامضاء او ختم او بصمة ابهام الموصي , فاذا زادت قيمتها عن 500 دينار يجب ان تكون مسجلة لدى الكاتب العدل .</w:t>
      </w:r>
    </w:p>
    <w:p w:rsidR="003E138C" w:rsidRDefault="003E138C" w:rsidP="003E138C">
      <w:pPr>
        <w:spacing w:after="0" w:line="240" w:lineRule="auto"/>
        <w:jc w:val="lowKashida"/>
        <w:rPr>
          <w:rFonts w:asciiTheme="minorBidi" w:eastAsia="Times New Roman" w:hAnsiTheme="minorBidi"/>
          <w:sz w:val="28"/>
          <w:szCs w:val="28"/>
          <w:rtl/>
          <w:lang w:bidi="ar-IQ"/>
        </w:rPr>
      </w:pPr>
      <w:r>
        <w:rPr>
          <w:rFonts w:asciiTheme="minorBidi" w:eastAsia="Times New Roman" w:hAnsiTheme="minorBidi"/>
          <w:sz w:val="28"/>
          <w:szCs w:val="28"/>
          <w:rtl/>
        </w:rPr>
        <w:t xml:space="preserve">وبهذا فان للوصية ركنان هما : الايجاب و الشكلية الا ان نص المادة 65 في فقرتها الثانية اجاز اثبات الوصية بالشهادة أي انه اخذ بالوصية غير المكتوبة في حالات استثنائية سنبينها لاحقا .  </w:t>
      </w:r>
    </w:p>
    <w:p w:rsidR="003E138C" w:rsidRDefault="003E138C" w:rsidP="003E138C">
      <w:pPr>
        <w:spacing w:after="0" w:line="240" w:lineRule="auto"/>
        <w:jc w:val="lowKashida"/>
        <w:rPr>
          <w:rFonts w:asciiTheme="minorBidi" w:eastAsia="Times New Roman" w:hAnsiTheme="minorBidi"/>
          <w:sz w:val="28"/>
          <w:szCs w:val="28"/>
          <w:u w:val="single"/>
        </w:rPr>
      </w:pPr>
      <w:r>
        <w:rPr>
          <w:rFonts w:asciiTheme="minorBidi" w:eastAsia="Times New Roman" w:hAnsiTheme="minorBidi"/>
          <w:b/>
          <w:bCs/>
          <w:sz w:val="28"/>
          <w:szCs w:val="28"/>
          <w:u w:val="single"/>
          <w:rtl/>
        </w:rPr>
        <w:t>الأمور المعتبرة في إثبات الوصية</w:t>
      </w:r>
      <w:r>
        <w:rPr>
          <w:rFonts w:asciiTheme="minorBidi" w:eastAsia="Times New Roman" w:hAnsiTheme="minorBidi"/>
          <w:sz w:val="28"/>
          <w:szCs w:val="28"/>
          <w:u w:val="single"/>
        </w:rPr>
        <w:t xml:space="preserve"> :</w:t>
      </w:r>
    </w:p>
    <w:p w:rsidR="003E138C" w:rsidRDefault="003E138C" w:rsidP="003E138C">
      <w:pPr>
        <w:spacing w:after="0" w:line="240" w:lineRule="auto"/>
        <w:jc w:val="lowKashida"/>
        <w:rPr>
          <w:rFonts w:asciiTheme="minorBidi" w:eastAsia="Times New Roman" w:hAnsiTheme="minorBidi"/>
          <w:sz w:val="28"/>
          <w:szCs w:val="28"/>
        </w:rPr>
      </w:pPr>
      <w:r>
        <w:rPr>
          <w:rFonts w:asciiTheme="minorBidi" w:eastAsia="Times New Roman" w:hAnsiTheme="minorBidi"/>
          <w:sz w:val="28"/>
          <w:szCs w:val="28"/>
          <w:u w:val="single"/>
          <w:rtl/>
        </w:rPr>
        <w:t>أولاً: الكتابة:</w:t>
      </w:r>
      <w:r>
        <w:rPr>
          <w:rFonts w:asciiTheme="minorBidi" w:eastAsia="Times New Roman" w:hAnsiTheme="minorBidi"/>
          <w:sz w:val="28"/>
          <w:szCs w:val="28"/>
          <w:rtl/>
        </w:rPr>
        <w:t xml:space="preserve"> </w:t>
      </w:r>
    </w:p>
    <w:p w:rsidR="009771DE" w:rsidRDefault="003E138C" w:rsidP="009771DE">
      <w:pPr>
        <w:spacing w:after="0" w:line="240" w:lineRule="auto"/>
        <w:jc w:val="lowKashida"/>
        <w:rPr>
          <w:rFonts w:asciiTheme="minorBidi" w:eastAsia="Times New Roman" w:hAnsiTheme="minorBidi" w:hint="cs"/>
          <w:sz w:val="28"/>
          <w:szCs w:val="28"/>
          <w:rtl/>
          <w:lang w:bidi="ar-IQ"/>
        </w:rPr>
      </w:pPr>
      <w:r>
        <w:rPr>
          <w:rFonts w:asciiTheme="minorBidi" w:eastAsia="Times New Roman" w:hAnsiTheme="minorBidi"/>
          <w:sz w:val="28"/>
          <w:szCs w:val="28"/>
          <w:rtl/>
        </w:rPr>
        <w:t>ودليل اشتراطها حديث الرسول عليه الصلاة و السلام ( ماحق امرئ مسلم له شيء يريد أن يوصي فيه يبيت ليلتين إلا ووصيته مكتوبة عنده)</w:t>
      </w:r>
      <w:r>
        <w:rPr>
          <w:rFonts w:asciiTheme="minorBidi" w:eastAsia="Times New Roman" w:hAnsiTheme="minorBidi"/>
          <w:sz w:val="28"/>
          <w:szCs w:val="28"/>
        </w:rPr>
        <w:t xml:space="preserve"> </w:t>
      </w:r>
      <w:r>
        <w:rPr>
          <w:rFonts w:asciiTheme="minorBidi" w:eastAsia="Times New Roman" w:hAnsiTheme="minorBidi"/>
          <w:sz w:val="28"/>
          <w:szCs w:val="28"/>
          <w:rtl/>
          <w:lang w:bidi="ar-IQ"/>
        </w:rPr>
        <w:t xml:space="preserve">.اضافة الى نص القانون </w:t>
      </w:r>
      <w:r w:rsidR="009771DE">
        <w:rPr>
          <w:rFonts w:asciiTheme="minorBidi" w:eastAsia="Times New Roman" w:hAnsiTheme="minorBidi" w:hint="cs"/>
          <w:sz w:val="28"/>
          <w:szCs w:val="28"/>
          <w:rtl/>
          <w:lang w:bidi="ar-IQ"/>
        </w:rPr>
        <w:t xml:space="preserve">في المادة ( 65/1) </w:t>
      </w:r>
      <w:r w:rsidR="009771DE">
        <w:rPr>
          <w:rFonts w:asciiTheme="minorBidi" w:eastAsia="Times New Roman" w:hAnsiTheme="minorBidi"/>
          <w:sz w:val="28"/>
          <w:szCs w:val="28"/>
          <w:rtl/>
          <w:lang w:bidi="ar-IQ"/>
        </w:rPr>
        <w:t>ال</w:t>
      </w:r>
      <w:r w:rsidR="009771DE">
        <w:rPr>
          <w:rFonts w:asciiTheme="minorBidi" w:eastAsia="Times New Roman" w:hAnsiTheme="minorBidi" w:hint="cs"/>
          <w:sz w:val="28"/>
          <w:szCs w:val="28"/>
          <w:rtl/>
          <w:lang w:bidi="ar-IQ"/>
        </w:rPr>
        <w:t>ت</w:t>
      </w:r>
      <w:r>
        <w:rPr>
          <w:rFonts w:asciiTheme="minorBidi" w:eastAsia="Times New Roman" w:hAnsiTheme="minorBidi"/>
          <w:sz w:val="28"/>
          <w:szCs w:val="28"/>
          <w:rtl/>
          <w:lang w:bidi="ar-IQ"/>
        </w:rPr>
        <w:t>ي اشترط</w:t>
      </w:r>
      <w:r w:rsidR="009771DE">
        <w:rPr>
          <w:rFonts w:asciiTheme="minorBidi" w:eastAsia="Times New Roman" w:hAnsiTheme="minorBidi" w:hint="cs"/>
          <w:sz w:val="28"/>
          <w:szCs w:val="28"/>
          <w:rtl/>
          <w:lang w:bidi="ar-IQ"/>
        </w:rPr>
        <w:t>ت</w:t>
      </w:r>
      <w:r>
        <w:rPr>
          <w:rFonts w:asciiTheme="minorBidi" w:eastAsia="Times New Roman" w:hAnsiTheme="minorBidi"/>
          <w:sz w:val="28"/>
          <w:szCs w:val="28"/>
          <w:rtl/>
          <w:lang w:bidi="ar-IQ"/>
        </w:rPr>
        <w:t xml:space="preserve"> لصحة الوصية ان تكون مكتوبة .</w:t>
      </w:r>
      <w:r>
        <w:rPr>
          <w:rFonts w:asciiTheme="minorBidi" w:eastAsia="Times New Roman" w:hAnsiTheme="minorBidi"/>
          <w:sz w:val="28"/>
          <w:szCs w:val="28"/>
          <w:lang w:bidi="ar-IQ"/>
        </w:rPr>
        <w:t xml:space="preserve"> </w:t>
      </w:r>
      <w:r>
        <w:rPr>
          <w:rFonts w:asciiTheme="minorBidi" w:eastAsia="Times New Roman" w:hAnsiTheme="minorBidi"/>
          <w:sz w:val="28"/>
          <w:szCs w:val="28"/>
        </w:rPr>
        <w:br/>
      </w:r>
      <w:r>
        <w:rPr>
          <w:rFonts w:asciiTheme="minorBidi" w:eastAsia="Times New Roman" w:hAnsiTheme="minorBidi"/>
          <w:sz w:val="28"/>
          <w:szCs w:val="28"/>
          <w:rtl/>
        </w:rPr>
        <w:t>فإذا كتب الموصي وصيته بقلمه وتحقق أنه قلمه وخطه فإن هذا يكفي في ثبوت الوصية ولو لم يشهد لكن هل يلزم أن تكون الوصية مختومة بخاتم الوصي أو هل يلزم الإمضاء عليها؟</w:t>
      </w:r>
      <w:r>
        <w:rPr>
          <w:rFonts w:asciiTheme="minorBidi" w:eastAsia="Times New Roman" w:hAnsiTheme="minorBidi"/>
          <w:sz w:val="28"/>
          <w:szCs w:val="28"/>
        </w:rPr>
        <w:t> </w:t>
      </w:r>
      <w:r w:rsidR="009771DE">
        <w:rPr>
          <w:rFonts w:asciiTheme="minorBidi" w:eastAsia="Times New Roman" w:hAnsiTheme="minorBidi" w:hint="cs"/>
          <w:sz w:val="28"/>
          <w:szCs w:val="28"/>
          <w:rtl/>
          <w:lang w:bidi="ar-IQ"/>
        </w:rPr>
        <w:t>وماحكم بصمة الابهام ؟</w:t>
      </w:r>
    </w:p>
    <w:p w:rsidR="003E138C" w:rsidRDefault="009771DE" w:rsidP="009771DE">
      <w:pPr>
        <w:spacing w:after="0" w:line="240" w:lineRule="auto"/>
        <w:jc w:val="lowKashida"/>
        <w:rPr>
          <w:rFonts w:asciiTheme="minorBidi" w:eastAsia="Times New Roman" w:hAnsiTheme="minorBidi"/>
          <w:sz w:val="28"/>
          <w:szCs w:val="28"/>
        </w:rPr>
      </w:pPr>
      <w:r>
        <w:rPr>
          <w:rFonts w:asciiTheme="minorBidi" w:eastAsia="Times New Roman" w:hAnsiTheme="minorBidi" w:hint="cs"/>
          <w:sz w:val="28"/>
          <w:szCs w:val="28"/>
          <w:rtl/>
          <w:lang w:bidi="ar-IQ"/>
        </w:rPr>
        <w:t>وللاجابة عن هذه التساؤلات نقول ا</w:t>
      </w:r>
      <w:r>
        <w:rPr>
          <w:rFonts w:asciiTheme="minorBidi" w:eastAsia="Times New Roman" w:hAnsiTheme="minorBidi" w:hint="cs"/>
          <w:sz w:val="28"/>
          <w:szCs w:val="28"/>
          <w:rtl/>
        </w:rPr>
        <w:t xml:space="preserve">ن التعاملات قد درجت على ضرورة التوقيع على كل ماينشئه صاحبه , </w:t>
      </w:r>
      <w:r w:rsidR="003E138C">
        <w:rPr>
          <w:rFonts w:asciiTheme="minorBidi" w:eastAsia="Times New Roman" w:hAnsiTheme="minorBidi"/>
          <w:sz w:val="28"/>
          <w:szCs w:val="28"/>
          <w:rtl/>
        </w:rPr>
        <w:t xml:space="preserve">أما الختم عليها فهذا لابأس به فإن وجد فهو زيادة في التوثيق لكن كونه لازم الوجود فهذا لا نقول به لأن الخط </w:t>
      </w:r>
      <w:r>
        <w:rPr>
          <w:rFonts w:asciiTheme="minorBidi" w:eastAsia="Times New Roman" w:hAnsiTheme="minorBidi" w:hint="cs"/>
          <w:sz w:val="28"/>
          <w:szCs w:val="28"/>
          <w:rtl/>
        </w:rPr>
        <w:t xml:space="preserve">و التوقيع </w:t>
      </w:r>
      <w:r w:rsidR="003E138C">
        <w:rPr>
          <w:rFonts w:asciiTheme="minorBidi" w:eastAsia="Times New Roman" w:hAnsiTheme="minorBidi"/>
          <w:sz w:val="28"/>
          <w:szCs w:val="28"/>
          <w:rtl/>
        </w:rPr>
        <w:t>أبلغ وأوكد وبخاصة إذا كان الورثة يعلمون خط الموصي</w:t>
      </w:r>
      <w:r>
        <w:rPr>
          <w:rFonts w:asciiTheme="minorBidi" w:eastAsia="Times New Roman" w:hAnsiTheme="minorBidi" w:hint="cs"/>
          <w:sz w:val="28"/>
          <w:szCs w:val="28"/>
          <w:rtl/>
        </w:rPr>
        <w:t xml:space="preserve"> و امضائه </w:t>
      </w:r>
      <w:r w:rsidR="003E138C">
        <w:rPr>
          <w:rFonts w:asciiTheme="minorBidi" w:eastAsia="Times New Roman" w:hAnsiTheme="minorBidi"/>
          <w:sz w:val="28"/>
          <w:szCs w:val="28"/>
          <w:rtl/>
        </w:rPr>
        <w:t xml:space="preserve"> فإن إقرارهم بخطه كاف في ثبوت الوصية أما كون الختم لا يلزم من ثبوته ثبوت الوصية وذلك لأمرين</w:t>
      </w:r>
      <w:r w:rsidR="003E138C">
        <w:rPr>
          <w:rFonts w:asciiTheme="minorBidi" w:eastAsia="Times New Roman" w:hAnsiTheme="minorBidi"/>
          <w:sz w:val="28"/>
          <w:szCs w:val="28"/>
        </w:rPr>
        <w:t>: </w:t>
      </w:r>
      <w:r w:rsidR="003E138C">
        <w:rPr>
          <w:rFonts w:asciiTheme="minorBidi" w:eastAsia="Times New Roman" w:hAnsiTheme="minorBidi"/>
          <w:sz w:val="28"/>
          <w:szCs w:val="28"/>
        </w:rPr>
        <w:br/>
      </w:r>
      <w:r w:rsidR="003E138C">
        <w:rPr>
          <w:rFonts w:asciiTheme="minorBidi" w:eastAsia="Times New Roman" w:hAnsiTheme="minorBidi"/>
          <w:sz w:val="28"/>
          <w:szCs w:val="28"/>
          <w:rtl/>
        </w:rPr>
        <w:t>الأول: أن الختم قد يزور عليه</w:t>
      </w:r>
      <w:r w:rsidR="003E138C">
        <w:rPr>
          <w:rFonts w:asciiTheme="minorBidi" w:eastAsia="Times New Roman" w:hAnsiTheme="minorBidi"/>
          <w:sz w:val="28"/>
          <w:szCs w:val="28"/>
        </w:rPr>
        <w:t>.</w:t>
      </w:r>
    </w:p>
    <w:p w:rsidR="003E138C" w:rsidRDefault="003E138C" w:rsidP="003E138C">
      <w:pPr>
        <w:spacing w:after="0" w:line="240" w:lineRule="auto"/>
        <w:jc w:val="lowKashida"/>
        <w:rPr>
          <w:rFonts w:asciiTheme="minorBidi" w:eastAsia="Times New Roman" w:hAnsiTheme="minorBidi"/>
          <w:sz w:val="28"/>
          <w:szCs w:val="28"/>
        </w:rPr>
      </w:pPr>
      <w:r>
        <w:rPr>
          <w:rFonts w:asciiTheme="minorBidi" w:eastAsia="Times New Roman" w:hAnsiTheme="minorBidi"/>
          <w:sz w:val="28"/>
          <w:szCs w:val="28"/>
          <w:rtl/>
        </w:rPr>
        <w:t>الثاني: أن الختم يمكن فيه التغيير والتصوير</w:t>
      </w:r>
      <w:r>
        <w:rPr>
          <w:rFonts w:asciiTheme="minorBidi" w:eastAsia="Times New Roman" w:hAnsiTheme="minorBidi"/>
          <w:sz w:val="28"/>
          <w:szCs w:val="28"/>
        </w:rPr>
        <w:t>.</w:t>
      </w:r>
    </w:p>
    <w:p w:rsidR="009771DE" w:rsidRDefault="003E138C" w:rsidP="003E138C">
      <w:pPr>
        <w:spacing w:after="0" w:line="240" w:lineRule="auto"/>
        <w:jc w:val="lowKashida"/>
        <w:rPr>
          <w:rFonts w:asciiTheme="minorBidi" w:eastAsia="Times New Roman" w:hAnsiTheme="minorBidi"/>
          <w:sz w:val="28"/>
          <w:szCs w:val="28"/>
        </w:rPr>
      </w:pPr>
      <w:r>
        <w:rPr>
          <w:rFonts w:asciiTheme="minorBidi" w:eastAsia="Times New Roman" w:hAnsiTheme="minorBidi"/>
          <w:sz w:val="28"/>
          <w:szCs w:val="28"/>
          <w:rtl/>
        </w:rPr>
        <w:t>وهذا مما نشاهده كثيراً ونسمع عنه أكثر</w:t>
      </w:r>
      <w:r w:rsidR="009771DE">
        <w:rPr>
          <w:rFonts w:asciiTheme="minorBidi" w:eastAsia="Times New Roman" w:hAnsiTheme="minorBidi"/>
          <w:sz w:val="28"/>
          <w:szCs w:val="28"/>
        </w:rPr>
        <w:t>.</w:t>
      </w:r>
    </w:p>
    <w:p w:rsidR="003E138C" w:rsidRDefault="003E138C" w:rsidP="003E138C">
      <w:pPr>
        <w:spacing w:after="0" w:line="240" w:lineRule="auto"/>
        <w:jc w:val="lowKashida"/>
        <w:rPr>
          <w:rFonts w:asciiTheme="minorBidi" w:eastAsia="Times New Roman" w:hAnsiTheme="minorBidi"/>
          <w:sz w:val="28"/>
          <w:szCs w:val="28"/>
        </w:rPr>
      </w:pPr>
      <w:r>
        <w:rPr>
          <w:rFonts w:asciiTheme="minorBidi" w:eastAsia="Times New Roman" w:hAnsiTheme="minorBidi"/>
          <w:sz w:val="28"/>
          <w:szCs w:val="28"/>
          <w:rtl/>
        </w:rPr>
        <w:t>أما الإمضاء فهذا العمل به أعجب من سابقه بل هو غريب وعجيب في الاكتفاء به فإنه مما هو معلوم لدى الجميع أن الإمضاءات قد تتشابه بل يمكن تزويرها</w:t>
      </w:r>
      <w:r w:rsidR="0004636A">
        <w:rPr>
          <w:rFonts w:asciiTheme="minorBidi" w:eastAsia="Times New Roman" w:hAnsiTheme="minorBidi"/>
          <w:sz w:val="28"/>
          <w:szCs w:val="28"/>
          <w:rtl/>
        </w:rPr>
        <w:t xml:space="preserve"> بعد الممارسة وهذا أيضاً مشاهد </w:t>
      </w:r>
      <w:r w:rsidR="0004636A">
        <w:rPr>
          <w:rFonts w:asciiTheme="minorBidi" w:eastAsia="Times New Roman" w:hAnsiTheme="minorBidi" w:hint="cs"/>
          <w:sz w:val="28"/>
          <w:szCs w:val="28"/>
          <w:rtl/>
        </w:rPr>
        <w:t xml:space="preserve">ولكن </w:t>
      </w:r>
      <w:r>
        <w:rPr>
          <w:rFonts w:asciiTheme="minorBidi" w:eastAsia="Times New Roman" w:hAnsiTheme="minorBidi"/>
          <w:sz w:val="28"/>
          <w:szCs w:val="28"/>
          <w:rtl/>
        </w:rPr>
        <w:t xml:space="preserve">المعمول به في الوصية هو الخط </w:t>
      </w:r>
      <w:r w:rsidR="0004636A">
        <w:rPr>
          <w:rFonts w:asciiTheme="minorBidi" w:eastAsia="Times New Roman" w:hAnsiTheme="minorBidi" w:hint="cs"/>
          <w:sz w:val="28"/>
          <w:szCs w:val="28"/>
          <w:rtl/>
        </w:rPr>
        <w:t xml:space="preserve">والامضاء </w:t>
      </w:r>
      <w:r w:rsidR="0004636A">
        <w:rPr>
          <w:rFonts w:asciiTheme="minorBidi" w:eastAsia="Times New Roman" w:hAnsiTheme="minorBidi"/>
          <w:sz w:val="28"/>
          <w:szCs w:val="28"/>
          <w:rtl/>
        </w:rPr>
        <w:t>–</w:t>
      </w:r>
      <w:r w:rsidR="0004636A">
        <w:rPr>
          <w:rFonts w:asciiTheme="minorBidi" w:eastAsia="Times New Roman" w:hAnsiTheme="minorBidi" w:hint="cs"/>
          <w:sz w:val="28"/>
          <w:szCs w:val="28"/>
          <w:rtl/>
        </w:rPr>
        <w:t xml:space="preserve"> رغم ماسبق ذكره - </w:t>
      </w:r>
      <w:r>
        <w:rPr>
          <w:rFonts w:asciiTheme="minorBidi" w:eastAsia="Times New Roman" w:hAnsiTheme="minorBidi"/>
          <w:sz w:val="28"/>
          <w:szCs w:val="28"/>
          <w:rtl/>
        </w:rPr>
        <w:t>ولهذا نجد أن أهل العلم إذا جاءت إليهم وصية لا يبحثون إلا على الخط</w:t>
      </w:r>
      <w:r w:rsidR="0004636A">
        <w:rPr>
          <w:rFonts w:asciiTheme="minorBidi" w:eastAsia="Times New Roman" w:hAnsiTheme="minorBidi" w:hint="cs"/>
          <w:sz w:val="28"/>
          <w:szCs w:val="28"/>
          <w:rtl/>
        </w:rPr>
        <w:t xml:space="preserve"> و الامضاء </w:t>
      </w:r>
      <w:r>
        <w:rPr>
          <w:rFonts w:asciiTheme="minorBidi" w:eastAsia="Times New Roman" w:hAnsiTheme="minorBidi"/>
          <w:sz w:val="28"/>
          <w:szCs w:val="28"/>
        </w:rPr>
        <w:t>.</w:t>
      </w:r>
    </w:p>
    <w:p w:rsidR="003E138C" w:rsidRDefault="003E138C" w:rsidP="003E138C">
      <w:pPr>
        <w:spacing w:after="0" w:line="240" w:lineRule="auto"/>
        <w:jc w:val="lowKashida"/>
        <w:rPr>
          <w:rFonts w:asciiTheme="minorBidi" w:eastAsia="Times New Roman" w:hAnsiTheme="minorBidi"/>
          <w:sz w:val="28"/>
          <w:szCs w:val="28"/>
          <w:rtl/>
        </w:rPr>
      </w:pPr>
      <w:r>
        <w:rPr>
          <w:rFonts w:asciiTheme="minorBidi" w:eastAsia="Times New Roman" w:hAnsiTheme="minorBidi"/>
          <w:sz w:val="28"/>
          <w:szCs w:val="28"/>
          <w:rtl/>
        </w:rPr>
        <w:t>لكن هناك أمر لايمكن تجاهله وهو: أن عدم لزوم العمل بالوصية إذا كانت مختومة ليس على إطلاقه بل إذا كانت الوصية مختومة بخاتم الموصي وهناك قرائن أخرى حفت بها وانتفت قرائن العكس فيعمل بالختم عندئذٍ</w:t>
      </w:r>
      <w:r>
        <w:rPr>
          <w:rFonts w:asciiTheme="minorBidi" w:eastAsia="Times New Roman" w:hAnsiTheme="minorBidi"/>
          <w:sz w:val="28"/>
          <w:szCs w:val="28"/>
        </w:rPr>
        <w:t>.</w:t>
      </w:r>
    </w:p>
    <w:p w:rsidR="003E138C" w:rsidRDefault="003E138C" w:rsidP="0004636A">
      <w:pPr>
        <w:spacing w:after="0" w:line="240" w:lineRule="auto"/>
        <w:jc w:val="lowKashida"/>
        <w:rPr>
          <w:rFonts w:asciiTheme="minorBidi" w:eastAsia="Times New Roman" w:hAnsiTheme="minorBidi"/>
          <w:sz w:val="28"/>
          <w:szCs w:val="28"/>
          <w:rtl/>
        </w:rPr>
      </w:pPr>
      <w:r>
        <w:rPr>
          <w:rFonts w:asciiTheme="minorBidi" w:eastAsia="Times New Roman" w:hAnsiTheme="minorBidi"/>
          <w:sz w:val="28"/>
          <w:szCs w:val="28"/>
          <w:rtl/>
        </w:rPr>
        <w:t xml:space="preserve">اما بصمة الابهام فمما لاشك فيه انها تدل على صاحبها لعدم امكانية تزويرها او تكرارها لهذا فان الوصية التي تكون ممهورة ببصمة ابهام صاحبها فالمفروض انها تكون قاطعة الدلالة في معرفة هوية من صدرت منه . الا ان هذا الكلام </w:t>
      </w:r>
      <w:r w:rsidR="0004636A">
        <w:rPr>
          <w:rFonts w:asciiTheme="minorBidi" w:eastAsia="Times New Roman" w:hAnsiTheme="minorBidi" w:hint="cs"/>
          <w:sz w:val="28"/>
          <w:szCs w:val="28"/>
          <w:rtl/>
        </w:rPr>
        <w:t xml:space="preserve">وان كان </w:t>
      </w:r>
      <w:r>
        <w:rPr>
          <w:rFonts w:asciiTheme="minorBidi" w:eastAsia="Times New Roman" w:hAnsiTheme="minorBidi"/>
          <w:sz w:val="28"/>
          <w:szCs w:val="28"/>
          <w:rtl/>
        </w:rPr>
        <w:t>صحيح نظريا فالواقع العملي لايؤيد</w:t>
      </w:r>
      <w:r w:rsidR="0004636A">
        <w:rPr>
          <w:rFonts w:asciiTheme="minorBidi" w:eastAsia="Times New Roman" w:hAnsiTheme="minorBidi" w:hint="cs"/>
          <w:sz w:val="28"/>
          <w:szCs w:val="28"/>
          <w:rtl/>
        </w:rPr>
        <w:t>ه</w:t>
      </w:r>
      <w:r>
        <w:rPr>
          <w:rFonts w:asciiTheme="minorBidi" w:eastAsia="Times New Roman" w:hAnsiTheme="minorBidi"/>
          <w:sz w:val="28"/>
          <w:szCs w:val="28"/>
          <w:rtl/>
        </w:rPr>
        <w:t xml:space="preserve"> </w:t>
      </w:r>
      <w:r>
        <w:rPr>
          <w:rFonts w:asciiTheme="minorBidi" w:eastAsia="Times New Roman" w:hAnsiTheme="minorBidi"/>
          <w:sz w:val="28"/>
          <w:szCs w:val="28"/>
          <w:rtl/>
        </w:rPr>
        <w:lastRenderedPageBreak/>
        <w:t xml:space="preserve">لعدة اسباب لعل اهمها يتمثل في عدم وجود سجل مرجعي يضم بصمات جميع افراد الشعب العراقي حتى يمكن الرجوع اليه لتحديد والتاكد من هوية صاحب البصمة </w:t>
      </w:r>
      <w:r w:rsidR="0004636A">
        <w:rPr>
          <w:rFonts w:asciiTheme="minorBidi" w:eastAsia="Times New Roman" w:hAnsiTheme="minorBidi" w:hint="cs"/>
          <w:sz w:val="28"/>
          <w:szCs w:val="28"/>
          <w:rtl/>
        </w:rPr>
        <w:t xml:space="preserve">, خاصة اذا علمنا ان الوصية لا تثير النزاع الا بعد موت صاحبها وهو وقت تنفيذها </w:t>
      </w:r>
      <w:r w:rsidR="0004636A">
        <w:rPr>
          <w:rFonts w:asciiTheme="minorBidi" w:eastAsia="Times New Roman" w:hAnsiTheme="minorBidi"/>
          <w:sz w:val="28"/>
          <w:szCs w:val="28"/>
          <w:rtl/>
        </w:rPr>
        <w:t>–</w:t>
      </w:r>
      <w:r w:rsidR="0004636A">
        <w:rPr>
          <w:rFonts w:asciiTheme="minorBidi" w:eastAsia="Times New Roman" w:hAnsiTheme="minorBidi" w:hint="cs"/>
          <w:sz w:val="28"/>
          <w:szCs w:val="28"/>
          <w:rtl/>
        </w:rPr>
        <w:t xml:space="preserve"> فهنا لا يمكننا مطابقة البصمة مع يد صاحبها لوفاته ودفنه </w:t>
      </w:r>
      <w:r>
        <w:rPr>
          <w:rFonts w:asciiTheme="minorBidi" w:eastAsia="Times New Roman" w:hAnsiTheme="minorBidi"/>
          <w:sz w:val="28"/>
          <w:szCs w:val="28"/>
          <w:rtl/>
        </w:rPr>
        <w:t xml:space="preserve">. كما ان المستمسكات الرسمية كهوية الاحوال المدنية وشهادة الجنسية لا تضم اغلبها بصمة الابهام بل قد تكون البصمة الموجودة في هذه المستمسكات لغير صاحبها نظرا لوجود ظاهرة الفساد المالي الاداري التي تسهل امكانية استخراج هذه المستمسكات (وحتى جواز السفر) من قبل اقارب اصحابها . </w:t>
      </w:r>
    </w:p>
    <w:p w:rsidR="003E138C" w:rsidRDefault="003E138C" w:rsidP="003E138C">
      <w:pPr>
        <w:spacing w:after="0" w:line="240" w:lineRule="auto"/>
        <w:jc w:val="lowKashida"/>
        <w:rPr>
          <w:rFonts w:asciiTheme="minorBidi" w:eastAsia="Times New Roman" w:hAnsiTheme="minorBidi"/>
          <w:sz w:val="28"/>
          <w:szCs w:val="28"/>
        </w:rPr>
      </w:pPr>
      <w:r>
        <w:rPr>
          <w:rFonts w:asciiTheme="minorBidi" w:eastAsia="Times New Roman" w:hAnsiTheme="minorBidi"/>
          <w:sz w:val="28"/>
          <w:szCs w:val="28"/>
          <w:rtl/>
        </w:rPr>
        <w:t>كما توجد حالات سرقة للبصمة اذا قد يقوم شخص بطبع بصمة ابهام الموصي اثناء نومه او مرضه وبالتالي لايعد وجود البصمة دليلا قطعيا على صدور الوصية من الموصي .</w:t>
      </w:r>
      <w:r>
        <w:rPr>
          <w:rFonts w:asciiTheme="minorBidi" w:eastAsia="Times New Roman" w:hAnsiTheme="minorBidi"/>
          <w:sz w:val="28"/>
          <w:szCs w:val="28"/>
        </w:rPr>
        <w:br/>
      </w:r>
      <w:r>
        <w:rPr>
          <w:rFonts w:asciiTheme="minorBidi" w:eastAsia="Times New Roman" w:hAnsiTheme="minorBidi"/>
          <w:sz w:val="28"/>
          <w:szCs w:val="28"/>
          <w:u w:val="single"/>
          <w:rtl/>
        </w:rPr>
        <w:t>ثانياً: الإشهاد</w:t>
      </w:r>
      <w:r>
        <w:rPr>
          <w:rFonts w:asciiTheme="minorBidi" w:eastAsia="Times New Roman" w:hAnsiTheme="minorBidi"/>
          <w:sz w:val="28"/>
          <w:szCs w:val="28"/>
          <w:u w:val="single"/>
        </w:rPr>
        <w:t>:</w:t>
      </w:r>
    </w:p>
    <w:p w:rsidR="003E138C" w:rsidRDefault="003E138C" w:rsidP="003E138C">
      <w:pPr>
        <w:spacing w:after="0" w:line="240" w:lineRule="auto"/>
        <w:jc w:val="lowKashida"/>
        <w:rPr>
          <w:rFonts w:asciiTheme="minorBidi" w:eastAsia="Times New Roman" w:hAnsiTheme="minorBidi"/>
          <w:sz w:val="28"/>
          <w:szCs w:val="28"/>
        </w:rPr>
      </w:pPr>
      <w:r>
        <w:rPr>
          <w:rFonts w:asciiTheme="minorBidi" w:eastAsia="Times New Roman" w:hAnsiTheme="minorBidi"/>
          <w:sz w:val="28"/>
          <w:szCs w:val="28"/>
          <w:rtl/>
        </w:rPr>
        <w:t>اذا كان الموصى أُميَّاً يجهل الكتابة فالمشروع في حقه الإشهاد على وصيته عند تعذر كتابتها من قبله أو من قبل غيره</w:t>
      </w:r>
      <w:r>
        <w:rPr>
          <w:rFonts w:asciiTheme="minorBidi" w:eastAsia="Times New Roman" w:hAnsiTheme="minorBidi"/>
          <w:sz w:val="28"/>
          <w:szCs w:val="28"/>
        </w:rPr>
        <w:t>.</w:t>
      </w:r>
    </w:p>
    <w:p w:rsidR="003E138C" w:rsidRDefault="003E138C" w:rsidP="003E138C">
      <w:pPr>
        <w:spacing w:after="0" w:line="240" w:lineRule="auto"/>
        <w:jc w:val="lowKashida"/>
        <w:rPr>
          <w:rFonts w:asciiTheme="minorBidi" w:eastAsia="Times New Roman" w:hAnsiTheme="minorBidi"/>
          <w:sz w:val="28"/>
          <w:szCs w:val="28"/>
        </w:rPr>
      </w:pPr>
      <w:r>
        <w:rPr>
          <w:rFonts w:asciiTheme="minorBidi" w:eastAsia="Times New Roman" w:hAnsiTheme="minorBidi"/>
          <w:sz w:val="28"/>
          <w:szCs w:val="28"/>
          <w:rtl/>
        </w:rPr>
        <w:t>لكن إن تمكن من الجمع بين الكتابة والإشهاد على الوصية فهذا فيه خير لأن فيه زيادة توثيق وإثبات وهو لا يلزم كما ذكر آنفا إذا كان الخط معروفاً</w:t>
      </w:r>
      <w:r>
        <w:rPr>
          <w:rFonts w:asciiTheme="minorBidi" w:eastAsia="Times New Roman" w:hAnsiTheme="minorBidi"/>
          <w:sz w:val="28"/>
          <w:szCs w:val="28"/>
        </w:rPr>
        <w:t>.</w:t>
      </w:r>
    </w:p>
    <w:p w:rsidR="003E138C" w:rsidRDefault="003E138C" w:rsidP="003E138C">
      <w:pPr>
        <w:spacing w:after="0" w:line="240" w:lineRule="auto"/>
        <w:jc w:val="lowKashida"/>
        <w:rPr>
          <w:rFonts w:asciiTheme="minorBidi" w:eastAsia="Times New Roman" w:hAnsiTheme="minorBidi"/>
          <w:sz w:val="28"/>
          <w:szCs w:val="28"/>
        </w:rPr>
      </w:pPr>
      <w:r>
        <w:rPr>
          <w:rFonts w:asciiTheme="minorBidi" w:eastAsia="Times New Roman" w:hAnsiTheme="minorBidi"/>
          <w:sz w:val="28"/>
          <w:szCs w:val="28"/>
          <w:rtl/>
        </w:rPr>
        <w:t>لكن كلامنا عن الإشهاد العاري عن الكتابة هل هو كاف في ثبوت الوصية</w:t>
      </w:r>
      <w:r w:rsidR="0004636A">
        <w:rPr>
          <w:rFonts w:asciiTheme="minorBidi" w:eastAsia="Times New Roman" w:hAnsiTheme="minorBidi" w:hint="cs"/>
          <w:sz w:val="28"/>
          <w:szCs w:val="28"/>
          <w:rtl/>
        </w:rPr>
        <w:t>؟</w:t>
      </w:r>
      <w:r>
        <w:rPr>
          <w:rFonts w:asciiTheme="minorBidi" w:eastAsia="Times New Roman" w:hAnsiTheme="minorBidi"/>
          <w:sz w:val="28"/>
          <w:szCs w:val="28"/>
          <w:rtl/>
        </w:rPr>
        <w:t xml:space="preserve"> نقول نعم الإشهاد العاري عن الكتابة كاف في ثبوت الوصية ولذا عدّه أهل العلم مما تثبت به الوصية</w:t>
      </w:r>
      <w:r>
        <w:rPr>
          <w:rFonts w:asciiTheme="minorBidi" w:eastAsia="Times New Roman" w:hAnsiTheme="minorBidi"/>
          <w:sz w:val="28"/>
          <w:szCs w:val="28"/>
        </w:rPr>
        <w:t>.</w:t>
      </w:r>
      <w:r>
        <w:rPr>
          <w:rFonts w:asciiTheme="minorBidi" w:eastAsia="Times New Roman" w:hAnsiTheme="minorBidi"/>
          <w:sz w:val="28"/>
          <w:szCs w:val="28"/>
        </w:rPr>
        <w:br/>
      </w:r>
      <w:r>
        <w:rPr>
          <w:rFonts w:asciiTheme="minorBidi" w:eastAsia="Times New Roman" w:hAnsiTheme="minorBidi"/>
          <w:sz w:val="28"/>
          <w:szCs w:val="28"/>
          <w:rtl/>
        </w:rPr>
        <w:t>دليل ذلك قوله-تعالى</w:t>
      </w:r>
      <w:r>
        <w:rPr>
          <w:rFonts w:asciiTheme="minorBidi" w:eastAsia="Times New Roman" w:hAnsiTheme="minorBidi"/>
          <w:sz w:val="28"/>
          <w:szCs w:val="28"/>
        </w:rPr>
        <w:t>-: </w:t>
      </w:r>
    </w:p>
    <w:p w:rsidR="003E138C" w:rsidRDefault="003E138C" w:rsidP="003E138C">
      <w:pPr>
        <w:spacing w:after="0" w:line="240" w:lineRule="auto"/>
        <w:jc w:val="lowKashida"/>
        <w:rPr>
          <w:rFonts w:asciiTheme="minorBidi" w:eastAsia="Times New Roman" w:hAnsiTheme="minorBidi"/>
          <w:sz w:val="28"/>
          <w:szCs w:val="28"/>
        </w:rPr>
      </w:pPr>
      <w:r>
        <w:rPr>
          <w:rFonts w:asciiTheme="minorBidi" w:eastAsia="Times New Roman" w:hAnsiTheme="minorBidi"/>
          <w:sz w:val="28"/>
          <w:szCs w:val="28"/>
          <w:rtl/>
        </w:rPr>
        <w:t xml:space="preserve">" يا أيها الَذين آمنوا شهادة بينكم إذا حضر أحدَكم الموت حين الوصية اثنان ذوا عدل منكم " </w:t>
      </w:r>
      <w:r>
        <w:rPr>
          <w:rFonts w:asciiTheme="minorBidi" w:eastAsia="Times New Roman" w:hAnsiTheme="minorBidi"/>
          <w:sz w:val="28"/>
          <w:szCs w:val="28"/>
        </w:rPr>
        <w:br/>
      </w:r>
      <w:r>
        <w:rPr>
          <w:rFonts w:asciiTheme="minorBidi" w:eastAsia="Times New Roman" w:hAnsiTheme="minorBidi"/>
          <w:sz w:val="28"/>
          <w:szCs w:val="28"/>
          <w:rtl/>
        </w:rPr>
        <w:t>فدلت الآية على مشروعية الإشهاد على الوصية , لكن لابد من استيفاء الشروط التي جاءت الشريعة بها في الوصية المشهود عليها</w:t>
      </w:r>
      <w:r>
        <w:rPr>
          <w:rFonts w:asciiTheme="minorBidi" w:eastAsia="Times New Roman" w:hAnsiTheme="minorBidi"/>
          <w:sz w:val="28"/>
          <w:szCs w:val="28"/>
        </w:rPr>
        <w:t>.</w:t>
      </w:r>
    </w:p>
    <w:p w:rsidR="003E138C" w:rsidRDefault="0004636A" w:rsidP="003E138C">
      <w:pPr>
        <w:spacing w:after="0" w:line="240" w:lineRule="auto"/>
        <w:jc w:val="lowKashida"/>
        <w:rPr>
          <w:rFonts w:asciiTheme="minorBidi" w:eastAsia="Times New Roman" w:hAnsiTheme="minorBidi"/>
          <w:sz w:val="28"/>
          <w:szCs w:val="28"/>
        </w:rPr>
      </w:pPr>
      <w:r>
        <w:rPr>
          <w:rFonts w:asciiTheme="minorBidi" w:eastAsia="Times New Roman" w:hAnsiTheme="minorBidi" w:hint="cs"/>
          <w:sz w:val="28"/>
          <w:szCs w:val="28"/>
          <w:rtl/>
        </w:rPr>
        <w:t>و</w:t>
      </w:r>
      <w:r w:rsidR="003E138C">
        <w:rPr>
          <w:rFonts w:asciiTheme="minorBidi" w:eastAsia="Times New Roman" w:hAnsiTheme="minorBidi"/>
          <w:sz w:val="28"/>
          <w:szCs w:val="28"/>
          <w:rtl/>
        </w:rPr>
        <w:t>من هذه الشروط</w:t>
      </w:r>
      <w:r w:rsidR="003E138C">
        <w:rPr>
          <w:rFonts w:asciiTheme="minorBidi" w:eastAsia="Times New Roman" w:hAnsiTheme="minorBidi"/>
          <w:sz w:val="28"/>
          <w:szCs w:val="28"/>
        </w:rPr>
        <w:t>: </w:t>
      </w:r>
    </w:p>
    <w:p w:rsidR="003E138C" w:rsidRDefault="003E138C" w:rsidP="003E138C">
      <w:pPr>
        <w:spacing w:after="0" w:line="240" w:lineRule="auto"/>
        <w:jc w:val="lowKashida"/>
        <w:rPr>
          <w:rFonts w:asciiTheme="minorBidi" w:eastAsia="Times New Roman" w:hAnsiTheme="minorBidi"/>
          <w:sz w:val="28"/>
          <w:szCs w:val="28"/>
        </w:rPr>
      </w:pPr>
      <w:r>
        <w:rPr>
          <w:rFonts w:asciiTheme="minorBidi" w:eastAsia="Times New Roman" w:hAnsiTheme="minorBidi"/>
          <w:sz w:val="28"/>
          <w:szCs w:val="28"/>
          <w:rtl/>
          <w:lang w:bidi="ar-IQ"/>
        </w:rPr>
        <w:t xml:space="preserve">1- </w:t>
      </w:r>
      <w:r>
        <w:rPr>
          <w:rFonts w:asciiTheme="minorBidi" w:eastAsia="Times New Roman" w:hAnsiTheme="minorBidi"/>
          <w:sz w:val="28"/>
          <w:szCs w:val="28"/>
          <w:lang w:bidi="ar-IQ"/>
        </w:rPr>
        <w:t xml:space="preserve"> </w:t>
      </w:r>
      <w:r>
        <w:rPr>
          <w:rFonts w:asciiTheme="minorBidi" w:eastAsia="Times New Roman" w:hAnsiTheme="minorBidi"/>
          <w:sz w:val="28"/>
          <w:szCs w:val="28"/>
          <w:rtl/>
        </w:rPr>
        <w:t>كون الشاهدين مسلمين فإن تعذر الحصول عليها فتكفي شهادة غيرهما من أهل الكتاب</w:t>
      </w:r>
      <w:r>
        <w:rPr>
          <w:rFonts w:asciiTheme="minorBidi" w:eastAsia="Times New Roman" w:hAnsiTheme="minorBidi"/>
          <w:sz w:val="28"/>
          <w:szCs w:val="28"/>
        </w:rPr>
        <w:t>.</w:t>
      </w:r>
      <w:r>
        <w:rPr>
          <w:rFonts w:asciiTheme="minorBidi" w:eastAsia="Times New Roman" w:hAnsiTheme="minorBidi"/>
          <w:sz w:val="28"/>
          <w:szCs w:val="28"/>
        </w:rPr>
        <w:br/>
      </w:r>
      <w:r>
        <w:rPr>
          <w:rFonts w:asciiTheme="minorBidi" w:eastAsia="Times New Roman" w:hAnsiTheme="minorBidi"/>
          <w:sz w:val="28"/>
          <w:szCs w:val="28"/>
          <w:rtl/>
        </w:rPr>
        <w:t>فإذا كان المسلم في سفر وحضره الموت ولا مسلمان عنده جاز له أن يُشهد على وصيته كافرين للضرورة</w:t>
      </w:r>
      <w:r>
        <w:rPr>
          <w:rFonts w:asciiTheme="minorBidi" w:eastAsia="Times New Roman" w:hAnsiTheme="minorBidi"/>
          <w:sz w:val="28"/>
          <w:szCs w:val="28"/>
        </w:rPr>
        <w:t>.</w:t>
      </w:r>
    </w:p>
    <w:p w:rsidR="003E138C" w:rsidRDefault="003E138C" w:rsidP="003E138C">
      <w:pPr>
        <w:spacing w:after="0" w:line="240" w:lineRule="auto"/>
        <w:jc w:val="lowKashida"/>
        <w:rPr>
          <w:rFonts w:asciiTheme="minorBidi" w:eastAsia="Times New Roman" w:hAnsiTheme="minorBidi"/>
          <w:sz w:val="28"/>
          <w:szCs w:val="28"/>
          <w:rtl/>
        </w:rPr>
      </w:pPr>
      <w:r>
        <w:rPr>
          <w:rFonts w:asciiTheme="minorBidi" w:eastAsia="Times New Roman" w:hAnsiTheme="minorBidi"/>
          <w:sz w:val="28"/>
          <w:szCs w:val="28"/>
          <w:rtl/>
          <w:lang w:bidi="ar-IQ"/>
        </w:rPr>
        <w:t>2-</w:t>
      </w:r>
      <w:r>
        <w:rPr>
          <w:rFonts w:asciiTheme="minorBidi" w:eastAsia="Times New Roman" w:hAnsiTheme="minorBidi"/>
          <w:sz w:val="28"/>
          <w:szCs w:val="28"/>
          <w:rtl/>
        </w:rPr>
        <w:t>كونهما ذكرين</w:t>
      </w:r>
      <w:r>
        <w:rPr>
          <w:rFonts w:asciiTheme="minorBidi" w:eastAsia="Times New Roman" w:hAnsiTheme="minorBidi"/>
          <w:sz w:val="28"/>
          <w:szCs w:val="28"/>
        </w:rPr>
        <w:t>: </w:t>
      </w:r>
      <w:r>
        <w:rPr>
          <w:rFonts w:asciiTheme="minorBidi" w:eastAsia="Times New Roman" w:hAnsiTheme="minorBidi"/>
          <w:sz w:val="28"/>
          <w:szCs w:val="28"/>
          <w:rtl/>
        </w:rPr>
        <w:t>أما شهادة المرأة فهي مقبولة في الوصية له وغير مقبولة في الوصية إليه</w:t>
      </w:r>
      <w:r>
        <w:rPr>
          <w:rFonts w:asciiTheme="minorBidi" w:eastAsia="Times New Roman" w:hAnsiTheme="minorBidi"/>
          <w:sz w:val="28"/>
          <w:szCs w:val="28"/>
        </w:rPr>
        <w:t>.</w:t>
      </w:r>
      <w:r>
        <w:rPr>
          <w:rFonts w:asciiTheme="minorBidi" w:eastAsia="Times New Roman" w:hAnsiTheme="minorBidi"/>
          <w:sz w:val="28"/>
          <w:szCs w:val="28"/>
        </w:rPr>
        <w:br/>
      </w:r>
      <w:r>
        <w:rPr>
          <w:rFonts w:asciiTheme="minorBidi" w:eastAsia="Times New Roman" w:hAnsiTheme="minorBidi"/>
          <w:sz w:val="28"/>
          <w:szCs w:val="28"/>
          <w:rtl/>
          <w:lang w:bidi="ar-IQ"/>
        </w:rPr>
        <w:t>3-</w:t>
      </w:r>
      <w:r>
        <w:rPr>
          <w:rFonts w:asciiTheme="minorBidi" w:eastAsia="Times New Roman" w:hAnsiTheme="minorBidi"/>
          <w:sz w:val="28"/>
          <w:szCs w:val="28"/>
          <w:lang w:bidi="ar-IQ"/>
        </w:rPr>
        <w:t xml:space="preserve"> </w:t>
      </w:r>
      <w:r>
        <w:rPr>
          <w:rFonts w:asciiTheme="minorBidi" w:eastAsia="Times New Roman" w:hAnsiTheme="minorBidi"/>
          <w:sz w:val="28"/>
          <w:szCs w:val="28"/>
          <w:rtl/>
        </w:rPr>
        <w:t>كونهما عدلين</w:t>
      </w:r>
      <w:r>
        <w:rPr>
          <w:rFonts w:asciiTheme="minorBidi" w:eastAsia="Times New Roman" w:hAnsiTheme="minorBidi"/>
          <w:sz w:val="28"/>
          <w:szCs w:val="28"/>
        </w:rPr>
        <w:t>: </w:t>
      </w:r>
      <w:r>
        <w:rPr>
          <w:rFonts w:asciiTheme="minorBidi" w:eastAsia="Times New Roman" w:hAnsiTheme="minorBidi"/>
          <w:sz w:val="28"/>
          <w:szCs w:val="28"/>
          <w:rtl/>
        </w:rPr>
        <w:t>وهذا الشرط هو الذي اشترطه رب العالمين حرصاً منه سبحانه على المحافظة على أموال الناس ووصاياهم</w:t>
      </w:r>
      <w:r>
        <w:rPr>
          <w:rFonts w:asciiTheme="minorBidi" w:eastAsia="Times New Roman" w:hAnsiTheme="minorBidi"/>
          <w:sz w:val="28"/>
          <w:szCs w:val="28"/>
        </w:rPr>
        <w:t>.</w:t>
      </w:r>
      <w:r>
        <w:rPr>
          <w:rFonts w:asciiTheme="minorBidi" w:eastAsia="Times New Roman" w:hAnsiTheme="minorBidi"/>
          <w:sz w:val="28"/>
          <w:szCs w:val="28"/>
        </w:rPr>
        <w:br/>
      </w:r>
      <w:r>
        <w:rPr>
          <w:rFonts w:asciiTheme="minorBidi" w:eastAsia="Times New Roman" w:hAnsiTheme="minorBidi"/>
          <w:sz w:val="28"/>
          <w:szCs w:val="28"/>
          <w:rtl/>
        </w:rPr>
        <w:t xml:space="preserve">واضاف المشرع العراقي لقبول الوصية بالشهادة شرطا اخر يتمثل في ضرورة وجود ما نع مادي حال دون كتابة الوصية فالاصل في الوصية كما ذكرنا سابقا ان تكون مكتوبة , فاذا وجد مانع مادي حال دون كتابة الوصية كان تكون المنية اتت الموصي في مكان عام ولم يكن معه ورقة وقلم او مات فجأة نتيجة انفجار وقع جواره فاوصى المسعف قبل وفاته فهنا تقبل وصيته المنطوقة وتحديد وجود مانع مادي من عدمه امر يخضع لسلطة القاضي التقديرية . </w:t>
      </w:r>
    </w:p>
    <w:p w:rsidR="003E138C" w:rsidRDefault="003E138C" w:rsidP="003E138C">
      <w:pPr>
        <w:spacing w:after="0" w:line="240" w:lineRule="auto"/>
        <w:jc w:val="lowKashida"/>
        <w:rPr>
          <w:rFonts w:asciiTheme="minorBidi" w:eastAsia="Times New Roman" w:hAnsiTheme="minorBidi"/>
          <w:sz w:val="28"/>
          <w:szCs w:val="28"/>
          <w:rtl/>
          <w:lang w:bidi="ar-IQ"/>
        </w:rPr>
      </w:pPr>
      <w:r>
        <w:rPr>
          <w:rFonts w:asciiTheme="minorBidi" w:eastAsia="Times New Roman" w:hAnsiTheme="minorBidi"/>
          <w:sz w:val="28"/>
          <w:szCs w:val="28"/>
          <w:rtl/>
        </w:rPr>
        <w:t>اما اذا زادت قيمة الوصية عن 500 دينار عراقي فهنا لا يكتفي المشرع بالكتابة العادية للقول بصحة الوصية بل لابد من تسجيلها لدى الكاتب العدل وهذا كله لضمان الثقة بالوصية الا ان الملاحظ ان هذا المبلغ ان كانت قيمته كبيرة سابقا الا انه في وقتنا الحاضر لم يعد يعتبر مبلغا كبيرا لذلك جرى العمل في وقتنا الحاضر على تقيممه بالذهب فاذا كان محل الوصية قيمته 500 دينار او مايعادله بسعر الذهب في وقتنا الحاضر وجب تسجيله لدى الكاتب العدل , وفي يومنا هذا الغي التسجيل لدى الكاتب العدل نظرا للظروف الصعبة التي يمر بها العراق لذلك اصبح فقط يعتد بالوصية المسجلة لدى المحكمة حيث يتم استخراج حجة الوصية .</w:t>
      </w:r>
    </w:p>
    <w:p w:rsidR="003E138C" w:rsidRDefault="003E138C" w:rsidP="003E138C">
      <w:pPr>
        <w:spacing w:after="0" w:line="240" w:lineRule="auto"/>
        <w:jc w:val="lowKashida"/>
        <w:rPr>
          <w:rFonts w:asciiTheme="minorBidi" w:eastAsia="Times New Roman" w:hAnsiTheme="minorBidi"/>
          <w:sz w:val="28"/>
          <w:szCs w:val="28"/>
          <w:rtl/>
          <w:lang w:bidi="ar-IQ"/>
        </w:rPr>
      </w:pPr>
      <w:r>
        <w:rPr>
          <w:rFonts w:asciiTheme="minorBidi" w:eastAsia="Times New Roman" w:hAnsiTheme="minorBidi"/>
          <w:sz w:val="28"/>
          <w:szCs w:val="28"/>
          <w:rtl/>
          <w:lang w:bidi="ar-IQ"/>
        </w:rPr>
        <w:t>وخلاصة الامر انه تثبت الوصية في قانون الأحوال الشخصية العراقي رقم 188  لسنة 1959 وقانون الاثبات بثلاث طرق :ــ</w:t>
      </w:r>
    </w:p>
    <w:p w:rsidR="003E138C" w:rsidRDefault="003E138C" w:rsidP="0004636A">
      <w:pPr>
        <w:spacing w:after="0" w:line="240" w:lineRule="auto"/>
        <w:ind w:left="150" w:right="150"/>
        <w:jc w:val="lowKashida"/>
        <w:rPr>
          <w:rFonts w:asciiTheme="minorBidi" w:eastAsia="Times New Roman" w:hAnsiTheme="minorBidi"/>
          <w:sz w:val="28"/>
          <w:szCs w:val="28"/>
          <w:rtl/>
        </w:rPr>
      </w:pPr>
      <w:r>
        <w:rPr>
          <w:rFonts w:asciiTheme="minorBidi" w:eastAsia="Times New Roman" w:hAnsiTheme="minorBidi"/>
          <w:sz w:val="28"/>
          <w:szCs w:val="28"/>
          <w:rtl/>
          <w:lang w:bidi="ar-IQ"/>
        </w:rPr>
        <w:t xml:space="preserve"> أـ إثبات الوصية بالسند العادي : أي </w:t>
      </w:r>
      <w:r w:rsidR="0004636A">
        <w:rPr>
          <w:rFonts w:asciiTheme="minorBidi" w:eastAsia="Times New Roman" w:hAnsiTheme="minorBidi" w:hint="cs"/>
          <w:sz w:val="28"/>
          <w:szCs w:val="28"/>
          <w:rtl/>
          <w:lang w:bidi="ar-IQ"/>
        </w:rPr>
        <w:t>تكتب</w:t>
      </w:r>
      <w:r>
        <w:rPr>
          <w:rFonts w:asciiTheme="minorBidi" w:eastAsia="Times New Roman" w:hAnsiTheme="minorBidi"/>
          <w:sz w:val="28"/>
          <w:szCs w:val="28"/>
          <w:rtl/>
          <w:lang w:bidi="ar-IQ"/>
        </w:rPr>
        <w:t xml:space="preserve"> الوصية وتوقع من الموصي او تبصم بابهام الموصي وترسل الى الموصى له ولا يشترط ان يكون هناك شكل للوصية او طريقة كتابتها.</w:t>
      </w:r>
    </w:p>
    <w:p w:rsidR="003E138C" w:rsidRDefault="003E138C" w:rsidP="003E138C">
      <w:pPr>
        <w:spacing w:after="0" w:line="240" w:lineRule="auto"/>
        <w:ind w:left="150" w:right="150"/>
        <w:jc w:val="lowKashida"/>
        <w:rPr>
          <w:rFonts w:asciiTheme="minorBidi" w:eastAsia="Times New Roman" w:hAnsiTheme="minorBidi"/>
          <w:sz w:val="28"/>
          <w:szCs w:val="28"/>
          <w:rtl/>
        </w:rPr>
      </w:pPr>
      <w:r>
        <w:rPr>
          <w:rFonts w:asciiTheme="minorBidi" w:eastAsia="Times New Roman" w:hAnsiTheme="minorBidi"/>
          <w:sz w:val="28"/>
          <w:szCs w:val="28"/>
          <w:rtl/>
          <w:lang w:bidi="ar-IQ"/>
        </w:rPr>
        <w:lastRenderedPageBreak/>
        <w:t>ب-   اثبات الوصية بالسندات</w:t>
      </w:r>
      <w:r w:rsidR="0004636A">
        <w:rPr>
          <w:rFonts w:asciiTheme="minorBidi" w:eastAsia="Times New Roman" w:hAnsiTheme="minorBidi"/>
          <w:sz w:val="28"/>
          <w:szCs w:val="28"/>
          <w:rtl/>
          <w:lang w:bidi="ar-IQ"/>
        </w:rPr>
        <w:t xml:space="preserve"> الرسمية: أي ان الوصية محررة بدليل كتابي رسمي و</w:t>
      </w:r>
      <w:r>
        <w:rPr>
          <w:rFonts w:asciiTheme="minorBidi" w:eastAsia="Times New Roman" w:hAnsiTheme="minorBidi"/>
          <w:sz w:val="28"/>
          <w:szCs w:val="28"/>
          <w:rtl/>
          <w:lang w:bidi="ar-IQ"/>
        </w:rPr>
        <w:t xml:space="preserve">مصدقة من المحكمة المختصة لها </w:t>
      </w:r>
      <w:r w:rsidR="0004636A">
        <w:rPr>
          <w:rFonts w:asciiTheme="minorBidi" w:eastAsia="Times New Roman" w:hAnsiTheme="minorBidi" w:hint="cs"/>
          <w:sz w:val="28"/>
          <w:szCs w:val="28"/>
          <w:rtl/>
          <w:lang w:bidi="ar-IQ"/>
        </w:rPr>
        <w:t xml:space="preserve">وبذلك تكون لها </w:t>
      </w:r>
      <w:r>
        <w:rPr>
          <w:rFonts w:asciiTheme="minorBidi" w:eastAsia="Times New Roman" w:hAnsiTheme="minorBidi"/>
          <w:sz w:val="28"/>
          <w:szCs w:val="28"/>
          <w:rtl/>
          <w:lang w:bidi="ar-IQ"/>
        </w:rPr>
        <w:t>قوة الورقة الرسمية فيجوز تنفيذها مباشرة في دائرة التنفيذ اذا لم يعترض عليها ذوو العلاقة والمتضررون منها . ولا يطعن بها سوى بالتزوير او ان الموصي كان في حالة مرض الموت ولا يعي لأفعاله .</w:t>
      </w:r>
    </w:p>
    <w:p w:rsidR="003E138C" w:rsidRDefault="003E138C" w:rsidP="003E138C">
      <w:pPr>
        <w:spacing w:after="0" w:line="240" w:lineRule="auto"/>
        <w:ind w:left="150" w:right="150"/>
        <w:jc w:val="lowKashida"/>
        <w:rPr>
          <w:rFonts w:asciiTheme="minorBidi" w:eastAsia="Times New Roman" w:hAnsiTheme="minorBidi"/>
          <w:sz w:val="28"/>
          <w:szCs w:val="28"/>
          <w:rtl/>
        </w:rPr>
      </w:pPr>
      <w:r>
        <w:rPr>
          <w:rFonts w:asciiTheme="minorBidi" w:eastAsia="Times New Roman" w:hAnsiTheme="minorBidi"/>
          <w:sz w:val="28"/>
          <w:szCs w:val="28"/>
          <w:rtl/>
          <w:lang w:bidi="ar-IQ"/>
        </w:rPr>
        <w:t xml:space="preserve">ج ــ إثبات الوصية بالشهادة : كان يوصي شخص امام شاهدين او اكثر باني اوصيت الى فلان الفلاني بكذا شيء من اموالي المنقولة وغير المنقولة واني أشهدكم على ذلك ويجب ان تتوفرشروط مانعة من تسجيلها لدى المحكمة المختصة كان </w:t>
      </w:r>
      <w:r w:rsidR="0004636A">
        <w:rPr>
          <w:rFonts w:asciiTheme="minorBidi" w:eastAsia="Times New Roman" w:hAnsiTheme="minorBidi" w:hint="cs"/>
          <w:sz w:val="28"/>
          <w:szCs w:val="28"/>
          <w:rtl/>
          <w:lang w:bidi="ar-IQ"/>
        </w:rPr>
        <w:t xml:space="preserve">يكون </w:t>
      </w:r>
      <w:r>
        <w:rPr>
          <w:rFonts w:asciiTheme="minorBidi" w:eastAsia="Times New Roman" w:hAnsiTheme="minorBidi"/>
          <w:sz w:val="28"/>
          <w:szCs w:val="28"/>
          <w:rtl/>
          <w:lang w:bidi="ar-IQ"/>
        </w:rPr>
        <w:t>الموصى في طريقه الى الحج او في منطقة نائية او الموصي والشهود لايعرفون القراءة والكتابة</w:t>
      </w:r>
    </w:p>
    <w:p w:rsidR="003E138C" w:rsidRPr="0004636A" w:rsidRDefault="003E138C" w:rsidP="003E138C">
      <w:pPr>
        <w:spacing w:after="0" w:line="240" w:lineRule="auto"/>
        <w:ind w:left="150" w:right="150"/>
        <w:jc w:val="lowKashida"/>
        <w:rPr>
          <w:rFonts w:asciiTheme="minorBidi" w:eastAsia="Times New Roman" w:hAnsiTheme="minorBidi"/>
          <w:b/>
          <w:bCs/>
          <w:sz w:val="28"/>
          <w:szCs w:val="28"/>
          <w:u w:val="single"/>
          <w:rtl/>
          <w:lang w:bidi="ar-IQ"/>
        </w:rPr>
      </w:pPr>
      <w:r w:rsidRPr="0004636A">
        <w:rPr>
          <w:rFonts w:asciiTheme="minorBidi" w:eastAsia="Times New Roman" w:hAnsiTheme="minorBidi"/>
          <w:b/>
          <w:bCs/>
          <w:sz w:val="28"/>
          <w:szCs w:val="28"/>
          <w:u w:val="single"/>
          <w:rtl/>
          <w:lang w:bidi="ar-IQ"/>
        </w:rPr>
        <w:t xml:space="preserve">اسئلة ذات علاقة : </w:t>
      </w:r>
    </w:p>
    <w:p w:rsidR="003E138C" w:rsidRDefault="003E138C" w:rsidP="003E138C">
      <w:pPr>
        <w:spacing w:after="0" w:line="240" w:lineRule="auto"/>
        <w:ind w:left="150" w:right="150"/>
        <w:jc w:val="lowKashida"/>
        <w:rPr>
          <w:rFonts w:asciiTheme="minorBidi" w:eastAsia="Times New Roman" w:hAnsiTheme="minorBidi"/>
          <w:sz w:val="28"/>
          <w:szCs w:val="28"/>
          <w:rtl/>
        </w:rPr>
      </w:pPr>
      <w:r>
        <w:rPr>
          <w:rFonts w:asciiTheme="minorBidi" w:eastAsia="Times New Roman" w:hAnsiTheme="minorBidi"/>
          <w:sz w:val="28"/>
          <w:szCs w:val="28"/>
          <w:u w:val="single"/>
          <w:rtl/>
          <w:lang w:bidi="ar-IQ"/>
        </w:rPr>
        <w:t>كيف تسجل الوصية ؟ وما هي الجهة المختصة بذلك ؟.</w:t>
      </w:r>
    </w:p>
    <w:p w:rsidR="003E138C" w:rsidRDefault="003E138C" w:rsidP="003E138C">
      <w:pPr>
        <w:spacing w:after="0" w:line="240" w:lineRule="auto"/>
        <w:ind w:left="150" w:right="150"/>
        <w:jc w:val="lowKashida"/>
        <w:rPr>
          <w:rFonts w:asciiTheme="minorBidi" w:eastAsia="Times New Roman" w:hAnsiTheme="minorBidi"/>
          <w:sz w:val="28"/>
          <w:szCs w:val="28"/>
          <w:rtl/>
        </w:rPr>
      </w:pPr>
      <w:r>
        <w:rPr>
          <w:rFonts w:asciiTheme="minorBidi" w:eastAsia="Times New Roman" w:hAnsiTheme="minorBidi"/>
          <w:sz w:val="28"/>
          <w:szCs w:val="28"/>
          <w:rtl/>
          <w:lang w:bidi="ar-IQ"/>
        </w:rPr>
        <w:t> أ  ــ   للمسلمين في المحكمة الشرعية .</w:t>
      </w:r>
    </w:p>
    <w:p w:rsidR="003E138C" w:rsidRDefault="003E138C" w:rsidP="003E138C">
      <w:pPr>
        <w:spacing w:after="0" w:line="240" w:lineRule="auto"/>
        <w:ind w:left="150" w:right="150"/>
        <w:jc w:val="lowKashida"/>
        <w:rPr>
          <w:rFonts w:asciiTheme="minorBidi" w:eastAsia="Times New Roman" w:hAnsiTheme="minorBidi"/>
          <w:sz w:val="28"/>
          <w:szCs w:val="28"/>
          <w:rtl/>
        </w:rPr>
      </w:pPr>
      <w:r>
        <w:rPr>
          <w:rFonts w:asciiTheme="minorBidi" w:eastAsia="Times New Roman" w:hAnsiTheme="minorBidi"/>
          <w:sz w:val="28"/>
          <w:szCs w:val="28"/>
          <w:rtl/>
          <w:lang w:bidi="ar-IQ"/>
        </w:rPr>
        <w:t>ب ــ   لغير المسلمين في محكمة المواد الشخصية .</w:t>
      </w:r>
    </w:p>
    <w:p w:rsidR="003E138C" w:rsidRDefault="003E138C" w:rsidP="003E138C">
      <w:pPr>
        <w:spacing w:after="0" w:line="240" w:lineRule="auto"/>
        <w:ind w:left="150" w:right="150"/>
        <w:jc w:val="lowKashida"/>
        <w:rPr>
          <w:rFonts w:asciiTheme="minorBidi" w:eastAsia="Times New Roman" w:hAnsiTheme="minorBidi"/>
          <w:sz w:val="28"/>
          <w:szCs w:val="28"/>
          <w:rtl/>
        </w:rPr>
      </w:pPr>
      <w:r>
        <w:rPr>
          <w:rFonts w:asciiTheme="minorBidi" w:eastAsia="Times New Roman" w:hAnsiTheme="minorBidi"/>
          <w:sz w:val="28"/>
          <w:szCs w:val="28"/>
          <w:rtl/>
          <w:lang w:bidi="ar-IQ"/>
        </w:rPr>
        <w:t> مــع ملاحظة عدم اختصاص الكاتب العدل بذلك كما كان معمولا به سابقا .</w:t>
      </w:r>
    </w:p>
    <w:p w:rsidR="003E138C" w:rsidRDefault="003E138C" w:rsidP="003E138C">
      <w:pPr>
        <w:spacing w:after="0" w:line="240" w:lineRule="auto"/>
        <w:ind w:left="150" w:right="150"/>
        <w:jc w:val="lowKashida"/>
        <w:rPr>
          <w:rFonts w:asciiTheme="minorBidi" w:eastAsia="Times New Roman" w:hAnsiTheme="minorBidi"/>
          <w:sz w:val="28"/>
          <w:szCs w:val="28"/>
          <w:u w:val="single"/>
          <w:rtl/>
        </w:rPr>
      </w:pPr>
      <w:r>
        <w:rPr>
          <w:rFonts w:asciiTheme="minorBidi" w:eastAsia="Times New Roman" w:hAnsiTheme="minorBidi"/>
          <w:sz w:val="28"/>
          <w:szCs w:val="28"/>
          <w:u w:val="single"/>
          <w:rtl/>
          <w:lang w:bidi="ar-IQ"/>
        </w:rPr>
        <w:t>ماهي إجراءات المحكمة لغرض تسجيل الوصية ؟</w:t>
      </w:r>
    </w:p>
    <w:p w:rsidR="003E138C" w:rsidRDefault="003E138C" w:rsidP="003E138C">
      <w:pPr>
        <w:spacing w:after="0" w:line="240" w:lineRule="auto"/>
        <w:ind w:left="150" w:right="150"/>
        <w:jc w:val="lowKashida"/>
        <w:rPr>
          <w:rFonts w:asciiTheme="minorBidi" w:eastAsia="Times New Roman" w:hAnsiTheme="minorBidi"/>
          <w:sz w:val="28"/>
          <w:szCs w:val="28"/>
          <w:rtl/>
        </w:rPr>
      </w:pPr>
      <w:r>
        <w:rPr>
          <w:rFonts w:asciiTheme="minorBidi" w:eastAsia="Times New Roman" w:hAnsiTheme="minorBidi"/>
          <w:sz w:val="28"/>
          <w:szCs w:val="28"/>
          <w:rtl/>
          <w:lang w:bidi="ar-IQ"/>
        </w:rPr>
        <w:t>  أــ    تقرير طبي من جهة رسمية يؤيد فيه كون الموصي يتمتع بكامل قواه العقلية وانه لائق ويستطيع القيام بالتصرف المطلوب .</w:t>
      </w:r>
    </w:p>
    <w:p w:rsidR="003E138C" w:rsidRDefault="003E138C" w:rsidP="003E138C">
      <w:pPr>
        <w:spacing w:after="0" w:line="240" w:lineRule="auto"/>
        <w:ind w:left="150" w:right="150"/>
        <w:jc w:val="lowKashida"/>
        <w:rPr>
          <w:rFonts w:asciiTheme="minorBidi" w:eastAsia="Times New Roman" w:hAnsiTheme="minorBidi"/>
          <w:sz w:val="28"/>
          <w:szCs w:val="28"/>
          <w:rtl/>
        </w:rPr>
      </w:pPr>
      <w:r>
        <w:rPr>
          <w:rFonts w:asciiTheme="minorBidi" w:eastAsia="Times New Roman" w:hAnsiTheme="minorBidi"/>
          <w:sz w:val="28"/>
          <w:szCs w:val="28"/>
          <w:rtl/>
          <w:lang w:bidi="ar-IQ"/>
        </w:rPr>
        <w:t>ب ــ  تقديم المستندات الرسمية التي يؤيد فيه ملكية الموصي للأموال التي يريد الوصية بها.</w:t>
      </w:r>
    </w:p>
    <w:p w:rsidR="003E138C" w:rsidRDefault="003E138C" w:rsidP="003E138C">
      <w:pPr>
        <w:spacing w:after="0" w:line="240" w:lineRule="auto"/>
        <w:ind w:left="150" w:right="150"/>
        <w:jc w:val="lowKashida"/>
        <w:rPr>
          <w:rFonts w:asciiTheme="minorBidi" w:eastAsia="Times New Roman" w:hAnsiTheme="minorBidi"/>
          <w:sz w:val="28"/>
          <w:szCs w:val="28"/>
          <w:rtl/>
        </w:rPr>
      </w:pPr>
      <w:r>
        <w:rPr>
          <w:rFonts w:asciiTheme="minorBidi" w:eastAsia="Times New Roman" w:hAnsiTheme="minorBidi"/>
          <w:sz w:val="28"/>
          <w:szCs w:val="28"/>
          <w:rtl/>
          <w:lang w:bidi="ar-IQ"/>
        </w:rPr>
        <w:t>ج ــ  إحضار شاهدين معه الى المحكمة يشهدان على الوصية .</w:t>
      </w:r>
    </w:p>
    <w:p w:rsidR="003E138C" w:rsidRDefault="003E138C" w:rsidP="003E138C">
      <w:pPr>
        <w:spacing w:after="0" w:line="240" w:lineRule="auto"/>
        <w:ind w:left="150" w:right="150"/>
        <w:jc w:val="lowKashida"/>
        <w:rPr>
          <w:rFonts w:asciiTheme="minorBidi" w:eastAsia="Times New Roman" w:hAnsiTheme="minorBidi"/>
          <w:sz w:val="28"/>
          <w:szCs w:val="28"/>
          <w:rtl/>
        </w:rPr>
      </w:pPr>
      <w:r>
        <w:rPr>
          <w:rFonts w:asciiTheme="minorBidi" w:eastAsia="Times New Roman" w:hAnsiTheme="minorBidi"/>
          <w:sz w:val="28"/>
          <w:szCs w:val="28"/>
          <w:rtl/>
          <w:lang w:bidi="ar-IQ"/>
        </w:rPr>
        <w:t>د  ــ  استيفاء الرسم للمحكمة .</w:t>
      </w:r>
    </w:p>
    <w:p w:rsidR="003E138C" w:rsidRDefault="003E138C" w:rsidP="003E138C">
      <w:pPr>
        <w:spacing w:after="0" w:line="240" w:lineRule="auto"/>
        <w:ind w:left="150" w:right="150"/>
        <w:jc w:val="lowKashida"/>
        <w:rPr>
          <w:rFonts w:asciiTheme="minorBidi" w:eastAsia="Times New Roman" w:hAnsiTheme="minorBidi"/>
          <w:sz w:val="28"/>
          <w:szCs w:val="28"/>
          <w:u w:val="single"/>
          <w:rtl/>
        </w:rPr>
      </w:pPr>
      <w:r>
        <w:rPr>
          <w:rFonts w:asciiTheme="minorBidi" w:eastAsia="Times New Roman" w:hAnsiTheme="minorBidi"/>
          <w:sz w:val="28"/>
          <w:szCs w:val="28"/>
          <w:rtl/>
          <w:lang w:bidi="ar-IQ"/>
        </w:rPr>
        <w:t> </w:t>
      </w:r>
      <w:r>
        <w:rPr>
          <w:rFonts w:asciiTheme="minorBidi" w:eastAsia="Times New Roman" w:hAnsiTheme="minorBidi"/>
          <w:sz w:val="28"/>
          <w:szCs w:val="28"/>
          <w:u w:val="single"/>
          <w:rtl/>
          <w:lang w:bidi="ar-IQ"/>
        </w:rPr>
        <w:t xml:space="preserve">س </w:t>
      </w:r>
      <w:r w:rsidR="006A0D85">
        <w:rPr>
          <w:rFonts w:asciiTheme="minorBidi" w:eastAsia="Times New Roman" w:hAnsiTheme="minorBidi" w:hint="cs"/>
          <w:sz w:val="28"/>
          <w:szCs w:val="28"/>
          <w:u w:val="single"/>
          <w:rtl/>
          <w:lang w:bidi="ar-IQ"/>
        </w:rPr>
        <w:t>/</w:t>
      </w:r>
      <w:r>
        <w:rPr>
          <w:rFonts w:asciiTheme="minorBidi" w:eastAsia="Times New Roman" w:hAnsiTheme="minorBidi"/>
          <w:sz w:val="28"/>
          <w:szCs w:val="28"/>
          <w:u w:val="single"/>
          <w:rtl/>
          <w:lang w:bidi="ar-IQ"/>
        </w:rPr>
        <w:t>كيفية إثبات الوصية اذا تم انكارها من قبل الورثة وطعنوا بصحتها بدعوى ان مورثهم لم يوص لأحد ؟</w:t>
      </w:r>
    </w:p>
    <w:p w:rsidR="003E138C" w:rsidRDefault="003E138C" w:rsidP="003E138C">
      <w:pPr>
        <w:spacing w:after="0" w:line="240" w:lineRule="auto"/>
        <w:ind w:left="150" w:right="150"/>
        <w:jc w:val="lowKashida"/>
        <w:rPr>
          <w:rFonts w:asciiTheme="minorBidi" w:eastAsia="Times New Roman" w:hAnsiTheme="minorBidi"/>
          <w:sz w:val="28"/>
          <w:szCs w:val="28"/>
          <w:rtl/>
        </w:rPr>
      </w:pPr>
      <w:r>
        <w:rPr>
          <w:rFonts w:asciiTheme="minorBidi" w:eastAsia="Times New Roman" w:hAnsiTheme="minorBidi"/>
          <w:sz w:val="28"/>
          <w:szCs w:val="28"/>
          <w:rtl/>
          <w:lang w:bidi="ar-IQ"/>
        </w:rPr>
        <w:t> ج /  هذه الحالة واردة الحدوث بل وكثيرة الحدوث في الواقع العملي والحل في ذلك عن طريق اقامة دعوى منع معارضة امام نفس ا</w:t>
      </w:r>
      <w:r w:rsidR="0004636A">
        <w:rPr>
          <w:rFonts w:asciiTheme="minorBidi" w:eastAsia="Times New Roman" w:hAnsiTheme="minorBidi"/>
          <w:sz w:val="28"/>
          <w:szCs w:val="28"/>
          <w:rtl/>
          <w:lang w:bidi="ar-IQ"/>
        </w:rPr>
        <w:t>لمحكمة التي اصدرتها ويمكن للموص</w:t>
      </w:r>
      <w:r w:rsidR="0004636A">
        <w:rPr>
          <w:rFonts w:asciiTheme="minorBidi" w:eastAsia="Times New Roman" w:hAnsiTheme="minorBidi" w:hint="cs"/>
          <w:sz w:val="28"/>
          <w:szCs w:val="28"/>
          <w:rtl/>
          <w:lang w:bidi="ar-IQ"/>
        </w:rPr>
        <w:t>ى له</w:t>
      </w:r>
      <w:r>
        <w:rPr>
          <w:rFonts w:asciiTheme="minorBidi" w:eastAsia="Times New Roman" w:hAnsiTheme="minorBidi"/>
          <w:sz w:val="28"/>
          <w:szCs w:val="28"/>
          <w:rtl/>
          <w:lang w:bidi="ar-IQ"/>
        </w:rPr>
        <w:t xml:space="preserve"> اقامتها على الشخص المعارض من الورثة او على جميع الورثة .</w:t>
      </w:r>
    </w:p>
    <w:p w:rsidR="006A0D85" w:rsidRDefault="003E138C" w:rsidP="003E138C">
      <w:pPr>
        <w:spacing w:after="0" w:line="240" w:lineRule="auto"/>
        <w:jc w:val="lowKashida"/>
        <w:rPr>
          <w:rFonts w:asciiTheme="minorBidi" w:eastAsia="Times New Roman" w:hAnsiTheme="minorBidi"/>
          <w:sz w:val="28"/>
          <w:szCs w:val="28"/>
          <w:rtl/>
        </w:rPr>
      </w:pPr>
      <w:r>
        <w:rPr>
          <w:rFonts w:asciiTheme="minorBidi" w:eastAsia="Times New Roman" w:hAnsiTheme="minorBidi"/>
          <w:sz w:val="28"/>
          <w:szCs w:val="28"/>
          <w:rtl/>
        </w:rPr>
        <w:t>وفي مادة 251 من قانون التسجيل العقاري العراقي كانت هناك شروطا لتسجيل الوصية هي</w:t>
      </w:r>
      <w:r>
        <w:rPr>
          <w:rFonts w:asciiTheme="minorBidi" w:eastAsia="Times New Roman" w:hAnsiTheme="minorBidi"/>
          <w:sz w:val="28"/>
          <w:szCs w:val="28"/>
        </w:rPr>
        <w:t>: </w:t>
      </w:r>
      <w:r w:rsidR="006A0D85">
        <w:rPr>
          <w:rFonts w:asciiTheme="minorBidi" w:eastAsia="Times New Roman" w:hAnsiTheme="minorBidi" w:hint="cs"/>
          <w:sz w:val="28"/>
          <w:szCs w:val="28"/>
          <w:rtl/>
        </w:rPr>
        <w:t>ـ</w:t>
      </w:r>
    </w:p>
    <w:p w:rsidR="006A0D85" w:rsidRDefault="006A0D85" w:rsidP="006A0D85">
      <w:pPr>
        <w:spacing w:after="0" w:line="240" w:lineRule="auto"/>
        <w:jc w:val="lowKashida"/>
        <w:rPr>
          <w:rFonts w:asciiTheme="minorBidi" w:eastAsia="Times New Roman" w:hAnsiTheme="minorBidi"/>
          <w:sz w:val="28"/>
          <w:szCs w:val="28"/>
        </w:rPr>
      </w:pPr>
      <w:r>
        <w:rPr>
          <w:rFonts w:asciiTheme="minorBidi" w:eastAsia="Times New Roman" w:hAnsiTheme="minorBidi" w:hint="cs"/>
          <w:sz w:val="28"/>
          <w:szCs w:val="28"/>
          <w:rtl/>
        </w:rPr>
        <w:t xml:space="preserve">1- </w:t>
      </w:r>
      <w:r w:rsidR="003E138C">
        <w:rPr>
          <w:rFonts w:asciiTheme="minorBidi" w:eastAsia="Times New Roman" w:hAnsiTheme="minorBidi" w:hint="cs"/>
          <w:sz w:val="28"/>
          <w:szCs w:val="28"/>
          <w:rtl/>
        </w:rPr>
        <w:t>أن يكون الموصي مالكا للموصي به وقت إنشاء الوصية</w:t>
      </w:r>
      <w:r>
        <w:rPr>
          <w:rFonts w:asciiTheme="minorBidi" w:eastAsia="Times New Roman" w:hAnsiTheme="minorBidi"/>
          <w:sz w:val="28"/>
          <w:szCs w:val="28"/>
        </w:rPr>
        <w:t>.</w:t>
      </w:r>
    </w:p>
    <w:p w:rsidR="006A0D85" w:rsidRDefault="006A0D85" w:rsidP="006A0D85">
      <w:pPr>
        <w:spacing w:after="0" w:line="240" w:lineRule="auto"/>
        <w:jc w:val="lowKashida"/>
        <w:rPr>
          <w:rFonts w:asciiTheme="minorBidi" w:eastAsia="Times New Roman" w:hAnsiTheme="minorBidi"/>
          <w:sz w:val="28"/>
          <w:szCs w:val="28"/>
        </w:rPr>
      </w:pPr>
      <w:r>
        <w:rPr>
          <w:rFonts w:asciiTheme="minorBidi" w:eastAsia="Times New Roman" w:hAnsiTheme="minorBidi" w:hint="cs"/>
          <w:sz w:val="28"/>
          <w:szCs w:val="28"/>
          <w:rtl/>
          <w:lang w:bidi="ar-IQ"/>
        </w:rPr>
        <w:t>2-</w:t>
      </w:r>
      <w:r w:rsidR="003E138C">
        <w:rPr>
          <w:rFonts w:asciiTheme="minorBidi" w:eastAsia="Times New Roman" w:hAnsiTheme="minorBidi" w:hint="cs"/>
          <w:sz w:val="28"/>
          <w:szCs w:val="28"/>
          <w:rtl/>
        </w:rPr>
        <w:t>أن يكون العقار معينا في حجة الوصية من حيث موقعه وتسلسله</w:t>
      </w:r>
      <w:r w:rsidR="003E138C">
        <w:rPr>
          <w:rFonts w:asciiTheme="minorBidi" w:eastAsia="Times New Roman" w:hAnsiTheme="minorBidi"/>
          <w:sz w:val="28"/>
          <w:szCs w:val="28"/>
          <w:rtl/>
        </w:rPr>
        <w:t xml:space="preserve"> </w:t>
      </w:r>
      <w:r>
        <w:rPr>
          <w:rFonts w:asciiTheme="minorBidi" w:eastAsia="Times New Roman" w:hAnsiTheme="minorBidi"/>
          <w:sz w:val="28"/>
          <w:szCs w:val="28"/>
        </w:rPr>
        <w:t>. </w:t>
      </w:r>
    </w:p>
    <w:p w:rsidR="005E5AA3" w:rsidRDefault="006A0D85" w:rsidP="006A0D85">
      <w:pPr>
        <w:spacing w:after="0" w:line="240" w:lineRule="auto"/>
        <w:jc w:val="lowKashida"/>
        <w:rPr>
          <w:lang w:bidi="ar-IQ"/>
        </w:rPr>
      </w:pPr>
      <w:r>
        <w:rPr>
          <w:rFonts w:asciiTheme="minorBidi" w:eastAsia="Times New Roman" w:hAnsiTheme="minorBidi" w:hint="cs"/>
          <w:sz w:val="28"/>
          <w:szCs w:val="28"/>
          <w:rtl/>
          <w:lang w:bidi="ar-IQ"/>
        </w:rPr>
        <w:t>3-</w:t>
      </w:r>
      <w:r w:rsidR="003E138C">
        <w:rPr>
          <w:rFonts w:asciiTheme="minorBidi" w:eastAsia="Times New Roman" w:hAnsiTheme="minorBidi" w:hint="cs"/>
          <w:sz w:val="28"/>
          <w:szCs w:val="28"/>
          <w:rtl/>
        </w:rPr>
        <w:t xml:space="preserve"> أن لا يكون العقار الموصي به محجوزا أو مثقلا برهن أو حق امتياز</w:t>
      </w:r>
      <w:r w:rsidR="003E138C">
        <w:rPr>
          <w:rFonts w:asciiTheme="minorBidi" w:eastAsia="Times New Roman" w:hAnsiTheme="minorBidi"/>
          <w:sz w:val="28"/>
          <w:szCs w:val="28"/>
          <w:rtl/>
        </w:rPr>
        <w:t xml:space="preserve"> </w:t>
      </w:r>
      <w:r w:rsidR="003E138C">
        <w:rPr>
          <w:rFonts w:asciiTheme="minorBidi" w:eastAsia="Times New Roman" w:hAnsiTheme="minorBidi"/>
          <w:sz w:val="28"/>
          <w:szCs w:val="28"/>
        </w:rPr>
        <w:t>.</w:t>
      </w:r>
      <w:r w:rsidR="003E138C">
        <w:rPr>
          <w:rFonts w:asciiTheme="minorBidi" w:eastAsia="Times New Roman" w:hAnsiTheme="minorBidi"/>
          <w:sz w:val="28"/>
          <w:szCs w:val="28"/>
        </w:rPr>
        <w:br/>
      </w:r>
      <w:r w:rsidR="003E138C">
        <w:rPr>
          <w:rFonts w:asciiTheme="minorBidi" w:eastAsia="Times New Roman" w:hAnsiTheme="minorBidi"/>
          <w:sz w:val="28"/>
          <w:szCs w:val="28"/>
        </w:rPr>
        <w:br/>
      </w:r>
    </w:p>
    <w:sectPr w:rsidR="005E5AA3" w:rsidSect="008308F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3E138C"/>
    <w:rsid w:val="000069C1"/>
    <w:rsid w:val="0004636A"/>
    <w:rsid w:val="00117C04"/>
    <w:rsid w:val="00321C42"/>
    <w:rsid w:val="003E138C"/>
    <w:rsid w:val="00477B8D"/>
    <w:rsid w:val="005E5AA3"/>
    <w:rsid w:val="006A0D85"/>
    <w:rsid w:val="008308F8"/>
    <w:rsid w:val="009771DE"/>
    <w:rsid w:val="00DE36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38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E138C"/>
  </w:style>
</w:styles>
</file>

<file path=word/webSettings.xml><?xml version="1.0" encoding="utf-8"?>
<w:webSettings xmlns:r="http://schemas.openxmlformats.org/officeDocument/2006/relationships" xmlns:w="http://schemas.openxmlformats.org/wordprocessingml/2006/main">
  <w:divs>
    <w:div w:id="167872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1933</Words>
  <Characters>11023</Characters>
  <Application>Microsoft Office Word</Application>
  <DocSecurity>0</DocSecurity>
  <Lines>91</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مختبر الحاسبات</dc:creator>
  <cp:lastModifiedBy>مختبر الحاسبات</cp:lastModifiedBy>
  <cp:revision>4</cp:revision>
  <dcterms:created xsi:type="dcterms:W3CDTF">2016-06-21T11:46:00Z</dcterms:created>
  <dcterms:modified xsi:type="dcterms:W3CDTF">2016-06-22T00:53:00Z</dcterms:modified>
</cp:coreProperties>
</file>