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26" w:rsidRPr="001D6726" w:rsidRDefault="001D6726" w:rsidP="001D6726">
      <w:pPr>
        <w:rPr>
          <w:rFonts w:ascii="Helvetica" w:hAnsi="Helvetica" w:cs="Helvetica" w:hint="cs"/>
          <w:color w:val="1D2129"/>
          <w:sz w:val="32"/>
          <w:szCs w:val="32"/>
          <w:rtl/>
        </w:rPr>
      </w:pPr>
      <w:r w:rsidRPr="001D6726">
        <w:rPr>
          <w:rFonts w:ascii="Helvetica" w:hAnsi="Helvetica" w:cs="Helvetica" w:hint="cs"/>
          <w:color w:val="1D2129"/>
          <w:sz w:val="32"/>
          <w:szCs w:val="32"/>
          <w:shd w:val="clear" w:color="auto" w:fill="FFFFFF"/>
          <w:rtl/>
        </w:rPr>
        <w:t>ا</w:t>
      </w:r>
      <w:r w:rsidRPr="001D6726">
        <w:rPr>
          <w:rFonts w:ascii="Helvetica" w:hAnsi="Helvetica" w:cs="Helvetica"/>
          <w:color w:val="1D2129"/>
          <w:sz w:val="32"/>
          <w:szCs w:val="32"/>
          <w:shd w:val="clear" w:color="auto" w:fill="FFFFFF"/>
          <w:rtl/>
        </w:rPr>
        <w:t>لشريعة الإسلامية كمصدر رسمي احتياطي للقانون</w:t>
      </w:r>
      <w:r w:rsidRPr="001D6726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 xml:space="preserve"> .</w:t>
      </w:r>
      <w:r w:rsidRPr="001D6726">
        <w:rPr>
          <w:rFonts w:ascii="Helvetica" w:hAnsi="Helvetica" w:cs="Helvetica"/>
          <w:color w:val="1D2129"/>
          <w:sz w:val="32"/>
          <w:szCs w:val="32"/>
        </w:rPr>
        <w:br/>
      </w:r>
      <w:r w:rsidRPr="001D6726">
        <w:rPr>
          <w:rStyle w:val="apple-converted-space"/>
          <w:rFonts w:ascii="Helvetica" w:hAnsi="Helvetica" w:cs="Helvetica"/>
          <w:color w:val="1D2129"/>
          <w:sz w:val="32"/>
          <w:szCs w:val="32"/>
          <w:shd w:val="clear" w:color="auto" w:fill="FFFFFF"/>
        </w:rPr>
        <w:t> </w:t>
      </w:r>
      <w:r w:rsidRPr="001D6726">
        <w:rPr>
          <w:rFonts w:ascii="Helvetica" w:hAnsi="Helvetica" w:cs="Helvetica"/>
          <w:color w:val="1D2129"/>
          <w:sz w:val="32"/>
          <w:szCs w:val="32"/>
          <w:shd w:val="clear" w:color="auto" w:fill="FFFFFF"/>
          <w:rtl/>
        </w:rPr>
        <w:t>تعدّ الشريعة الإسلامية المصدر الاحتياطي ا</w:t>
      </w:r>
      <w:r w:rsidRPr="001D6726">
        <w:rPr>
          <w:rFonts w:ascii="Helvetica" w:hAnsi="Helvetica" w:cs="Helvetica" w:hint="cs"/>
          <w:color w:val="1D2129"/>
          <w:sz w:val="32"/>
          <w:szCs w:val="32"/>
          <w:shd w:val="clear" w:color="auto" w:fill="FFFFFF"/>
          <w:rtl/>
        </w:rPr>
        <w:t>لثاني للقانون بعد العرف</w:t>
      </w:r>
      <w:r w:rsidRPr="001D6726">
        <w:rPr>
          <w:rFonts w:ascii="Helvetica" w:hAnsi="Helvetica" w:cs="Helvetica"/>
          <w:color w:val="1D2129"/>
          <w:sz w:val="32"/>
          <w:szCs w:val="32"/>
          <w:shd w:val="clear" w:color="auto" w:fill="FFFFFF"/>
          <w:rtl/>
        </w:rPr>
        <w:t xml:space="preserve"> حسب ما جاء في ترتيب المادّة الأولى من القانون المدني ال</w:t>
      </w:r>
      <w:r w:rsidRPr="001D6726">
        <w:rPr>
          <w:rFonts w:ascii="Helvetica" w:hAnsi="Helvetica" w:cs="Helvetica" w:hint="cs"/>
          <w:color w:val="1D2129"/>
          <w:sz w:val="32"/>
          <w:szCs w:val="32"/>
          <w:shd w:val="clear" w:color="auto" w:fill="FFFFFF"/>
          <w:rtl/>
        </w:rPr>
        <w:t>عراق</w:t>
      </w:r>
      <w:r w:rsidRPr="001D6726">
        <w:rPr>
          <w:rFonts w:ascii="Helvetica" w:hAnsi="Helvetica" w:cs="Helvetica"/>
          <w:color w:val="1D2129"/>
          <w:sz w:val="32"/>
          <w:szCs w:val="32"/>
          <w:shd w:val="clear" w:color="auto" w:fill="FFFFFF"/>
          <w:rtl/>
        </w:rPr>
        <w:t>ي تعتبر مصدرا مادّيا،و رسميا في نفس الوقت،أضف إلى ذلك هي نظام شامل لجميع مجالات الحياة - الرّوحية، و الأخلاقية، و العملية – دون أن نفصّل بين أجزائها، و جوانبها المختلفة</w:t>
      </w:r>
      <w:r w:rsidRPr="001D6726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>.</w:t>
      </w:r>
      <w:r w:rsidRPr="001D6726">
        <w:rPr>
          <w:rFonts w:ascii="Helvetica" w:hAnsi="Helvetica" w:cs="Helvetica"/>
          <w:color w:val="1D2129"/>
          <w:sz w:val="32"/>
          <w:szCs w:val="32"/>
        </w:rPr>
        <w:br/>
      </w:r>
      <w:r w:rsidRPr="001D6726">
        <w:rPr>
          <w:rFonts w:ascii="Helvetica" w:hAnsi="Helvetica" w:cs="Helvetica"/>
          <w:color w:val="1D2129"/>
          <w:sz w:val="32"/>
          <w:szCs w:val="32"/>
          <w:shd w:val="clear" w:color="auto" w:fill="FFFFFF"/>
          <w:rtl/>
        </w:rPr>
        <w:t>الفرع الأول : مفهوم الشريعة الإسلامية لغة، و اصطلاحا</w:t>
      </w:r>
      <w:r w:rsidRPr="001D6726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>.</w:t>
      </w:r>
      <w:r w:rsidRPr="001D6726">
        <w:rPr>
          <w:rFonts w:ascii="Helvetica" w:hAnsi="Helvetica" w:cs="Helvetica"/>
          <w:color w:val="1D2129"/>
          <w:sz w:val="32"/>
          <w:szCs w:val="32"/>
        </w:rPr>
        <w:br/>
      </w:r>
      <w:r w:rsidRPr="001D6726">
        <w:rPr>
          <w:rStyle w:val="apple-converted-space"/>
          <w:rFonts w:ascii="Helvetica" w:hAnsi="Helvetica" w:cs="Helvetica"/>
          <w:color w:val="1D2129"/>
          <w:sz w:val="32"/>
          <w:szCs w:val="32"/>
          <w:shd w:val="clear" w:color="auto" w:fill="FFFFFF"/>
        </w:rPr>
        <w:t> </w:t>
      </w:r>
      <w:r w:rsidRPr="001D6726">
        <w:rPr>
          <w:rFonts w:ascii="Helvetica" w:hAnsi="Helvetica" w:cs="Helvetica"/>
          <w:color w:val="1D2129"/>
          <w:sz w:val="32"/>
          <w:szCs w:val="32"/>
          <w:shd w:val="clear" w:color="auto" w:fill="FFFFFF"/>
          <w:rtl/>
        </w:rPr>
        <w:t>لغـــة : تستعمل كلمة الشريعة في لغة العرب في معنيين:أحدهما الطّريقة المستقيمة؛ و من هذا المعنى قوله تعالى في سورة الجاثية</w:t>
      </w:r>
      <w:r w:rsidRPr="001D6726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 xml:space="preserve"> : &gt;&gt; </w:t>
      </w:r>
      <w:r w:rsidRPr="001D6726">
        <w:rPr>
          <w:rFonts w:ascii="Helvetica" w:hAnsi="Helvetica" w:cs="Helvetica"/>
          <w:color w:val="1D2129"/>
          <w:sz w:val="32"/>
          <w:szCs w:val="32"/>
          <w:shd w:val="clear" w:color="auto" w:fill="FFFFFF"/>
          <w:rtl/>
        </w:rPr>
        <w:t xml:space="preserve">ثم جعلناك على شريعة من الأمر فاتبّعها، و لا تتبّع أهواء الذين لا يعلمون </w:t>
      </w:r>
      <w:r w:rsidRPr="001D6726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>&lt;&lt; (08).</w:t>
      </w:r>
      <w:r w:rsidRPr="001D6726">
        <w:rPr>
          <w:rFonts w:ascii="Helvetica" w:hAnsi="Helvetica" w:cs="Helvetica"/>
          <w:color w:val="1D2129"/>
          <w:sz w:val="32"/>
          <w:szCs w:val="32"/>
        </w:rPr>
        <w:br/>
      </w:r>
      <w:r w:rsidRPr="001D6726">
        <w:rPr>
          <w:rStyle w:val="apple-converted-space"/>
          <w:rFonts w:ascii="Helvetica" w:hAnsi="Helvetica" w:cs="Helvetica"/>
          <w:color w:val="1D2129"/>
          <w:sz w:val="32"/>
          <w:szCs w:val="32"/>
          <w:shd w:val="clear" w:color="auto" w:fill="FFFFFF"/>
        </w:rPr>
        <w:t> </w:t>
      </w:r>
      <w:r w:rsidRPr="001D6726">
        <w:rPr>
          <w:rFonts w:ascii="Helvetica" w:hAnsi="Helvetica" w:cs="Helvetica"/>
          <w:color w:val="1D2129"/>
          <w:sz w:val="32"/>
          <w:szCs w:val="32"/>
          <w:shd w:val="clear" w:color="auto" w:fill="FFFFFF"/>
          <w:rtl/>
        </w:rPr>
        <w:t>و الثاني هو مورد الماء الجاري الذي يُقصد للشُرب، و منه قول العرب:'' شرعت الإبل إذا وردت شريعة الماء لتشرب ''، شبهتها هنا بمورد الماء لأنّ بها حياة النّفوس، و العقول، كما أنّ في مورد الماء حياة للأجسام</w:t>
      </w:r>
      <w:r w:rsidRPr="001D6726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>.</w:t>
      </w:r>
      <w:r w:rsidRPr="001D6726">
        <w:rPr>
          <w:rFonts w:ascii="Helvetica" w:hAnsi="Helvetica" w:cs="Helvetica"/>
          <w:color w:val="1D2129"/>
          <w:sz w:val="32"/>
          <w:szCs w:val="32"/>
        </w:rPr>
        <w:br/>
      </w:r>
      <w:r w:rsidRPr="001D6726">
        <w:rPr>
          <w:rStyle w:val="apple-converted-space"/>
          <w:rFonts w:ascii="Helvetica" w:hAnsi="Helvetica" w:cs="Helvetica"/>
          <w:color w:val="1D2129"/>
          <w:sz w:val="32"/>
          <w:szCs w:val="32"/>
          <w:shd w:val="clear" w:color="auto" w:fill="FFFFFF"/>
        </w:rPr>
        <w:t> </w:t>
      </w:r>
      <w:r w:rsidRPr="001D6726">
        <w:rPr>
          <w:rFonts w:ascii="Helvetica" w:hAnsi="Helvetica" w:cs="Helvetica"/>
          <w:color w:val="1D2129"/>
          <w:sz w:val="32"/>
          <w:szCs w:val="32"/>
          <w:shd w:val="clear" w:color="auto" w:fill="FFFFFF"/>
          <w:rtl/>
        </w:rPr>
        <w:t>و أمّا في الاصطلاح الفقهي: فتطلق على الأحكام التّي شرّعها اللّه لعباده على لسـان رسول مــن الرّسل ، فسميّت هذه الأحكام بالشريعـة لأنّها مستقيمة لا انحراف فيها عن الطّريـق المستقيم؛ محـــكمة الوضع لا ينحرف نظامها و لا يلتوي عن مقاصدها.أمّا الإسلامية: فهذه نسبة إلى الدّين الإسلامي الذي يستعمل في الاصطلاح الشّرعي بمعنى الانقياد لأوامر الله و التّسليم بقضائه ، و أحكامه، و إلى العقائد الأهلية، و الأسس، و المبادئ للعقيدة الإسلامية فالدّين و الشّريعة و الملّة بمعنى واحد</w:t>
      </w:r>
      <w:r w:rsidRPr="001D6726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>.</w:t>
      </w:r>
      <w:r w:rsidRPr="001D6726">
        <w:rPr>
          <w:rFonts w:ascii="Helvetica" w:hAnsi="Helvetica" w:cs="Helvetica"/>
          <w:color w:val="1D2129"/>
          <w:sz w:val="32"/>
          <w:szCs w:val="32"/>
        </w:rPr>
        <w:br/>
      </w:r>
      <w:r w:rsidRPr="001D6726">
        <w:rPr>
          <w:rStyle w:val="apple-converted-space"/>
          <w:rFonts w:ascii="Helvetica" w:hAnsi="Helvetica" w:cs="Helvetica"/>
          <w:color w:val="1D2129"/>
          <w:sz w:val="32"/>
          <w:szCs w:val="32"/>
          <w:shd w:val="clear" w:color="auto" w:fill="FFFFFF"/>
        </w:rPr>
        <w:t> </w:t>
      </w:r>
      <w:r w:rsidRPr="001D6726">
        <w:rPr>
          <w:rFonts w:ascii="Helvetica" w:hAnsi="Helvetica" w:cs="Helvetica"/>
          <w:color w:val="1D2129"/>
          <w:sz w:val="32"/>
          <w:szCs w:val="32"/>
          <w:shd w:val="clear" w:color="auto" w:fill="FFFFFF"/>
          <w:rtl/>
        </w:rPr>
        <w:t>و من الشّريعة الإسلاميّة بمعناها الفقهي اشتّق الشّرع و التّشريع بمعنى سنّ القواعد القانونية سواء عن طريق الأديان و يسمّى تشريعا سمويًا أم كانت من وضع البشر و صنعهم فتسمّى تشريعا وضعيًّا</w:t>
      </w:r>
      <w:r w:rsidRPr="001D6726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>.</w:t>
      </w:r>
    </w:p>
    <w:p w:rsidR="00E3620B" w:rsidRPr="001D6726" w:rsidRDefault="001D6726" w:rsidP="001D6726">
      <w:pPr>
        <w:rPr>
          <w:rFonts w:hint="cs"/>
          <w:sz w:val="36"/>
          <w:szCs w:val="36"/>
          <w:lang w:bidi="ar-IQ"/>
        </w:rPr>
      </w:pPr>
      <w:r w:rsidRPr="001D6726">
        <w:rPr>
          <w:rFonts w:ascii="Helvetica" w:hAnsi="Helvetica" w:cs="Helvetica"/>
          <w:color w:val="1D2129"/>
          <w:sz w:val="32"/>
          <w:szCs w:val="32"/>
        </w:rPr>
        <w:br/>
      </w:r>
    </w:p>
    <w:sectPr w:rsidR="00E3620B" w:rsidRPr="001D6726" w:rsidSect="00D67D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6726"/>
    <w:rsid w:val="001D6726"/>
    <w:rsid w:val="00D67D1E"/>
    <w:rsid w:val="00E3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D67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1</cp:revision>
  <dcterms:created xsi:type="dcterms:W3CDTF">2017-03-18T05:49:00Z</dcterms:created>
  <dcterms:modified xsi:type="dcterms:W3CDTF">2017-03-18T05:52:00Z</dcterms:modified>
</cp:coreProperties>
</file>