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6F" w:rsidRDefault="00BB386F" w:rsidP="00BB386F">
      <w:pPr>
        <w:bidi/>
        <w:jc w:val="both"/>
        <w:rPr>
          <w:rFonts w:ascii="Verdana" w:hAnsi="Verdana" w:hint="cs"/>
          <w:sz w:val="36"/>
          <w:szCs w:val="36"/>
          <w:rtl/>
          <w:lang/>
        </w:rPr>
      </w:pPr>
      <w:r w:rsidRPr="00461FB2">
        <w:rPr>
          <w:rFonts w:ascii="Verdana" w:hAnsi="Verdana"/>
          <w:sz w:val="36"/>
          <w:szCs w:val="36"/>
          <w:rtl/>
          <w:lang/>
        </w:rPr>
        <w:t>أنواع الدساتير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تنقسم الدساتير من حيث المصدر الذي تخرج منه ، إلى قسمين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القسم الأول : عندما يكون الدستور منحة من الحاكم أو السلطات إلى شعبه ، ينزل فيه عن بعض سلطاته للشعب ، و القسم الثاني عندما يصدر الدستور عن الشعب ، أي يكون الشعب هو مصدر الدستور ، وهذا هو ما تم بالنسبة للدستور الجمهورية الجزائرية الشعبية الجديد عندما طرح للإستفتاء على الدستور.</w:t>
      </w:r>
      <w:r w:rsidRPr="00461FB2">
        <w:rPr>
          <w:rFonts w:ascii="Verdana" w:hAnsi="Verdana"/>
          <w:sz w:val="36"/>
          <w:szCs w:val="36"/>
          <w:rtl/>
          <w:lang/>
        </w:rPr>
        <w:br/>
        <w:t>و تنقسم الدساتير كذلك من حيث قوة أحكامها وأماكن تعديلها إلى دساتير مرنة و دساتير غير مرنة و تسمى بالدساتير الجامدة . و الدساتير المرنة هي الدساتير التي يجوز تعديل أحكامها بقانون عادي ، و مثال ذلك الدستور الإنجليزي ، حيث يمكن تعديل أي حكم فيه بقانون عادي يصره البرلمان أما الدساتير الجامدة فهي التي لا يمكن تعديلها بقانون عادي و إنما لابد لتعديلها من إتخاذ إجراءات خاصة كأن يكون لرئيس الجمهورية أو البرلمان طلب تعديل مادة أو أكثر من مواد الدستور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المعاني المختلفة للدستور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 xml:space="preserve">يتفق أغلب الفقه على أن القانون هو ذلك الموضوع الذي ينظم العلاقات الاجتماعية بين الأفراد من أجل ضمان العدالة بينهم ، ومن المعروف أن القانون ينقسم إلى قسمين : القانون الخاص </w:t>
      </w:r>
      <w:r w:rsidRPr="00461FB2">
        <w:rPr>
          <w:rFonts w:ascii="Verdana" w:hAnsi="Verdana"/>
          <w:sz w:val="36"/>
          <w:szCs w:val="36"/>
          <w:lang/>
        </w:rPr>
        <w:t>privé</w:t>
      </w:r>
      <w:r w:rsidRPr="00461FB2">
        <w:rPr>
          <w:rFonts w:ascii="Verdana" w:hAnsi="Verdana"/>
          <w:sz w:val="36"/>
          <w:szCs w:val="36"/>
          <w:rtl/>
          <w:lang/>
        </w:rPr>
        <w:t xml:space="preserve"> والقانون العام أو العمومي </w:t>
      </w:r>
      <w:r w:rsidRPr="00461FB2">
        <w:rPr>
          <w:rFonts w:ascii="Verdana" w:hAnsi="Verdana"/>
          <w:sz w:val="36"/>
          <w:szCs w:val="36"/>
          <w:lang/>
        </w:rPr>
        <w:t>public</w:t>
      </w:r>
      <w:r w:rsidRPr="00461FB2">
        <w:rPr>
          <w:rFonts w:ascii="Verdana" w:hAnsi="Verdana"/>
          <w:sz w:val="36"/>
          <w:szCs w:val="36"/>
          <w:rtl/>
          <w:lang/>
        </w:rPr>
        <w:t xml:space="preserve"> .فالقانون الخاص ينظم العلاقات الخاصة بين الأفراد كعلاقات البائع مع المشتري والمؤجر مع المستأجر ، أما القانون العام فهو الذي ينظم العلاقات التي يمكن أن تقوم بين أحد الأشخاص المعنوية العمومية </w:t>
      </w:r>
      <w:r w:rsidRPr="00461FB2">
        <w:rPr>
          <w:rFonts w:ascii="Verdana" w:hAnsi="Verdana"/>
          <w:sz w:val="36"/>
          <w:szCs w:val="36"/>
          <w:lang/>
        </w:rPr>
        <w:t>Personnes morales publiques</w:t>
      </w:r>
      <w:r w:rsidRPr="00461FB2">
        <w:rPr>
          <w:rFonts w:ascii="Verdana" w:hAnsi="Verdana"/>
          <w:sz w:val="36"/>
          <w:szCs w:val="36"/>
          <w:rtl/>
          <w:lang/>
        </w:rPr>
        <w:t xml:space="preserve"> وأحد الأشخاص الخاصة الطبيعيين أو الأشخاص المعنوية العمومية (شخص واحد أو أكثر) ومن الأمثلة على هذه التصرفات قيام الدولة بنزع ملكية شخص من أجل تحقيق منفعة عامة أو تعاقدها مع مقاول للقيام بأشغال لصالحها، أو توريد أشياء لها مقابل مبلغ معين، أو نقل ملكية من شخص إلى آخر كما هو الشأن بالنسبة لنقل طريق مملوك للولاية أو البلدية إلى الدولة أو العكس. ومن بين فروع القانون العام الدستوري الذي يحدد شكل النظام السياسي للدولة والذي يجد أهم قواعده في الدستور الذي يحمل معاني مختلفة لغوية وسياسية </w:t>
      </w:r>
      <w:r w:rsidRPr="00461FB2">
        <w:rPr>
          <w:rFonts w:ascii="Verdana" w:hAnsi="Verdana"/>
          <w:sz w:val="36"/>
          <w:szCs w:val="36"/>
          <w:rtl/>
          <w:lang/>
        </w:rPr>
        <w:lastRenderedPageBreak/>
        <w:t xml:space="preserve">وقانونية </w:t>
      </w:r>
      <w:r w:rsidRPr="00461FB2">
        <w:rPr>
          <w:rFonts w:ascii="Verdana" w:hAnsi="Verdana"/>
          <w:sz w:val="36"/>
          <w:szCs w:val="36"/>
          <w:rtl/>
          <w:lang/>
        </w:rPr>
        <w:br/>
        <w:t>1-المعنى اللغوي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نعتقد مع جميع الفقهاء العرب أن عبارة " دستور" ليست عربية وأن معناها هو القانون الأساسي، غير أن هذا الاصطلاح العربي اختلف بشأنه، فنجد بعض الدول قد استعملته للدلالة على معنى الدستور كالعراق مثلا في دستور 1925 وإيران في دستور 1979 في حين أن البعض الآخر يستعمله للدلالة على قوانين لا تصل إلى مرتبة الدستور، ولكنها تعد أساسية بإعتبارها تتضمن مبادئ عامة تتناولها بالشرح أو التفسير قوانين أخرى ومثل ذلك القوانين الأساسية في الجزائر (القانون الأساسي العام للعامل مثلا)</w:t>
      </w:r>
      <w:r w:rsidRPr="00461FB2">
        <w:rPr>
          <w:rFonts w:ascii="Verdana" w:hAnsi="Verdana"/>
          <w:sz w:val="36"/>
          <w:szCs w:val="36"/>
          <w:rtl/>
          <w:lang/>
        </w:rPr>
        <w:br/>
        <w:t xml:space="preserve">والحقيقة أن مصطلح الدستور الآن في معظم الدول العربية يقابله بالفرنسي والإنجليزي مصطلح </w:t>
      </w:r>
      <w:proofErr w:type="spellStart"/>
      <w:r w:rsidRPr="00461FB2">
        <w:rPr>
          <w:rFonts w:ascii="Verdana" w:hAnsi="Verdana"/>
          <w:sz w:val="36"/>
          <w:szCs w:val="36"/>
          <w:lang/>
        </w:rPr>
        <w:t>Constituion</w:t>
      </w:r>
      <w:proofErr w:type="spellEnd"/>
      <w:r w:rsidRPr="00461FB2">
        <w:rPr>
          <w:rFonts w:ascii="Verdana" w:hAnsi="Verdana"/>
          <w:sz w:val="36"/>
          <w:szCs w:val="36"/>
          <w:rtl/>
          <w:lang/>
        </w:rPr>
        <w:t xml:space="preserve"> الذي يعني التأسيس أي النظام أو القانون الأساسي ونتيجة لهذا الإختلاف يفضل استعمال اصطلاح الدستور لما يحمله من معاني السمو ومظاهر الاحترام</w:t>
      </w:r>
      <w:r w:rsidRPr="00461FB2">
        <w:rPr>
          <w:rFonts w:ascii="Verdana" w:hAnsi="Verdana"/>
          <w:sz w:val="36"/>
          <w:szCs w:val="36"/>
          <w:rtl/>
          <w:lang/>
        </w:rPr>
        <w:br/>
        <w:t>فالدستور لغة هو اذن مجموعة القواعد الأساسية التي تبين كيفية تكوين وتنظيم الجماعة، ولا يشترط فيه أن يكون مكتوبا أو عرفيا، لذلك فان الدستور بهذا المعنى يوجد في كل جماعة، من الأسرة حتى الدولة ، وأن هذا المعنى الواسع غير محدد وغير دقيق لكونه يحتوي على معاني يمكن أن تنصرف إلى كل تنظيم يمس أية مجموعة بشرية، في حين أن المعنى الحقيقي للدستور هو الوثيقة المنظمة للدولة وشؤون الحكم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2-المعنى السياسي والمذهب الدستوري:</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 xml:space="preserve">لقد تضمن إعلان حقوق الإنسان والمواطن لسنة 1789 شروطا معينة يجب توافرها في الدستور وتتمثل في تضمينه لحقوق الإنسان وحرياته وضمانات ممارستها إلى جانب ضرورة الأخذ بمبدأ الفصل بين السلطات حتى لا تتداخل اختصاصاتها و تقتضي على السلطة المطلقة و ذلك تأثرا بالمذهب الدستوري </w:t>
      </w:r>
      <w:proofErr w:type="spellStart"/>
      <w:r w:rsidRPr="00461FB2">
        <w:rPr>
          <w:rFonts w:ascii="Verdana" w:hAnsi="Verdana"/>
          <w:sz w:val="36"/>
          <w:szCs w:val="36"/>
          <w:lang/>
        </w:rPr>
        <w:t>Constitutionalism</w:t>
      </w:r>
      <w:proofErr w:type="spellEnd"/>
      <w:r w:rsidRPr="00461FB2">
        <w:rPr>
          <w:rFonts w:ascii="Verdana" w:hAnsi="Verdana"/>
          <w:sz w:val="36"/>
          <w:szCs w:val="36"/>
          <w:rtl/>
          <w:lang/>
        </w:rPr>
        <w:t xml:space="preserve"> الداعي إلى قرار التوفيق ين السلطة و الحرية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 xml:space="preserve">و يقصد بالمذهب الدستوري تلك الحركة التي ظهرت في عصر النهضة الأوربية وحلت محل الأعراف السائدة آنذاك غير الواضحة و التي تركت </w:t>
      </w:r>
      <w:r w:rsidRPr="00461FB2">
        <w:rPr>
          <w:rFonts w:ascii="Verdana" w:hAnsi="Verdana"/>
          <w:sz w:val="36"/>
          <w:szCs w:val="36"/>
          <w:rtl/>
          <w:lang/>
        </w:rPr>
        <w:lastRenderedPageBreak/>
        <w:t xml:space="preserve">مجالا واسعا للملك لممارسة السلطة التقديرية ، فظهرت الدساتير المكتوبة للحد من إطلاق السلطة و استبدادية الملوك ، و لذلك طالب الأحرار بتحديد أنماط إسناد ممارسة السلطة السياسية بموجب نص واضح دفعا لأي إطلاقا للسلطة ، ومن ثمة فالدستور في مفهومه الشكلي يتعارض مع التعسف ، لأنه يحدد دولة القانون التي يمكن أن يكون فيها سواء ما هو مطابق للقواعد التي يضعها ذلك الدستور . و المعلوم أن المذهب الدستوري يجد مصدره في فكرة العقد المعارضة لإطلاق السلطة و التي ظهرت بوادر لها في القرن 16 و سيطرت في القرن 18 والتي دفعت إلى إنشاء المجتمع المدني في قالب عقد بين مختلف الأطراف بعيدا عن تأثير العوامل الدينية، وأعتبر الدستور شكلا قيدا على السلطة المطلقة للملوك، وبالتطور أصبح لأغلب الدول دستور في مفهومه الشكلي إلا أن الممارسة السياسية لم تكن في كل الأحوال متماشية مع الدستور وهو ما تسبب في اختلال بين النصوص الدستورية والممارسات السياسية، وإن كان هذا الاختلال ليس من ذات الطبيعة الواحدة والدرجة والأثر في كل الأنظمة .ومن هنا فإن أي نظام لاسيما إذا كان رسميا، مثلما هو في الدستور، كان دائما له معنى اجتماعي لكونه تعبيرا عن علاقات قوى موجودة ضمن نظام سياسي في مرحلة معينة، الأمر الذي يدفعنا إلى التساؤل حول ما إذا كانت كل قاعدة دستورية تحمل في طياتها فكرتها المضادة بالمفهوم الهيغلي أو الماركسي، ذلك أنه وإن كانت الحرية مقررة دستوريا إلا أنها عمليا صعبة التحقيق وسهلة التقييد وحتى الإلغاء الوقتي لا سيما من حيث تنظيمها قانونا، وعليه فإن التفسير التناقضي السالف الذكر يعني رفض النظرة المنسجمة للمذهب الدستوري . والمؤكد أن الطبقة البورجوازية استعملت المذهب الدستوري لتقييد السلطة المطلقة واعتبرت نفسها المعبر عن رأي واردة الشعب في مواجهة تلك السلطة، وهي الفكرة التي تبنتها طبقات مختلفة كالمجاهدين، والجيش والبورجوازية في الدول النامية حيث اعتبرت نفسها هي الشعب والمعبر الحقيقي الوحيد عن الشعب ودفع بها ذلك الموقف إلى اعتبار أن كل ما يخالف وجهة نظرها ومصلحتها، ولو كان ذلك واردا من الشعب يعتبر مرفوضا يجب محاربته ورفضه، وهو ما يطرح تساؤلا في هذه الأنظمة حول ما إذا الدستور في النهاية هو أداة للدعاية داخليا وخارجيا للنظام عما هو قائم، الأمر الذي قد يؤدي إلى أن يصبح الدستور يحمل معنى شعاريا أكثر من كونه ذو معنى اجتماعي سياسي، ومهما يكن من رأي حول المذهب الدستوري ونتائج الأخذ به فإن المعنى السياسي للدستور رسميا ونظريا يقصد به تلك الوثيقة التي تتناول كيفية تنظيم السلطة </w:t>
      </w:r>
      <w:r w:rsidRPr="00461FB2">
        <w:rPr>
          <w:rFonts w:ascii="Verdana" w:hAnsi="Verdana"/>
          <w:sz w:val="36"/>
          <w:szCs w:val="36"/>
          <w:rtl/>
          <w:lang/>
        </w:rPr>
        <w:lastRenderedPageBreak/>
        <w:t>السياسية في الدولة على أساس الفصل بين السلطات، وتتضمن حقوق وحريات الأفراد وضمانات ممارستها باعتبارها قيودا على سلطة الحكام عليهم احترامها وعدم الاعتداء عليها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3-المعنى القانوني : من المعروف أن الأفراد في حاجة إلى قواعد قانونية تنظم العلاقات فيما بينهم، وكذلك الحال بالنسبة للدولة، فهي في حاجة إلى قواعد قانونية تنظم شؤونها وعلاقتها، وأن الحكام عندما يمارسون وظائفهم واختصاصاتهم لا يفعلون ذلك باعتبارهم يمارسون حقوقا أو امتيازات شخصية، وإنما اختصاصات أو وظائف منظمة ومحددة بقواعد دستورية تستمد منها القواعد القانونية الأخرى وجودها وشرعيتها .ومن المعلوم أن للدستور مفهومين أحدهما شكلي والأخر موضوعي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المفهوم الشكلي : ويقصد بالمفهوم الشكلي مجموعة القواعد القانونية التي تتضمنها الوثيقة الدستورية، وعليه فإن المفهوم الشكلي ينحصر فيما هو وارد من أحكام في الوثيقة الدستورية، الموضوعة من طرف جهة مختصة دون أن يمد إلى غير ذلك من القواعد . والذي لاشك فيه أن الاعتماد على هذا المفهوم لا يتماشى والواقع لأن في ذلك إنكار لوجود دساتير عرفية كدستور انجلترا فضلا عن الدساتير تتضمن بعض القواعد التي لا صلة لها بالتنظيم السياسي مثل النص في الدستور الجزائري على أن اللغة العربية هي اللغة الوطنية والرسمية، ونص الدستور الفرنسي لسنة 1848 على إلغاء عقوبة الإعدام في الجرائم السياسية، والغرض من ذلك هو كفالة ثباتها واستقرارها أكثر بالمقارنة مع القوانين العادية فتصبح بعيدة عن التأثيرات السياسية .</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وبالمقابل فإن هناك قواعد دستورية بطبيعتها لاتتضمنها الوثيقة الدستورية مثل قوانين الانتخابات وقوانين تشكيل وتنظيم البرلمان ونظمها الداخلية، والأخذ بالمفهوم الشكلي يعني إبعادها من الدستور خلافا للواقع.</w:t>
      </w:r>
    </w:p>
    <w:p w:rsidR="00BB386F" w:rsidRDefault="00BB386F" w:rsidP="00BB386F">
      <w:pPr>
        <w:bidi/>
        <w:jc w:val="both"/>
        <w:rPr>
          <w:rFonts w:ascii="Verdana" w:hAnsi="Verdana" w:hint="cs"/>
          <w:sz w:val="36"/>
          <w:szCs w:val="36"/>
          <w:rtl/>
          <w:lang/>
        </w:rPr>
      </w:pPr>
      <w:r w:rsidRPr="00461FB2">
        <w:rPr>
          <w:rFonts w:ascii="Verdana" w:hAnsi="Verdana"/>
          <w:sz w:val="36"/>
          <w:szCs w:val="36"/>
          <w:rtl/>
          <w:lang/>
        </w:rPr>
        <w:br/>
        <w:t xml:space="preserve">المفهوم الموضوعي :أما المفهوم الموضوعي فيقصد به مجموعة القواعد التي تنظم شكل الدولة ونظام الحكم وطبيعة العلاقة بين السلطات واختصاصاتها، وكذلك القواعد التي تبين حقوق الأفراد وحرياتهم وضماناتها دون نظر إلى ما إذا كانت مدرجة ضمن الوثيقة الدستورية أو وثيقة قانونية أخرى مهما كان مصدرها وتدريجها في الهرم القانوني أو </w:t>
      </w:r>
      <w:r w:rsidRPr="00461FB2">
        <w:rPr>
          <w:rFonts w:ascii="Verdana" w:hAnsi="Verdana"/>
          <w:sz w:val="36"/>
          <w:szCs w:val="36"/>
          <w:rtl/>
          <w:lang/>
        </w:rPr>
        <w:lastRenderedPageBreak/>
        <w:t>كانت عرفية . ونتيجة لاختلاف المفهومين فإن الفقهاء اختلفوا حول المعيار الذي يمكن الاعتماد عليه بشأن تعريف الدستور.فمنهم من اعتمد المعيار الشكلي بحيث يسند على الوثيقة الدستورية، أي النصوص المدونة فيها والهيئة والإجراءات التي اتبعت في وضعها والمصادق عليها، ومنهم من استند على المعيار الموضوعي الذي يعتمد على جوهر نظام الحكم ومضمون الدستور وعليه يعرف أنصار المعيار الشكلي الدستور بأنه مجموعة القواعد التي تضعها هيئة خاصة وتتبع في ذلك إجراءات خاصة تختلف عادة عن إجراءات وضع القوانين العادية، أما أنصار المعيار الموضوعي فيعرفون الدستور بأنه مجموعة القواعد الأساسية التي تحدد شكل الدولة ونظام الحكم فيها وتبين سلطتها العامة وعلاقتها ببعضها وعلاقة الأفراد بها، كما تقرر حقوق الفرد وحرياته المختلفة وضمانتها أما المدرسة الاشتراكية فتعرفه بأنه مجموعة القواعد القانونية التي تثبت وفقا لمصالح الشغيلة النظام الاجتماعي والسياسي في الدولة وكذلك مبادئ تنظيم هيئات السلطة ونشاطها وأسس الوضع القانوني للأفراد في الدولة الاشتراكية ويرى الدكتور نوري لطيف بأن القانون الدستوري هو مجموعة القواعد القانونية التي تثبت نظام الحكم في دولة موافقا لمصالح الطبقات والفئات الاجتماعية السائدة في ضوء فكرة قانونية معينة وقد رجح معظم الفقهاء التعريف الموضوعي عن التعريف الشكلي لما له من احاطة أكبر بالموضوع نظرا لأن المعيار الشكلي يعاب عليه كونه لا يشمل بعض الموضوعات ذات الصفة الدستورية، وغير المدونة مثلما ذكرنا آنفا. فضلا عن أن استناده على الدستور ونصوصه يجعلنا عاجزين على إيراد تعريف الدستور في الدول التي ليس لها دساتير مكتوبة، وأخيرا فإن التعريف الذي يستند على المعيار الشكلي لا يمكن الأخذ به في جميع الدول نظرا لاختلاف دساتيرها، وبالتالي فإن التعريف لا يكون واحد بل متعددا .</w:t>
      </w:r>
    </w:p>
    <w:p w:rsidR="00BC4078" w:rsidRDefault="00BC4078" w:rsidP="00BB386F">
      <w:pPr>
        <w:rPr>
          <w:lang/>
        </w:rPr>
      </w:pPr>
    </w:p>
    <w:p w:rsidR="00BB386F" w:rsidRPr="00BB386F" w:rsidRDefault="00BB386F">
      <w:pPr>
        <w:rPr>
          <w:lang w:val="en-US"/>
        </w:rPr>
      </w:pPr>
    </w:p>
    <w:sectPr w:rsidR="00BB386F" w:rsidRPr="00BB386F"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386F"/>
    <w:rsid w:val="00BB386F"/>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6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2017-04-13T19:36:00Z</dcterms:created>
  <dcterms:modified xsi:type="dcterms:W3CDTF">2017-04-13T19:37:00Z</dcterms:modified>
</cp:coreProperties>
</file>