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72B" w:rsidRPr="009D772B" w:rsidRDefault="009D772B" w:rsidP="009D772B">
      <w:pPr>
        <w:pStyle w:val="NormalWeb"/>
        <w:bidi/>
        <w:spacing w:before="0" w:beforeAutospacing="0" w:after="0" w:afterAutospacing="0"/>
        <w:rPr>
          <w:color w:val="000000"/>
          <w:sz w:val="27"/>
          <w:szCs w:val="27"/>
          <w:u w:val="single"/>
        </w:rPr>
      </w:pPr>
      <w:r w:rsidRPr="009D772B">
        <w:rPr>
          <w:rFonts w:hint="cs"/>
          <w:color w:val="000000"/>
          <w:u w:val="single"/>
          <w:rtl/>
        </w:rPr>
        <w:t xml:space="preserve">أجراءات </w:t>
      </w:r>
      <w:r w:rsidRPr="009D772B">
        <w:rPr>
          <w:color w:val="000000"/>
          <w:u w:val="single"/>
          <w:rtl/>
        </w:rPr>
        <w:t>التنفيذ الجبري</w:t>
      </w:r>
    </w:p>
    <w:p w:rsidR="009D772B" w:rsidRPr="009D772B" w:rsidRDefault="009D772B" w:rsidP="009D772B">
      <w:pPr>
        <w:pStyle w:val="NormalWeb"/>
        <w:bidi/>
        <w:spacing w:before="0" w:beforeAutospacing="0" w:after="0" w:afterAutospacing="0"/>
        <w:rPr>
          <w:color w:val="000000"/>
          <w:sz w:val="27"/>
          <w:szCs w:val="27"/>
          <w:u w:val="single"/>
          <w:rtl/>
        </w:rPr>
      </w:pPr>
    </w:p>
    <w:p w:rsidR="009D772B" w:rsidRDefault="009D772B" w:rsidP="009D772B">
      <w:pPr>
        <w:pStyle w:val="NormalWeb"/>
        <w:bidi/>
        <w:spacing w:before="0" w:beforeAutospacing="0" w:after="0" w:afterAutospacing="0"/>
        <w:rPr>
          <w:color w:val="000000"/>
          <w:sz w:val="27"/>
          <w:szCs w:val="27"/>
          <w:rtl/>
        </w:rPr>
      </w:pPr>
      <w:r>
        <w:rPr>
          <w:color w:val="000000"/>
          <w:rtl/>
        </w:rPr>
        <w:t xml:space="preserve">اولا – </w:t>
      </w:r>
      <w:r>
        <w:rPr>
          <w:rFonts w:hint="cs"/>
          <w:color w:val="000000"/>
          <w:rtl/>
        </w:rPr>
        <w:t xml:space="preserve"> </w:t>
      </w:r>
      <w:r>
        <w:rPr>
          <w:color w:val="000000"/>
          <w:rtl/>
        </w:rPr>
        <w:t>اذا لم ينفذ المدين الحكم او المحرر التنفيذي رضاء، قامت مديرية التنفيذ بالتنفيذ الجبري وفق احكام هذا القانون .</w:t>
      </w:r>
    </w:p>
    <w:p w:rsidR="009D772B" w:rsidRDefault="009D772B" w:rsidP="009D772B">
      <w:pPr>
        <w:pStyle w:val="NormalWeb"/>
        <w:bidi/>
        <w:spacing w:before="0" w:beforeAutospacing="0" w:after="0" w:afterAutospacing="0"/>
        <w:rPr>
          <w:color w:val="000000"/>
          <w:sz w:val="27"/>
          <w:szCs w:val="27"/>
          <w:rtl/>
        </w:rPr>
      </w:pPr>
      <w:r>
        <w:rPr>
          <w:color w:val="000000"/>
          <w:rtl/>
        </w:rPr>
        <w:t xml:space="preserve">ثانيا – </w:t>
      </w:r>
      <w:r>
        <w:rPr>
          <w:rFonts w:hint="cs"/>
          <w:color w:val="000000"/>
          <w:rtl/>
        </w:rPr>
        <w:t xml:space="preserve"> </w:t>
      </w:r>
      <w:r>
        <w:rPr>
          <w:color w:val="000000"/>
          <w:rtl/>
        </w:rPr>
        <w:t>للمنفذ العدل احضار المدين عند الاقتضاء جبرا بمذكرة يصدرها لهذا الغرض .</w:t>
      </w:r>
    </w:p>
    <w:p w:rsidR="009D772B" w:rsidRDefault="009D772B" w:rsidP="009D772B">
      <w:pPr>
        <w:pStyle w:val="NormalWeb"/>
        <w:bidi/>
        <w:spacing w:before="0" w:beforeAutospacing="0" w:after="0" w:afterAutospacing="0"/>
        <w:rPr>
          <w:color w:val="000000"/>
          <w:sz w:val="27"/>
          <w:szCs w:val="27"/>
          <w:rtl/>
        </w:rPr>
      </w:pPr>
      <w:r>
        <w:rPr>
          <w:color w:val="000000"/>
          <w:rtl/>
        </w:rPr>
        <w:t> </w:t>
      </w:r>
    </w:p>
    <w:p w:rsidR="009D772B" w:rsidRDefault="009D772B" w:rsidP="009D772B">
      <w:pPr>
        <w:pStyle w:val="NormalWeb"/>
        <w:bidi/>
        <w:spacing w:before="0" w:beforeAutospacing="0" w:after="0" w:afterAutospacing="0"/>
        <w:rPr>
          <w:color w:val="000000"/>
          <w:sz w:val="27"/>
          <w:szCs w:val="27"/>
          <w:rtl/>
        </w:rPr>
      </w:pPr>
      <w:r>
        <w:rPr>
          <w:rFonts w:hint="cs"/>
          <w:color w:val="000000"/>
          <w:rtl/>
        </w:rPr>
        <w:t>ثالثا-</w:t>
      </w:r>
      <w:r>
        <w:rPr>
          <w:rFonts w:hint="cs"/>
          <w:color w:val="000000"/>
          <w:sz w:val="27"/>
          <w:szCs w:val="27"/>
          <w:rtl/>
        </w:rPr>
        <w:t xml:space="preserve"> </w:t>
      </w:r>
      <w:r>
        <w:rPr>
          <w:color w:val="000000"/>
          <w:rtl/>
        </w:rPr>
        <w:t>لا يجوز القيام باي عمل تنفيذي بعد الساعة التاسعة ليلا وحتى الساعة السادسة صباحا ولا في ايام الاعياد والعطل الرسمية الا بقرار من المنفذ العدل .</w:t>
      </w:r>
    </w:p>
    <w:p w:rsidR="009D772B" w:rsidRDefault="009D772B" w:rsidP="009D772B">
      <w:pPr>
        <w:pStyle w:val="NormalWeb"/>
        <w:bidi/>
        <w:spacing w:before="0" w:beforeAutospacing="0" w:after="0" w:afterAutospacing="0"/>
        <w:rPr>
          <w:color w:val="000000"/>
          <w:sz w:val="27"/>
          <w:szCs w:val="27"/>
          <w:rtl/>
        </w:rPr>
      </w:pPr>
      <w:r>
        <w:rPr>
          <w:color w:val="000000"/>
          <w:rtl/>
        </w:rPr>
        <w:t> </w:t>
      </w:r>
    </w:p>
    <w:p w:rsidR="009D772B" w:rsidRDefault="009D772B" w:rsidP="009D772B">
      <w:pPr>
        <w:pStyle w:val="NormalWeb"/>
        <w:bidi/>
        <w:spacing w:before="0" w:beforeAutospacing="0" w:after="0" w:afterAutospacing="0"/>
        <w:rPr>
          <w:color w:val="000000"/>
          <w:sz w:val="27"/>
          <w:szCs w:val="27"/>
          <w:rtl/>
        </w:rPr>
      </w:pPr>
      <w:r>
        <w:rPr>
          <w:rFonts w:hint="cs"/>
          <w:color w:val="000000"/>
          <w:rtl/>
        </w:rPr>
        <w:t>رابعا-</w:t>
      </w:r>
      <w:r>
        <w:rPr>
          <w:rFonts w:hint="cs"/>
          <w:color w:val="000000"/>
          <w:sz w:val="27"/>
          <w:szCs w:val="27"/>
          <w:rtl/>
        </w:rPr>
        <w:t xml:space="preserve"> </w:t>
      </w:r>
      <w:r>
        <w:rPr>
          <w:color w:val="000000"/>
          <w:rtl/>
        </w:rPr>
        <w:t>لطالب التنفيذ ان يراجع اية مديرية تنفيذ، واذا اقتضى الامر اتخاذ اجراءات خارج منطقة مديرية تنفيذ، واذا اقتضى الامر اتخاذ اجراءات خارج منطقة المديرية التي اودع فيها الحكم او المحرر التنفيذي، فتنيب مديرية التنفيذ مديرية تلط المنطقة لاتخاذ تلك الاجراءات .</w:t>
      </w:r>
    </w:p>
    <w:p w:rsidR="009D772B" w:rsidRDefault="009D772B" w:rsidP="009D772B">
      <w:pPr>
        <w:pStyle w:val="NormalWeb"/>
        <w:bidi/>
        <w:spacing w:before="0" w:beforeAutospacing="0" w:after="0" w:afterAutospacing="0"/>
        <w:rPr>
          <w:color w:val="000000"/>
          <w:sz w:val="27"/>
          <w:szCs w:val="27"/>
          <w:rtl/>
        </w:rPr>
      </w:pPr>
      <w:r>
        <w:rPr>
          <w:color w:val="000000"/>
          <w:rtl/>
        </w:rPr>
        <w:t>وعلى المديرية المنابة تزويد المديرية المنيبة بنسخة من جميع اجراءاتها المتخذة .</w:t>
      </w:r>
    </w:p>
    <w:p w:rsidR="009D772B" w:rsidRDefault="009D772B" w:rsidP="009D772B">
      <w:pPr>
        <w:pStyle w:val="NormalWeb"/>
        <w:bidi/>
        <w:spacing w:before="0" w:beforeAutospacing="0" w:after="0" w:afterAutospacing="0"/>
        <w:rPr>
          <w:color w:val="000000"/>
          <w:sz w:val="27"/>
          <w:szCs w:val="27"/>
          <w:rtl/>
        </w:rPr>
      </w:pPr>
      <w:r>
        <w:rPr>
          <w:color w:val="000000"/>
          <w:rtl/>
        </w:rPr>
        <w:t> </w:t>
      </w:r>
    </w:p>
    <w:p w:rsidR="009D772B" w:rsidRDefault="009D772B" w:rsidP="009D772B">
      <w:pPr>
        <w:pStyle w:val="NormalWeb"/>
        <w:bidi/>
        <w:spacing w:before="0" w:beforeAutospacing="0" w:after="0" w:afterAutospacing="0"/>
        <w:rPr>
          <w:color w:val="000000"/>
          <w:sz w:val="27"/>
          <w:szCs w:val="27"/>
          <w:rtl/>
        </w:rPr>
      </w:pPr>
      <w:r>
        <w:rPr>
          <w:rFonts w:hint="cs"/>
          <w:color w:val="000000"/>
          <w:rtl/>
        </w:rPr>
        <w:t>خامسا-</w:t>
      </w:r>
      <w:r>
        <w:rPr>
          <w:rFonts w:hint="cs"/>
          <w:color w:val="000000"/>
          <w:sz w:val="27"/>
          <w:szCs w:val="27"/>
          <w:rtl/>
        </w:rPr>
        <w:t xml:space="preserve"> </w:t>
      </w:r>
      <w:r>
        <w:rPr>
          <w:color w:val="000000"/>
          <w:rtl/>
        </w:rPr>
        <w:t>على مديرية التنفيذ تبليغ المدين بمذكرة اخبار بالتنفيذ بالمحررات التنفيذية على ان تتضمن الامور الاتية : -</w:t>
      </w:r>
    </w:p>
    <w:p w:rsidR="009D772B" w:rsidRDefault="009D772B" w:rsidP="009D772B">
      <w:pPr>
        <w:pStyle w:val="NormalWeb"/>
        <w:bidi/>
        <w:spacing w:before="0" w:beforeAutospacing="0" w:after="0" w:afterAutospacing="0"/>
        <w:rPr>
          <w:color w:val="000000"/>
          <w:sz w:val="27"/>
          <w:szCs w:val="27"/>
          <w:rtl/>
        </w:rPr>
      </w:pPr>
      <w:r>
        <w:rPr>
          <w:rFonts w:hint="cs"/>
          <w:color w:val="000000"/>
          <w:rtl/>
        </w:rPr>
        <w:t>أ</w:t>
      </w:r>
      <w:r>
        <w:rPr>
          <w:color w:val="000000"/>
          <w:rtl/>
        </w:rPr>
        <w:t xml:space="preserve"> – اسم الطرفين وشهرتهما ومهنتهما ومحل اقامتهما والتي اصدرت المحرر التنفيذي ان وجدت وماهيته ومضمونه وما يطلب تنفيذه بصورة مفصلة .</w:t>
      </w:r>
    </w:p>
    <w:p w:rsidR="009D772B" w:rsidRDefault="009D772B" w:rsidP="009D772B">
      <w:pPr>
        <w:pStyle w:val="NormalWeb"/>
        <w:bidi/>
        <w:spacing w:before="0" w:beforeAutospacing="0" w:after="0" w:afterAutospacing="0"/>
        <w:rPr>
          <w:color w:val="000000"/>
          <w:sz w:val="27"/>
          <w:szCs w:val="27"/>
          <w:rtl/>
        </w:rPr>
      </w:pPr>
      <w:r>
        <w:rPr>
          <w:rFonts w:hint="cs"/>
          <w:color w:val="000000"/>
          <w:rtl/>
        </w:rPr>
        <w:t>ب</w:t>
      </w:r>
      <w:r>
        <w:rPr>
          <w:color w:val="000000"/>
          <w:rtl/>
        </w:rPr>
        <w:t xml:space="preserve"> – يجوز الاعتراض على الورقة التجارية القابلة للتداول والسند المتضمن اقرارا بدين والسند المثبت لحق شخصي الوارد ذكرها في المادة 14 من هذا القانون .</w:t>
      </w:r>
    </w:p>
    <w:p w:rsidR="009D772B" w:rsidRDefault="009D772B" w:rsidP="009D772B">
      <w:pPr>
        <w:pStyle w:val="NormalWeb"/>
        <w:bidi/>
        <w:spacing w:before="0" w:beforeAutospacing="0" w:after="0" w:afterAutospacing="0"/>
        <w:rPr>
          <w:color w:val="000000"/>
          <w:sz w:val="27"/>
          <w:szCs w:val="27"/>
          <w:rtl/>
        </w:rPr>
      </w:pPr>
      <w:r>
        <w:rPr>
          <w:color w:val="000000"/>
          <w:rtl/>
        </w:rPr>
        <w:t> </w:t>
      </w:r>
    </w:p>
    <w:p w:rsidR="009D772B" w:rsidRDefault="009D772B" w:rsidP="009D772B">
      <w:pPr>
        <w:pStyle w:val="NormalWeb"/>
        <w:bidi/>
        <w:spacing w:before="0" w:beforeAutospacing="0" w:after="0" w:afterAutospacing="0"/>
        <w:rPr>
          <w:color w:val="000000"/>
          <w:sz w:val="27"/>
          <w:szCs w:val="27"/>
          <w:rtl/>
        </w:rPr>
      </w:pPr>
      <w:r>
        <w:rPr>
          <w:rFonts w:hint="cs"/>
          <w:color w:val="000000"/>
          <w:rtl/>
        </w:rPr>
        <w:t>سادسا-</w:t>
      </w:r>
      <w:r>
        <w:rPr>
          <w:rFonts w:hint="cs"/>
          <w:color w:val="000000"/>
          <w:sz w:val="27"/>
          <w:szCs w:val="27"/>
          <w:rtl/>
        </w:rPr>
        <w:t xml:space="preserve"> </w:t>
      </w:r>
      <w:r>
        <w:rPr>
          <w:color w:val="000000"/>
          <w:rtl/>
        </w:rPr>
        <w:t>اذا كان المطلوب تنفيذه ورقة تجارية قابلة للتداول او سندتا متضمنا اقرارا بدين الوارد ذكرها في المادة 14 من هذا القانون فيراعى بعد تبلي مذكرة الاخبار بالتنفيذ : -</w:t>
      </w:r>
    </w:p>
    <w:p w:rsidR="009D772B" w:rsidRDefault="009D772B" w:rsidP="009D772B">
      <w:pPr>
        <w:pStyle w:val="NormalWeb"/>
        <w:bidi/>
        <w:spacing w:before="0" w:beforeAutospacing="0" w:after="0" w:afterAutospacing="0"/>
        <w:rPr>
          <w:color w:val="000000"/>
          <w:sz w:val="27"/>
          <w:szCs w:val="27"/>
          <w:rtl/>
        </w:rPr>
      </w:pPr>
      <w:r>
        <w:rPr>
          <w:rFonts w:hint="cs"/>
          <w:color w:val="000000"/>
          <w:rtl/>
        </w:rPr>
        <w:t>أ</w:t>
      </w:r>
      <w:r>
        <w:rPr>
          <w:color w:val="000000"/>
          <w:rtl/>
        </w:rPr>
        <w:t xml:space="preserve"> – اذا كان الدين او الحق المنفذ يعود للدولة او القطاع الاشتراكي فلا يؤخر اعتراض المدين اجراءات التنفيذ، ولا يجوز للمحكمة التي يراجعها المدين اصدار بقرار بتاخير التنفيذ الا في احدى الحالات الاتية : -</w:t>
      </w:r>
    </w:p>
    <w:p w:rsidR="009D772B" w:rsidRDefault="009D772B" w:rsidP="009D772B">
      <w:pPr>
        <w:pStyle w:val="NormalWeb"/>
        <w:bidi/>
        <w:spacing w:before="0" w:beforeAutospacing="0" w:after="0" w:afterAutospacing="0"/>
        <w:rPr>
          <w:color w:val="000000"/>
          <w:sz w:val="27"/>
          <w:szCs w:val="27"/>
          <w:rtl/>
        </w:rPr>
      </w:pPr>
      <w:r>
        <w:rPr>
          <w:rFonts w:hint="cs"/>
          <w:color w:val="000000"/>
          <w:rtl/>
        </w:rPr>
        <w:t>1</w:t>
      </w:r>
      <w:r>
        <w:rPr>
          <w:color w:val="000000"/>
          <w:rtl/>
        </w:rPr>
        <w:t xml:space="preserve"> – اذا قام المدين بايداع مبلغ الدين ومصاريفه امانة في صندوق المحكمة او في مديرية التنفيذ لصالح الجهة المنفذة .</w:t>
      </w:r>
    </w:p>
    <w:p w:rsidR="009D772B" w:rsidRDefault="009D772B" w:rsidP="009D772B">
      <w:pPr>
        <w:pStyle w:val="NormalWeb"/>
        <w:bidi/>
        <w:spacing w:before="0" w:beforeAutospacing="0" w:after="0" w:afterAutospacing="0"/>
        <w:rPr>
          <w:color w:val="000000"/>
          <w:sz w:val="27"/>
          <w:szCs w:val="27"/>
          <w:rtl/>
        </w:rPr>
      </w:pPr>
      <w:r>
        <w:rPr>
          <w:rFonts w:hint="cs"/>
          <w:color w:val="000000"/>
          <w:rtl/>
        </w:rPr>
        <w:t>2</w:t>
      </w:r>
      <w:r>
        <w:rPr>
          <w:color w:val="000000"/>
          <w:rtl/>
        </w:rPr>
        <w:t xml:space="preserve"> – اذا قدم المدين كفالة مصرفية او عقارا تامينا للدين ومصاريفه .</w:t>
      </w:r>
    </w:p>
    <w:p w:rsidR="009D772B" w:rsidRDefault="009D772B" w:rsidP="009D772B">
      <w:pPr>
        <w:pStyle w:val="NormalWeb"/>
        <w:bidi/>
        <w:spacing w:before="0" w:beforeAutospacing="0" w:after="0" w:afterAutospacing="0"/>
        <w:rPr>
          <w:color w:val="000000"/>
          <w:sz w:val="27"/>
          <w:szCs w:val="27"/>
          <w:rtl/>
        </w:rPr>
      </w:pPr>
      <w:r>
        <w:rPr>
          <w:rFonts w:hint="cs"/>
          <w:color w:val="000000"/>
          <w:rtl/>
        </w:rPr>
        <w:t>ب</w:t>
      </w:r>
      <w:r>
        <w:rPr>
          <w:color w:val="000000"/>
          <w:rtl/>
        </w:rPr>
        <w:t xml:space="preserve"> – اذا لم يعترض المدين خلال المدة المقررة، فتستمر المديرية باجراءات التنفيذ الجبري بحقه .</w:t>
      </w:r>
    </w:p>
    <w:p w:rsidR="009D772B" w:rsidRDefault="009D772B" w:rsidP="009D772B">
      <w:pPr>
        <w:pStyle w:val="NormalWeb"/>
        <w:bidi/>
        <w:spacing w:before="0" w:beforeAutospacing="0" w:after="0" w:afterAutospacing="0"/>
        <w:rPr>
          <w:color w:val="000000"/>
          <w:sz w:val="27"/>
          <w:szCs w:val="27"/>
          <w:rtl/>
        </w:rPr>
      </w:pPr>
      <w:r>
        <w:rPr>
          <w:rFonts w:hint="cs"/>
          <w:color w:val="000000"/>
          <w:rtl/>
        </w:rPr>
        <w:t>ج</w:t>
      </w:r>
      <w:r>
        <w:rPr>
          <w:color w:val="000000"/>
          <w:rtl/>
        </w:rPr>
        <w:t xml:space="preserve"> – اذا قرر المدين خلال مدة الاعتراض بجميع الدين او بجزء منه امام المنفذ العدل، فينفذ عليه ما اقر به .</w:t>
      </w:r>
    </w:p>
    <w:p w:rsidR="009D772B" w:rsidRDefault="009D772B" w:rsidP="009D772B">
      <w:pPr>
        <w:pStyle w:val="NormalWeb"/>
        <w:bidi/>
        <w:spacing w:before="0" w:beforeAutospacing="0" w:after="0" w:afterAutospacing="0"/>
        <w:rPr>
          <w:color w:val="000000"/>
          <w:sz w:val="27"/>
          <w:szCs w:val="27"/>
          <w:rtl/>
        </w:rPr>
      </w:pPr>
      <w:r>
        <w:rPr>
          <w:rFonts w:hint="cs"/>
          <w:color w:val="000000"/>
          <w:rtl/>
        </w:rPr>
        <w:t>د</w:t>
      </w:r>
      <w:r>
        <w:rPr>
          <w:color w:val="000000"/>
          <w:rtl/>
        </w:rPr>
        <w:t xml:space="preserve"> - اذا انكر المدين الدين كلا او جزءا، فيفهم الدائن بمراجعة المحكمة المختصة لاثبات المقدار الذي انكره المدين فاذا اثبت ذلك كان على تلك المحكمة ان تحكم على المدين بمبلغ للخزينة ولا يتجاوز خمسة امثال رسم الدعوى ولا يقل عن مثليه والاشعار بذلك الى وزارة المالية او الجهة التي تمثلها في المحافظات والاقضية والنواحي .</w:t>
      </w:r>
    </w:p>
    <w:p w:rsidR="009D772B" w:rsidRDefault="009D772B" w:rsidP="009D772B">
      <w:pPr>
        <w:pStyle w:val="NormalWeb"/>
        <w:bidi/>
        <w:spacing w:before="0" w:beforeAutospacing="0" w:after="0" w:afterAutospacing="0"/>
        <w:rPr>
          <w:color w:val="000000"/>
          <w:sz w:val="27"/>
          <w:szCs w:val="27"/>
          <w:rtl/>
        </w:rPr>
      </w:pPr>
      <w:r>
        <w:rPr>
          <w:rFonts w:hint="cs"/>
          <w:color w:val="000000"/>
          <w:rtl/>
        </w:rPr>
        <w:t>ه</w:t>
      </w:r>
      <w:r>
        <w:rPr>
          <w:color w:val="000000"/>
          <w:rtl/>
        </w:rPr>
        <w:t>– للمدين الذي لم يتمكن من الاعتراض على التنفيذ خلال المدة المقررة لقوة قاهرة او حادث فجائي او ظروف طارئة، ان يقدم اعتراضه الى المنفذ العدل حتى يوم تحصيل الدين وعندئذ فللمنفذ العدل ان يقرر قبول الاعتراض او رفضه.</w:t>
      </w:r>
    </w:p>
    <w:p w:rsidR="009D772B" w:rsidRDefault="009D772B" w:rsidP="009D772B">
      <w:pPr>
        <w:pStyle w:val="NormalWeb"/>
        <w:bidi/>
        <w:spacing w:before="0" w:beforeAutospacing="0" w:after="0" w:afterAutospacing="0"/>
        <w:rPr>
          <w:color w:val="000000"/>
          <w:sz w:val="27"/>
          <w:szCs w:val="27"/>
          <w:rtl/>
        </w:rPr>
      </w:pPr>
      <w:r>
        <w:rPr>
          <w:color w:val="000000"/>
          <w:rtl/>
        </w:rPr>
        <w:t> </w:t>
      </w:r>
    </w:p>
    <w:p w:rsidR="009D772B" w:rsidRDefault="009D772B" w:rsidP="009D772B">
      <w:pPr>
        <w:pStyle w:val="NormalWeb"/>
        <w:bidi/>
        <w:spacing w:before="0" w:beforeAutospacing="0" w:after="0" w:afterAutospacing="0"/>
        <w:rPr>
          <w:color w:val="000000"/>
          <w:sz w:val="27"/>
          <w:szCs w:val="27"/>
          <w:rtl/>
        </w:rPr>
      </w:pPr>
      <w:r>
        <w:rPr>
          <w:color w:val="000000"/>
          <w:rtl/>
        </w:rPr>
        <w:t> </w:t>
      </w:r>
    </w:p>
    <w:p w:rsidR="009D772B" w:rsidRDefault="009D772B" w:rsidP="009D772B">
      <w:pPr>
        <w:pStyle w:val="NormalWeb"/>
        <w:bidi/>
        <w:spacing w:before="0" w:beforeAutospacing="0" w:after="0" w:afterAutospacing="0"/>
        <w:rPr>
          <w:color w:val="000000"/>
          <w:sz w:val="27"/>
          <w:szCs w:val="27"/>
          <w:rtl/>
        </w:rPr>
      </w:pPr>
      <w:r>
        <w:rPr>
          <w:rFonts w:hint="cs"/>
          <w:color w:val="000000"/>
          <w:rtl/>
        </w:rPr>
        <w:t>سابعا-</w:t>
      </w:r>
      <w:r>
        <w:rPr>
          <w:rFonts w:hint="cs"/>
          <w:color w:val="000000"/>
          <w:sz w:val="27"/>
          <w:szCs w:val="27"/>
          <w:rtl/>
        </w:rPr>
        <w:t xml:space="preserve"> </w:t>
      </w:r>
      <w:bookmarkStart w:id="0" w:name="_GoBack"/>
      <w:bookmarkEnd w:id="0"/>
      <w:r>
        <w:rPr>
          <w:color w:val="000000"/>
          <w:rtl/>
        </w:rPr>
        <w:t>اذا تحقق للمنفذ العدل من جهة ذات اختصاص ان المطلوب تبليغه ليس له موطن دائم او مؤقت او مختار، فيقرر تبليغه بالنشر تاريخا للتبليغ على ان يتضمن الاعلان مضمون المحرر المنفذ وتكليف المدين بالحضور خلال خمسة عشر يوما لمباشرة المعاملات التنفيذية بحضوره، فاذا انقضت هذه المدة ولم يحضر عد ممتنعا عن التنفيذ وبوشر بالتنفيذ الجبري، ويراعى في التبليغات الاخرى المدد التي ينص عليها هذا القانون.</w:t>
      </w:r>
    </w:p>
    <w:p w:rsidR="009D772B" w:rsidRDefault="009D772B" w:rsidP="009D772B">
      <w:pPr>
        <w:pStyle w:val="NormalWeb"/>
        <w:bidi/>
        <w:spacing w:before="0" w:beforeAutospacing="0" w:after="0" w:afterAutospacing="0"/>
        <w:rPr>
          <w:color w:val="000000"/>
          <w:sz w:val="27"/>
          <w:szCs w:val="27"/>
          <w:rtl/>
        </w:rPr>
      </w:pPr>
      <w:r>
        <w:rPr>
          <w:color w:val="000000"/>
          <w:rtl/>
        </w:rPr>
        <w:t> </w:t>
      </w:r>
    </w:p>
    <w:p w:rsidR="00DE3A21" w:rsidRDefault="00DE3A21" w:rsidP="009D772B">
      <w:pPr>
        <w:bidi/>
        <w:jc w:val="both"/>
      </w:pPr>
    </w:p>
    <w:sectPr w:rsidR="00DE3A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72B"/>
    <w:rsid w:val="009D772B"/>
    <w:rsid w:val="00DE3A2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D772B"/>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D772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9348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412</Words>
  <Characters>2353</Characters>
  <Application>Microsoft Office Word</Application>
  <DocSecurity>0</DocSecurity>
  <Lines>19</Lines>
  <Paragraphs>5</Paragraphs>
  <ScaleCrop>false</ScaleCrop>
  <Company>Microsoft (C)</Company>
  <LinksUpToDate>false</LinksUpToDate>
  <CharactersWithSpaces>2760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dc:creator>
  <cp:lastModifiedBy>DR.Ahmed Saker</cp:lastModifiedBy>
  <cp:revision>1</cp:revision>
  <dcterms:created xsi:type="dcterms:W3CDTF">2017-04-18T18:23:00Z</dcterms:created>
  <dcterms:modified xsi:type="dcterms:W3CDTF">2017-04-18T18:30:00Z</dcterms:modified>
</cp:coreProperties>
</file>