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EC" w:rsidRPr="00345EEC" w:rsidRDefault="00345EEC" w:rsidP="00345EEC">
      <w:pPr>
        <w:pStyle w:val="NormalWeb"/>
        <w:bidi/>
        <w:spacing w:before="0" w:beforeAutospacing="0" w:after="0" w:afterAutospacing="0"/>
        <w:jc w:val="both"/>
        <w:rPr>
          <w:rFonts w:hint="cs"/>
          <w:color w:val="000000"/>
          <w:u w:val="single"/>
          <w:rtl/>
        </w:rPr>
      </w:pPr>
      <w:r w:rsidRPr="00345EEC">
        <w:rPr>
          <w:rFonts w:hint="cs"/>
          <w:color w:val="000000"/>
          <w:u w:val="single"/>
          <w:rtl/>
        </w:rPr>
        <w:t>الحالات التي تعرقل اجراءات التنفيذ</w:t>
      </w:r>
    </w:p>
    <w:p w:rsidR="00345EEC" w:rsidRPr="00345EEC" w:rsidRDefault="00345EEC" w:rsidP="00345EEC">
      <w:pPr>
        <w:pStyle w:val="NormalWeb"/>
        <w:bidi/>
        <w:spacing w:before="0" w:beforeAutospacing="0" w:after="0" w:afterAutospacing="0"/>
        <w:jc w:val="both"/>
        <w:rPr>
          <w:rFonts w:hint="cs"/>
          <w:color w:val="000000"/>
          <w:u w:val="single"/>
          <w:rtl/>
        </w:rPr>
      </w:pPr>
      <w:r>
        <w:rPr>
          <w:rFonts w:hint="cs"/>
          <w:color w:val="000000"/>
          <w:rtl/>
        </w:rPr>
        <w:t xml:space="preserve">        </w:t>
      </w:r>
      <w:r w:rsidRPr="00345EEC">
        <w:rPr>
          <w:rFonts w:hint="cs"/>
          <w:color w:val="000000"/>
          <w:u w:val="single"/>
          <w:rtl/>
        </w:rPr>
        <w:t>أولا- الممانعة التي يتعرض لها موظف التنفيذ</w:t>
      </w:r>
      <w:r>
        <w:rPr>
          <w:rFonts w:hint="cs"/>
          <w:color w:val="000000"/>
          <w:u w:val="single"/>
          <w:rtl/>
        </w:rPr>
        <w:t xml:space="preserve"> :</w:t>
      </w:r>
    </w:p>
    <w:p w:rsidR="00345EEC" w:rsidRDefault="00345EEC" w:rsidP="00345EEC">
      <w:pPr>
        <w:pStyle w:val="NormalWeb"/>
        <w:bidi/>
        <w:spacing w:before="0" w:beforeAutospacing="0" w:after="0" w:afterAutospacing="0"/>
        <w:jc w:val="both"/>
        <w:rPr>
          <w:rFonts w:hint="cs"/>
          <w:color w:val="000000"/>
          <w:rtl/>
        </w:rPr>
      </w:pPr>
    </w:p>
    <w:p w:rsidR="004D4FF5" w:rsidRDefault="00345EEC" w:rsidP="00345EEC">
      <w:pPr>
        <w:pStyle w:val="NormalWeb"/>
        <w:bidi/>
        <w:spacing w:before="0" w:beforeAutospacing="0" w:after="0" w:afterAutospacing="0"/>
        <w:jc w:val="both"/>
        <w:rPr>
          <w:color w:val="000000"/>
          <w:sz w:val="27"/>
          <w:szCs w:val="27"/>
        </w:rPr>
      </w:pPr>
      <w:r>
        <w:rPr>
          <w:rFonts w:hint="cs"/>
          <w:color w:val="000000"/>
          <w:rtl/>
        </w:rPr>
        <w:t>أ</w:t>
      </w:r>
      <w:r w:rsidR="004D4FF5">
        <w:rPr>
          <w:color w:val="000000"/>
          <w:rtl/>
        </w:rPr>
        <w:t xml:space="preserve"> – لموظف التنفيذ ان يراجع اقرب مركز للشرطة لدفع الممانعة او المقاومة التي يصادفها في اداء واجباته ولاستعمال القوة عند الاقتضاء لاكمال المعاملات التنفيذية .</w:t>
      </w:r>
    </w:p>
    <w:p w:rsidR="004D4FF5" w:rsidRDefault="00345EEC" w:rsidP="00345EEC">
      <w:pPr>
        <w:pStyle w:val="NormalWeb"/>
        <w:bidi/>
        <w:spacing w:before="0" w:beforeAutospacing="0" w:after="0" w:afterAutospacing="0"/>
        <w:jc w:val="both"/>
        <w:rPr>
          <w:color w:val="000000"/>
          <w:sz w:val="27"/>
          <w:szCs w:val="27"/>
          <w:rtl/>
        </w:rPr>
      </w:pPr>
      <w:r>
        <w:rPr>
          <w:rFonts w:hint="cs"/>
          <w:color w:val="000000"/>
          <w:rtl/>
        </w:rPr>
        <w:t>ب</w:t>
      </w:r>
      <w:r w:rsidR="004D4FF5">
        <w:rPr>
          <w:color w:val="000000"/>
          <w:rtl/>
        </w:rPr>
        <w:t xml:space="preserve"> – على مسؤول مركز الشركة تزويد موظف التنفيذ بالقوة الكافية لتمكينه من اداء واجباته، واذا كانت القوة المتوفرة غير كافية، فعليه الاتصال برؤسائه لتامين ذلك .</w:t>
      </w:r>
    </w:p>
    <w:p w:rsidR="004D4FF5" w:rsidRDefault="00345EEC" w:rsidP="00345EEC">
      <w:pPr>
        <w:pStyle w:val="NormalWeb"/>
        <w:bidi/>
        <w:spacing w:before="0" w:beforeAutospacing="0" w:after="0" w:afterAutospacing="0"/>
        <w:jc w:val="both"/>
        <w:rPr>
          <w:color w:val="000000"/>
          <w:sz w:val="27"/>
          <w:szCs w:val="27"/>
          <w:rtl/>
        </w:rPr>
      </w:pPr>
      <w:r>
        <w:rPr>
          <w:rFonts w:hint="cs"/>
          <w:color w:val="000000"/>
          <w:rtl/>
        </w:rPr>
        <w:t>ج</w:t>
      </w:r>
      <w:r w:rsidR="004D4FF5">
        <w:rPr>
          <w:color w:val="000000"/>
          <w:rtl/>
        </w:rPr>
        <w:t xml:space="preserve"> – يعتبر المتخلف عن تقديم المساعدة ممتنعا عن اداء عمل من اعمال وظيفته ويعاقب بالعقوبة المقررة في قانون العقوبات . </w:t>
      </w:r>
    </w:p>
    <w:p w:rsidR="004D4FF5" w:rsidRDefault="00345EEC" w:rsidP="00345EEC">
      <w:pPr>
        <w:pStyle w:val="NormalWeb"/>
        <w:bidi/>
        <w:spacing w:before="0" w:beforeAutospacing="0" w:after="0" w:afterAutospacing="0"/>
        <w:jc w:val="both"/>
        <w:rPr>
          <w:color w:val="000000"/>
          <w:sz w:val="27"/>
          <w:szCs w:val="27"/>
          <w:rtl/>
        </w:rPr>
      </w:pPr>
      <w:r>
        <w:rPr>
          <w:rFonts w:hint="cs"/>
          <w:color w:val="000000"/>
          <w:rtl/>
        </w:rPr>
        <w:t xml:space="preserve">د- </w:t>
      </w:r>
      <w:r w:rsidR="004D4FF5">
        <w:rPr>
          <w:color w:val="000000"/>
          <w:rtl/>
        </w:rPr>
        <w:t>كل من يمانع موظف التنفيذ في اداء واجباته يكون ضامنا للضرر الذي اصاب طالب التنفيذ من جراء هذه الممانعة ويعاقب ايضا بالعقوبة المقررة لها قانونا .</w:t>
      </w:r>
    </w:p>
    <w:p w:rsidR="00345EEC" w:rsidRDefault="00345EEC" w:rsidP="00345EEC">
      <w:pPr>
        <w:pStyle w:val="NormalWeb"/>
        <w:bidi/>
        <w:spacing w:before="0" w:beforeAutospacing="0" w:after="0" w:afterAutospacing="0"/>
        <w:jc w:val="both"/>
        <w:rPr>
          <w:rFonts w:hint="cs"/>
          <w:color w:val="000000"/>
          <w:u w:val="single"/>
          <w:rtl/>
        </w:rPr>
      </w:pPr>
    </w:p>
    <w:p w:rsidR="004D4FF5" w:rsidRPr="00345EEC" w:rsidRDefault="00345EEC" w:rsidP="00345EEC">
      <w:pPr>
        <w:pStyle w:val="NormalWeb"/>
        <w:bidi/>
        <w:spacing w:before="0" w:beforeAutospacing="0" w:after="0" w:afterAutospacing="0"/>
        <w:jc w:val="both"/>
        <w:rPr>
          <w:color w:val="000000"/>
          <w:sz w:val="27"/>
          <w:szCs w:val="27"/>
          <w:rtl/>
        </w:rPr>
      </w:pPr>
      <w:r w:rsidRPr="00345EEC">
        <w:rPr>
          <w:rFonts w:hint="cs"/>
          <w:color w:val="000000"/>
          <w:u w:val="single"/>
          <w:rtl/>
        </w:rPr>
        <w:t>ثانيا- تبدل اليد على المال محل التنفيذ</w:t>
      </w:r>
      <w:r w:rsidR="004D4FF5" w:rsidRPr="00345EEC">
        <w:rPr>
          <w:color w:val="000000"/>
          <w:u w:val="single"/>
          <w:rtl/>
        </w:rPr>
        <w:t> </w:t>
      </w:r>
      <w:r>
        <w:rPr>
          <w:rFonts w:hint="cs"/>
          <w:color w:val="000000"/>
          <w:u w:val="single"/>
          <w:rtl/>
        </w:rPr>
        <w:t xml:space="preserve">  </w:t>
      </w:r>
      <w:r>
        <w:rPr>
          <w:rFonts w:hint="cs"/>
          <w:color w:val="000000"/>
          <w:rtl/>
        </w:rPr>
        <w:t>:</w:t>
      </w:r>
    </w:p>
    <w:p w:rsidR="00345EEC" w:rsidRDefault="00345EEC" w:rsidP="00345EEC">
      <w:pPr>
        <w:pStyle w:val="NormalWeb"/>
        <w:bidi/>
        <w:spacing w:before="0" w:beforeAutospacing="0" w:after="0" w:afterAutospacing="0"/>
        <w:jc w:val="both"/>
        <w:rPr>
          <w:rFonts w:hint="cs"/>
          <w:color w:val="000000"/>
          <w:rtl/>
        </w:rPr>
      </w:pPr>
    </w:p>
    <w:p w:rsidR="00345EEC" w:rsidRDefault="00345EEC" w:rsidP="00345EEC">
      <w:pPr>
        <w:pStyle w:val="NormalWeb"/>
        <w:bidi/>
        <w:spacing w:before="0" w:beforeAutospacing="0" w:after="0" w:afterAutospacing="0"/>
        <w:jc w:val="both"/>
        <w:rPr>
          <w:color w:val="000000"/>
          <w:sz w:val="27"/>
          <w:szCs w:val="27"/>
        </w:rPr>
      </w:pPr>
      <w:r>
        <w:rPr>
          <w:color w:val="000000"/>
          <w:rtl/>
        </w:rPr>
        <w:t>لا يؤثر على المعاملات التنفيذية تبدل اليد الواقع جزءا او كلا على الشيء المراد التنفيذ عليه في تاريخ اقامة الدعوى التي صدر فيها الحكم المنفذ او بعد تسجيل المحرر التنفيذي الا اذا كان التبدل الواقع قد جرى لاسباب لا علاقة لها بالمدين وتايد ذلك للمنفذ العدل بادلة كتابية فعند ذلك يمهل واضع اليد الاخير مدة لا تتجاوز خمسة عشر يوما لمراجعة المحكمة المختصة واستحصال قرار بتاخير التنفيذ .</w:t>
      </w:r>
    </w:p>
    <w:p w:rsidR="00345EEC" w:rsidRDefault="00345EEC" w:rsidP="00345EEC">
      <w:pPr>
        <w:pStyle w:val="NormalWeb"/>
        <w:bidi/>
        <w:spacing w:before="0" w:beforeAutospacing="0" w:after="0" w:afterAutospacing="0"/>
        <w:jc w:val="both"/>
        <w:rPr>
          <w:color w:val="000000"/>
          <w:sz w:val="27"/>
          <w:szCs w:val="27"/>
          <w:rtl/>
        </w:rPr>
      </w:pPr>
      <w:r>
        <w:rPr>
          <w:color w:val="000000"/>
          <w:rtl/>
        </w:rPr>
        <w:t> </w:t>
      </w:r>
    </w:p>
    <w:p w:rsidR="00345EEC" w:rsidRDefault="00345EEC" w:rsidP="00345EEC">
      <w:pPr>
        <w:pStyle w:val="NormalWeb"/>
        <w:bidi/>
        <w:spacing w:before="0" w:beforeAutospacing="0" w:after="0" w:afterAutospacing="0"/>
        <w:jc w:val="both"/>
        <w:rPr>
          <w:color w:val="000000"/>
          <w:sz w:val="27"/>
          <w:szCs w:val="27"/>
          <w:rtl/>
        </w:rPr>
      </w:pPr>
      <w:r>
        <w:rPr>
          <w:color w:val="000000"/>
          <w:rtl/>
        </w:rPr>
        <w:t> </w:t>
      </w:r>
    </w:p>
    <w:p w:rsidR="00345EEC" w:rsidRPr="003F094E" w:rsidRDefault="00345EEC" w:rsidP="00345EEC">
      <w:pPr>
        <w:pStyle w:val="NormalWeb"/>
        <w:bidi/>
        <w:spacing w:before="0" w:beforeAutospacing="0" w:after="0" w:afterAutospacing="0"/>
        <w:jc w:val="both"/>
        <w:rPr>
          <w:color w:val="000000"/>
          <w:sz w:val="27"/>
          <w:szCs w:val="27"/>
          <w:rtl/>
        </w:rPr>
      </w:pPr>
      <w:r w:rsidRPr="00345EEC">
        <w:rPr>
          <w:rFonts w:hint="cs"/>
          <w:color w:val="000000"/>
          <w:u w:val="single"/>
          <w:rtl/>
        </w:rPr>
        <w:t>ثالثا- امتناع المدين عن استلام اشياء يلزم تسليمها اليه</w:t>
      </w:r>
      <w:r w:rsidR="003F094E">
        <w:rPr>
          <w:rFonts w:hint="cs"/>
          <w:color w:val="000000"/>
          <w:rtl/>
        </w:rPr>
        <w:t xml:space="preserve"> :</w:t>
      </w:r>
    </w:p>
    <w:p w:rsidR="003F094E" w:rsidRDefault="003F094E" w:rsidP="00345EEC">
      <w:pPr>
        <w:pStyle w:val="NormalWeb"/>
        <w:bidi/>
        <w:spacing w:before="0" w:beforeAutospacing="0" w:after="0" w:afterAutospacing="0"/>
        <w:jc w:val="both"/>
        <w:rPr>
          <w:rFonts w:hint="cs"/>
          <w:color w:val="000000"/>
          <w:rtl/>
        </w:rPr>
      </w:pPr>
    </w:p>
    <w:p w:rsidR="00345EEC" w:rsidRDefault="00345EEC" w:rsidP="003F094E">
      <w:pPr>
        <w:pStyle w:val="NormalWeb"/>
        <w:bidi/>
        <w:spacing w:before="0" w:beforeAutospacing="0" w:after="0" w:afterAutospacing="0"/>
        <w:jc w:val="both"/>
        <w:rPr>
          <w:color w:val="000000"/>
          <w:sz w:val="27"/>
          <w:szCs w:val="27"/>
          <w:rtl/>
        </w:rPr>
      </w:pPr>
      <w:bookmarkStart w:id="0" w:name="_GoBack"/>
      <w:bookmarkEnd w:id="0"/>
      <w:r>
        <w:rPr>
          <w:color w:val="000000"/>
          <w:rtl/>
        </w:rPr>
        <w:t>اذا اقتضت اجراءات التنفيذ اعادة الاشياء الى المدين لاي سبب كان او وجد في المحل المخلى اشياء يرفض المدين تسلمها وكانت محافظتها تحتاج الى نفقات، فيكلف المدين باستلامها خلال مدة مناسبة يقررها المنفذ العدل، فان رفض تسلمها فتباع بالمزايدة وتستقطع نفقات المحافظة والمزايدة من اثمانها ويحفظ الباقي امانة باسمه يسلم اليه حين الطلب، وفي حالة عدم كفاية قيمة الشيء المبيع لتسديد نفقات البيع فيستحصل الباقي من المدين تنفيذا وفقا لاحكام هذا القانون .</w:t>
      </w:r>
    </w:p>
    <w:p w:rsidR="00345EEC" w:rsidRDefault="00345EEC" w:rsidP="00345EEC">
      <w:pPr>
        <w:pStyle w:val="NormalWeb"/>
        <w:bidi/>
        <w:spacing w:before="0" w:beforeAutospacing="0" w:after="0" w:afterAutospacing="0"/>
        <w:jc w:val="both"/>
        <w:rPr>
          <w:color w:val="000000"/>
          <w:sz w:val="27"/>
          <w:szCs w:val="27"/>
          <w:rtl/>
        </w:rPr>
      </w:pPr>
      <w:r>
        <w:rPr>
          <w:color w:val="000000"/>
          <w:rtl/>
        </w:rPr>
        <w:t> </w:t>
      </w:r>
    </w:p>
    <w:p w:rsidR="00BA707E" w:rsidRDefault="00BA707E" w:rsidP="00345EEC">
      <w:pPr>
        <w:bidi/>
        <w:jc w:val="both"/>
      </w:pPr>
    </w:p>
    <w:sectPr w:rsidR="00BA7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F5"/>
    <w:rsid w:val="00345EEC"/>
    <w:rsid w:val="00355D40"/>
    <w:rsid w:val="003F094E"/>
    <w:rsid w:val="004D4FF5"/>
    <w:rsid w:val="00BA7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F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F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08462">
      <w:bodyDiv w:val="1"/>
      <w:marLeft w:val="0"/>
      <w:marRight w:val="0"/>
      <w:marTop w:val="0"/>
      <w:marBottom w:val="0"/>
      <w:divBdr>
        <w:top w:val="none" w:sz="0" w:space="0" w:color="auto"/>
        <w:left w:val="none" w:sz="0" w:space="0" w:color="auto"/>
        <w:bottom w:val="none" w:sz="0" w:space="0" w:color="auto"/>
        <w:right w:val="none" w:sz="0" w:space="0" w:color="auto"/>
      </w:divBdr>
    </w:div>
    <w:div w:id="10847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2017-04-18T18:43:00Z</dcterms:created>
  <dcterms:modified xsi:type="dcterms:W3CDTF">2017-04-18T18:43:00Z</dcterms:modified>
</cp:coreProperties>
</file>