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4C" w:rsidRPr="00FA234C" w:rsidRDefault="00FA234C" w:rsidP="00FA234C">
      <w:pPr>
        <w:pStyle w:val="NormalWeb"/>
        <w:bidi/>
        <w:spacing w:before="0" w:beforeAutospacing="0" w:after="0" w:afterAutospacing="0"/>
        <w:rPr>
          <w:color w:val="000000"/>
          <w:sz w:val="27"/>
          <w:szCs w:val="27"/>
          <w:u w:val="single"/>
          <w:rtl/>
        </w:rPr>
      </w:pPr>
      <w:bookmarkStart w:id="0" w:name="_GoBack"/>
      <w:bookmarkEnd w:id="0"/>
      <w:r w:rsidRPr="00FA234C">
        <w:rPr>
          <w:color w:val="000000"/>
          <w:u w:val="single"/>
          <w:rtl/>
        </w:rPr>
        <w:t>اجراءات حجز الاموال المنقولة</w:t>
      </w:r>
      <w:r w:rsidRPr="00FA234C">
        <w:rPr>
          <w:rFonts w:hint="cs"/>
          <w:color w:val="000000"/>
          <w:u w:val="single"/>
          <w:rtl/>
        </w:rPr>
        <w:t xml:space="preserve"> للمدين</w:t>
      </w:r>
    </w:p>
    <w:p w:rsidR="00FA234C" w:rsidRDefault="00FA234C" w:rsidP="00FA234C">
      <w:pPr>
        <w:pStyle w:val="NormalWeb"/>
        <w:bidi/>
        <w:spacing w:before="0" w:beforeAutospacing="0" w:after="0" w:afterAutospacing="0"/>
        <w:rPr>
          <w:color w:val="000000"/>
          <w:rtl/>
        </w:rPr>
      </w:pPr>
    </w:p>
    <w:p w:rsidR="00FA234C" w:rsidRDefault="00FA234C" w:rsidP="00FA234C">
      <w:pPr>
        <w:pStyle w:val="NormalWeb"/>
        <w:bidi/>
        <w:spacing w:before="0" w:beforeAutospacing="0" w:after="0" w:afterAutospacing="0"/>
        <w:rPr>
          <w:color w:val="000000"/>
          <w:sz w:val="27"/>
          <w:szCs w:val="27"/>
          <w:rtl/>
        </w:rPr>
      </w:pPr>
      <w:r>
        <w:rPr>
          <w:rFonts w:hint="cs"/>
          <w:color w:val="000000"/>
          <w:rtl/>
        </w:rPr>
        <w:t>أولا-</w:t>
      </w:r>
      <w:r>
        <w:rPr>
          <w:color w:val="000000"/>
          <w:rtl/>
        </w:rPr>
        <w:t>يقوم المنفذ العدل، او من ينيبه من موظفي مديريته، بتنفيذ قرار حجز اموال المدين المنقولة . </w:t>
      </w:r>
    </w:p>
    <w:p w:rsidR="00FA234C" w:rsidRDefault="00FA234C" w:rsidP="00FA234C">
      <w:pPr>
        <w:pStyle w:val="NormalWeb"/>
        <w:bidi/>
        <w:spacing w:before="0" w:beforeAutospacing="0" w:after="0" w:afterAutospacing="0"/>
        <w:rPr>
          <w:color w:val="000000"/>
          <w:sz w:val="27"/>
          <w:szCs w:val="27"/>
          <w:rtl/>
        </w:rPr>
      </w:pPr>
      <w:r>
        <w:rPr>
          <w:rFonts w:hint="cs"/>
          <w:color w:val="000000"/>
          <w:rtl/>
        </w:rPr>
        <w:t>ثانيا-</w:t>
      </w:r>
      <w:r>
        <w:rPr>
          <w:color w:val="000000"/>
          <w:rtl/>
        </w:rPr>
        <w:t>يجوز التنفيذ في غياب طالب الحجز، او المحجوز على امواله .</w:t>
      </w:r>
    </w:p>
    <w:p w:rsidR="00FA234C" w:rsidRDefault="00FA234C" w:rsidP="00FA234C">
      <w:pPr>
        <w:pStyle w:val="NormalWeb"/>
        <w:bidi/>
        <w:spacing w:before="0" w:beforeAutospacing="0" w:after="0" w:afterAutospacing="0"/>
        <w:rPr>
          <w:color w:val="000000"/>
          <w:sz w:val="27"/>
          <w:szCs w:val="27"/>
          <w:rtl/>
        </w:rPr>
      </w:pPr>
      <w:r>
        <w:rPr>
          <w:color w:val="000000"/>
          <w:rtl/>
        </w:rPr>
        <w:t> </w:t>
      </w:r>
      <w:r>
        <w:rPr>
          <w:rFonts w:hint="cs"/>
          <w:color w:val="000000"/>
          <w:rtl/>
        </w:rPr>
        <w:t>ثالثا-</w:t>
      </w:r>
      <w:r>
        <w:rPr>
          <w:color w:val="000000"/>
          <w:rtl/>
        </w:rPr>
        <w:t>يكون تنفيذ قرار الحجز، بحضور مختار المحلة، ان كان موجودا او شاهدين لا علاقة لهما ولا قرابة بالموظف القائم بالحجز، ولا باحد الطرفين، وينظم الموظف محضرا يدون فيه جنس الاموال المحجوزة وانواعها ومقدارها وقيمتها، بمعرفة خبير ان وجد وضرورة لذلك، وبيان المكان الذي حفظت فيه وكيفية حراستها، ويوقع هو والحاضرون على ذلك المحضر، ويقدمه الى المنفذ العدل، واذا كان المحجوز شيئا ثمينا، فعليه ان ينقله الى المديرية ويودعه في المحل الخاص بحفظ الامانات، والا فيحفظ حسب طبيعته، سواء اكان ذلك بختم مكان وجوده، او بنقله الى مكان يناسه، او بايداعه القائم بالتنفيذ، ويوافق عليها المنفذ العدل .</w:t>
      </w:r>
    </w:p>
    <w:p w:rsidR="00FA234C" w:rsidRPr="00FA234C" w:rsidRDefault="00FA234C" w:rsidP="00FA234C">
      <w:pPr>
        <w:pStyle w:val="NormalWeb"/>
        <w:bidi/>
        <w:spacing w:before="0" w:beforeAutospacing="0" w:after="0" w:afterAutospacing="0"/>
        <w:rPr>
          <w:color w:val="000000"/>
          <w:sz w:val="27"/>
          <w:szCs w:val="27"/>
          <w:rtl/>
        </w:rPr>
      </w:pPr>
      <w:r>
        <w:rPr>
          <w:rFonts w:hint="cs"/>
          <w:color w:val="000000"/>
          <w:rtl/>
        </w:rPr>
        <w:t>رابعا-</w:t>
      </w:r>
      <w:r>
        <w:rPr>
          <w:color w:val="000000"/>
          <w:rtl/>
        </w:rPr>
        <w:t>اذا وجد الموظف الذي يقوم بتنفيذ قرار الحجز، ان الاموال المطلوب حجزها قد حجزت قبلا من جهة اخرى، فيضع ختم المديرية على مكان حجزها، او ينبه الحارس القضائي المودعة عنده الاموال المحجوزة، بوقوع حجز ثان عليها، وينظم محضرا يوقعه هو وذو العلاقة والحارس القضائي، ويخبر الجهة الحاجزة بذلك، ويعتبر المال المحجوز، محجوزا بالدينين معا</w:t>
      </w:r>
      <w:r>
        <w:rPr>
          <w:color w:val="000000"/>
        </w:rPr>
        <w:t>.</w:t>
      </w:r>
    </w:p>
    <w:p w:rsidR="00FA234C" w:rsidRDefault="00FA234C" w:rsidP="00FA234C">
      <w:pPr>
        <w:pStyle w:val="NormalWeb"/>
        <w:bidi/>
        <w:spacing w:before="0" w:beforeAutospacing="0" w:after="0" w:afterAutospacing="0"/>
        <w:rPr>
          <w:color w:val="000000"/>
          <w:sz w:val="27"/>
          <w:szCs w:val="27"/>
          <w:rtl/>
        </w:rPr>
      </w:pPr>
      <w:r>
        <w:rPr>
          <w:rFonts w:hint="cs"/>
          <w:color w:val="000000"/>
          <w:rtl/>
        </w:rPr>
        <w:t>خامسا-</w:t>
      </w:r>
      <w:r>
        <w:rPr>
          <w:color w:val="000000"/>
          <w:rtl/>
        </w:rPr>
        <w:t>اذا نفذ الحجز في محل اقامة المدين، وتبين انه واضع اليد على الاموال المطلوب حجزها، فيكون وضع يده هذا قرينة على تملكه لها وصحة حجزها، ولا يلتفت الى الاعتراضات التي يبديها المدين او الغير في استثناء بعض الاموال الجائز حجزها او كلها من الحجز، ولا يؤدي هذا الاعتراض الى تاخير التنفيذ، ما لم يقدم المعترض محررا ثابت التاريخ، او قرارا صادرا محكمة مختصة بتاخير التنفيذ .</w:t>
      </w:r>
    </w:p>
    <w:p w:rsidR="00FA234C" w:rsidRDefault="00FA234C" w:rsidP="00FA234C">
      <w:pPr>
        <w:pStyle w:val="NormalWeb"/>
        <w:bidi/>
        <w:spacing w:before="0" w:beforeAutospacing="0" w:after="0" w:afterAutospacing="0"/>
        <w:rPr>
          <w:color w:val="000000"/>
          <w:sz w:val="27"/>
          <w:szCs w:val="27"/>
          <w:rtl/>
        </w:rPr>
      </w:pPr>
      <w:r>
        <w:rPr>
          <w:color w:val="000000"/>
          <w:rtl/>
        </w:rPr>
        <w:t> </w:t>
      </w:r>
      <w:r>
        <w:rPr>
          <w:rFonts w:hint="cs"/>
          <w:color w:val="000000"/>
          <w:rtl/>
        </w:rPr>
        <w:t>سادسا-</w:t>
      </w:r>
      <w:r>
        <w:rPr>
          <w:color w:val="000000"/>
          <w:rtl/>
        </w:rPr>
        <w:t>اذا وجد الموظف الذي يقوم بتنفيذ الحجز في موطن المدين، ان ذلك المحل ليس محل اقامته، او وجد اشخاصا اخرين مقيمين معه من غير افراد عائلته، وتبين له من التحقيق ان المطلوب حجزه عائد للمدين، فيباشر باجراءات الحجز . اما اذا تحقق انه يعود الى شخص غير المدين، فلا ينفذ قرار الحجز، ويحرر محضرا بذلك يرفعه الى المنفذ العدل الذي له ان يقرر الغاء قرار الحجز او الاستمرار في تنفيذه، وفي هذه الحالة، يجوز للغير مراجعة المحكمة المختصة .</w:t>
      </w:r>
    </w:p>
    <w:p w:rsidR="00FA234C" w:rsidRDefault="00FA234C" w:rsidP="00FA234C">
      <w:pPr>
        <w:pStyle w:val="NormalWeb"/>
        <w:bidi/>
        <w:spacing w:before="0" w:beforeAutospacing="0" w:after="0" w:afterAutospacing="0"/>
        <w:rPr>
          <w:color w:val="000000"/>
          <w:sz w:val="27"/>
          <w:szCs w:val="27"/>
          <w:rtl/>
        </w:rPr>
      </w:pPr>
      <w:r>
        <w:rPr>
          <w:color w:val="000000"/>
          <w:rtl/>
        </w:rPr>
        <w:t> </w:t>
      </w:r>
    </w:p>
    <w:p w:rsidR="00FA234C" w:rsidRDefault="00FA234C" w:rsidP="00FA234C">
      <w:pPr>
        <w:pStyle w:val="NormalWeb"/>
        <w:bidi/>
        <w:spacing w:before="0" w:beforeAutospacing="0" w:after="0" w:afterAutospacing="0"/>
        <w:rPr>
          <w:color w:val="000000"/>
          <w:sz w:val="27"/>
          <w:szCs w:val="27"/>
          <w:rtl/>
        </w:rPr>
      </w:pPr>
      <w:r>
        <w:rPr>
          <w:rFonts w:hint="cs"/>
          <w:color w:val="000000"/>
          <w:rtl/>
        </w:rPr>
        <w:t>سابعا-أ</w:t>
      </w:r>
      <w:r>
        <w:rPr>
          <w:color w:val="000000"/>
          <w:rtl/>
        </w:rPr>
        <w:t xml:space="preserve"> – اذا جرى الحجز في حضور المدين، فعلى الموظف القائم بالحجز تفهيمه بلزوم تنفيذ الحكم او المحرر خلال ثلاثة ايام من اليوم التالي لايقاع الحجز، والا فتباع الاموال المحجوزة، وفقا لاحكام هذا القانون .</w:t>
      </w:r>
    </w:p>
    <w:p w:rsidR="00FA234C" w:rsidRDefault="00FA234C" w:rsidP="00FA234C">
      <w:pPr>
        <w:pStyle w:val="NormalWeb"/>
        <w:bidi/>
        <w:spacing w:before="0" w:beforeAutospacing="0" w:after="0" w:afterAutospacing="0"/>
        <w:rPr>
          <w:color w:val="000000"/>
          <w:sz w:val="27"/>
          <w:szCs w:val="27"/>
          <w:rtl/>
        </w:rPr>
      </w:pPr>
      <w:r>
        <w:rPr>
          <w:rFonts w:hint="cs"/>
          <w:color w:val="000000"/>
          <w:rtl/>
        </w:rPr>
        <w:t>ب</w:t>
      </w:r>
      <w:r>
        <w:rPr>
          <w:color w:val="000000"/>
          <w:rtl/>
        </w:rPr>
        <w:t>– اذا جرى الحجز في غياب المدين، فعلى المنفذ العدل ان يبلغه بخلاصة المحضر، وانه اذا لم يبادر الى تنفيذ الحكم ام المحرر خلال ثلاثة ايام من اليوم التالي لتبليغه، فتباع الاموال المحجوزة، وفقا لاحكام هذا القانون .</w:t>
      </w:r>
    </w:p>
    <w:p w:rsidR="00FA234C" w:rsidRDefault="00FA234C" w:rsidP="00FA234C">
      <w:pPr>
        <w:pStyle w:val="NormalWeb"/>
        <w:bidi/>
        <w:spacing w:before="0" w:beforeAutospacing="0" w:after="0" w:afterAutospacing="0"/>
        <w:rPr>
          <w:color w:val="000000"/>
          <w:sz w:val="27"/>
          <w:szCs w:val="27"/>
          <w:rtl/>
        </w:rPr>
      </w:pPr>
      <w:r>
        <w:rPr>
          <w:color w:val="000000"/>
          <w:rtl/>
        </w:rPr>
        <w:t> </w:t>
      </w:r>
      <w:r>
        <w:rPr>
          <w:rFonts w:hint="cs"/>
          <w:color w:val="000000"/>
          <w:rtl/>
        </w:rPr>
        <w:t>ثامنا-</w:t>
      </w:r>
      <w:r>
        <w:rPr>
          <w:color w:val="000000"/>
          <w:rtl/>
        </w:rPr>
        <w:t>اذا تبين للمنفذ العدل، ان الاموال المحجوزة سريعة التلف، او كانت قيمتها لا تتحمل نفقات المحافظات عليها، فعليه ان يقرر بيعها حالا صيانة لمصلحة الطرفين .</w:t>
      </w:r>
    </w:p>
    <w:p w:rsidR="00FA234C" w:rsidRDefault="00FA234C" w:rsidP="00FA234C">
      <w:pPr>
        <w:pStyle w:val="NormalWeb"/>
        <w:bidi/>
        <w:spacing w:before="0" w:beforeAutospacing="0" w:after="0" w:afterAutospacing="0"/>
        <w:rPr>
          <w:color w:val="000000"/>
          <w:sz w:val="27"/>
          <w:szCs w:val="27"/>
          <w:rtl/>
        </w:rPr>
      </w:pPr>
      <w:r>
        <w:rPr>
          <w:color w:val="000000"/>
          <w:rtl/>
        </w:rPr>
        <w:t> </w:t>
      </w:r>
    </w:p>
    <w:p w:rsidR="008709B4" w:rsidRDefault="008709B4" w:rsidP="00FA234C">
      <w:pPr>
        <w:bidi/>
      </w:pPr>
    </w:p>
    <w:sectPr w:rsidR="00870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4C"/>
    <w:rsid w:val="00731DD6"/>
    <w:rsid w:val="008709B4"/>
    <w:rsid w:val="00FA23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23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23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2</cp:revision>
  <dcterms:created xsi:type="dcterms:W3CDTF">2017-04-18T19:24:00Z</dcterms:created>
  <dcterms:modified xsi:type="dcterms:W3CDTF">2017-04-18T19:24:00Z</dcterms:modified>
</cp:coreProperties>
</file>