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2C" w:rsidRDefault="0021762C" w:rsidP="0021762C">
      <w:pPr>
        <w:jc w:val="center"/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المثنى</w:t>
      </w:r>
    </w:p>
    <w:p w:rsidR="0021762C" w:rsidRDefault="0021762C" w:rsidP="0021762C">
      <w:pP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تعريفه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 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اسمٌ معربٌ ، يُذْكَرُ بدل ذكر اسمين متفقين في اللفظ والمعنى ، بزيادة ألف ونون ، أو ياء ونون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فإن اختلف الاسمان في اللفظ مثل قولنا قلم ودفتر ، فلا يثنيان على (قلمين) للاختلاف في اللفظ .  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 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وأما في مثل قولنا : العمرين (عمر بن الخطاب , وأبو بكر) وفي الأبوين : للأب والأم . والقمرين للشمس والقمر وغيرهما مما سُمِع في لغة العرب ، فقد سُمح فيه بالتثنية لأن أحد الاسمين غلب في شهرته على الآخر فانضوى الاسمُ الآخرْ تحته، وثُني لمشابهته له ، وهذا ما يُسمى عند العرب بالتغليب . وهو سماعي لا يُقاسُ عليه . ولا يُع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د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من باب المثنى ما دل من الأسماء على اثنين ، بدون إلحاق ألف ونون أو ياء ونون في آخره ، مثل زوج , وشَفع. </w:t>
      </w:r>
    </w:p>
    <w:p w:rsidR="0021762C" w:rsidRDefault="0021762C" w:rsidP="0021762C">
      <w:pP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الملحق بالمثنى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    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يُلحقُ بالمثنى ويعامل معاملته في الإعراب ، كل اسم جاء على صورة المثنىومن ذلك :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1. كلا وكلتا المضافتان إلى الضمير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عاد ال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جنديان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إلى ساحة القتال كليهما 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.         عادت المسافرتان كلتاهما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احترمتُ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العاملين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كليهما .                      احترمتُ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العاملتين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كلتيهما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استعنتُ بال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كتابين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كليهما .                    استعنتُ بال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</w:rPr>
        <w:t>فتاتين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كلتهيما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lastRenderedPageBreak/>
        <w:t> 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2. اثنان واثنتان.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للرجل ولدان اثنان ، وبنتان اثنتان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 3. ما ثُني من باب التغليب ومثالُه.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الأبوان متفانيان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يُقَدِّرُ المرءُ الأبوين المكافحين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تُقَدَّرُ تضحيةُ الأبوين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  <w:t> </w:t>
      </w: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4. وما سُمي به من الأسماء المثناة مثل : حسنين , ومحمدين وعوضين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يسكنُ ذوا حسنين في بيت واحد .      يسكن الشخصان المسميان بهذا الاسم في بيت واحد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عاتبتُ ذوي محمدين .               عاتبتُ الشخصين المسميين بهذا الاسم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استعنتُ بذوي عوضين .            استعنتُ بالشخصين المدعويين بهذا الاسم .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 5. اسما الإشارة هذان ، وهاتان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هذان ساحران ، وهاتان ساحرتان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 6. اسما الموصول اللذان واللتان . </w:t>
      </w:r>
    </w:p>
    <w:p w:rsidR="0021762C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  <w:rtl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عاد المسافران اللذان انقطعت أخبارٌهما . </w:t>
      </w:r>
    </w:p>
    <w:p w:rsidR="005B66F0" w:rsidRPr="0021762C" w:rsidRDefault="0021762C" w:rsidP="0021762C">
      <w:pPr>
        <w:rPr>
          <w:rFonts w:ascii="Simplified Arabic" w:hAnsi="Simplified Arabic" w:cs="Simplified Arabic"/>
          <w:color w:val="000000" w:themeColor="text1"/>
          <w:sz w:val="32"/>
          <w:szCs w:val="32"/>
        </w:rPr>
      </w:pPr>
      <w:r w:rsidRPr="0021762C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</w:rPr>
        <w:t>عادت المسافرتان اللتان انقطعت أخبارٌهما .</w:t>
      </w:r>
      <w:r>
        <w:rPr>
          <w:rFonts w:ascii="Simplified Arabic" w:hAnsi="Simplified Arabic" w:cs="Simplified Arabic" w:hint="cs"/>
          <w:color w:val="000000" w:themeColor="text1"/>
          <w:sz w:val="32"/>
          <w:szCs w:val="32"/>
          <w:rtl/>
        </w:rPr>
        <w:t xml:space="preserve">  </w:t>
      </w:r>
    </w:p>
    <w:sectPr w:rsidR="005B66F0" w:rsidRPr="0021762C" w:rsidSect="00237C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62C"/>
    <w:rsid w:val="0021762C"/>
    <w:rsid w:val="00237CFB"/>
    <w:rsid w:val="00470C25"/>
    <w:rsid w:val="005B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762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al-nawras center</dc:creator>
  <cp:lastModifiedBy>al-nawras center</cp:lastModifiedBy>
  <cp:revision>1</cp:revision>
  <dcterms:created xsi:type="dcterms:W3CDTF">2017-03-17T18:29:00Z</dcterms:created>
  <dcterms:modified xsi:type="dcterms:W3CDTF">2017-03-17T18:35:00Z</dcterms:modified>
</cp:coreProperties>
</file>