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50" w:rsidRPr="00053750" w:rsidRDefault="00053750" w:rsidP="00A511EC">
      <w:pPr>
        <w:spacing w:before="100" w:beforeAutospacing="1" w:after="100" w:afterAutospacing="1" w:line="240" w:lineRule="auto"/>
        <w:ind w:right="1134"/>
        <w:jc w:val="center"/>
        <w:rPr>
          <w:rFonts w:ascii="Simplified Arabic" w:eastAsia="Times New Roman" w:hAnsi="Simplified Arabic" w:cs="Simplified Arabic"/>
          <w:sz w:val="36"/>
          <w:szCs w:val="36"/>
        </w:rPr>
      </w:pPr>
      <w:r w:rsidRPr="00053750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كان وأخواتها :</w:t>
      </w:r>
    </w:p>
    <w:p w:rsidR="00053750" w:rsidRPr="00A511EC" w:rsidRDefault="00A511EC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تعرف كان وأخواتها بأنها ناسخة ، ويقصد بالنواسخ لغة : إزالة الشيء ، ونسخه . </w:t>
      </w:r>
    </w:p>
    <w:p w:rsidR="00053750" w:rsidRPr="00A511EC" w:rsidRDefault="00A511EC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>
        <w:rPr>
          <w:rStyle w:val="Strong"/>
          <w:rFonts w:ascii="Simplified Arabic" w:hAnsi="Simplified Arabic" w:cs="Simplified Arabic"/>
          <w:sz w:val="32"/>
          <w:szCs w:val="32"/>
          <w:rtl/>
        </w:rPr>
        <w:t>واصطلاحا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: ما يدخل على الجملة ا</w:t>
      </w:r>
      <w:r>
        <w:rPr>
          <w:rStyle w:val="Strong"/>
          <w:rFonts w:ascii="Simplified Arabic" w:hAnsi="Simplified Arabic" w:cs="Simplified Arabic"/>
          <w:sz w:val="32"/>
          <w:szCs w:val="32"/>
          <w:rtl/>
        </w:rPr>
        <w:t>لاسمية من الأفعال فيرفع المبتدأ، ويسمى اسمه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، وينصب الخبر ويسمى خبره </w:t>
      </w:r>
      <w:r>
        <w:rPr>
          <w:rStyle w:val="Strong"/>
          <w:rFonts w:ascii="Simplified Arabic" w:hAnsi="Simplified Arabic" w:cs="Simplified Arabic"/>
          <w:sz w:val="32"/>
          <w:szCs w:val="32"/>
          <w:rtl/>
        </w:rPr>
        <w:t>، وهي بذلك تحدث تغييرا في الاسم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، وفي حركة إعرابه .</w:t>
      </w:r>
      <w:r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Style w:val="Strong"/>
          <w:rFonts w:ascii="Simplified Arabic" w:hAnsi="Simplified Arabic" w:cs="Simplified Arabic"/>
          <w:sz w:val="32"/>
          <w:szCs w:val="32"/>
          <w:rtl/>
        </w:rPr>
        <w:t>وتعرف أيضا بالأفعال الناقصة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؛ لأن كل منها يدل على معنى ناقص لا يتم بالمرفوع  كالفاعل</w:t>
      </w:r>
      <w:r>
        <w:rPr>
          <w:rStyle w:val="Strong"/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 بل لا بد من المنصوب .  </w:t>
      </w:r>
    </w:p>
    <w:p w:rsidR="00053750" w:rsidRPr="00A511EC" w:rsidRDefault="00A511EC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أقسام كان وأخواتها من حيث شروط العمل . </w:t>
      </w:r>
    </w:p>
    <w:p w:rsidR="00053750" w:rsidRPr="00A511EC" w:rsidRDefault="00A511EC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تنقسم كان وأخواتها إلى قسمين :الأول : ما يرفع المبتدأ بلا شروط وهي : ـ </w:t>
      </w:r>
    </w:p>
    <w:p w:rsidR="00053750" w:rsidRPr="00A511EC" w:rsidRDefault="00053750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 w:rsidRP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  (</w:t>
      </w: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كان ـ ظل ـ بات ـ أضحى ـ أصبح ـ أمسى ـ صار ـ ليس</w:t>
      </w:r>
      <w:r w:rsidRP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)، </w:t>
      </w: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هناك أمور عامة تشترك فيها جميع الأفعال الناسخة يجب مراعاتها منها : يشترط في عملها أن يتأخر اسمها عنها </w:t>
      </w:r>
      <w:r w:rsidRP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، و</w:t>
      </w: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ألا يكون خبرها إنشائيا</w:t>
      </w:r>
      <w:r w:rsidRP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 ألا يكون خبرها جملة فعلية فعلها ماض ، ماعدا " كان " فيجوز معها ذلك . </w:t>
      </w:r>
      <w:r w:rsidRP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و</w:t>
      </w: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لا يصح حذف معموليها معا ، ولا حذف أحدهما ، إلا مع “ ليس “ فيجوز حذف خبرها ، وكذلك “ كان “ فيجوز في بعض أساليبها أنواع من الحذف سنذكرها لاحقا . </w:t>
      </w:r>
    </w:p>
    <w:p w:rsidR="00053750" w:rsidRPr="00A511EC" w:rsidRDefault="00053750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الثاني : ما يرفع المبتدأ بشروط ، وينقسم إلى قسمين</w:t>
      </w:r>
      <w:r w:rsidRP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:</w:t>
      </w: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053750" w:rsidRPr="00A511EC" w:rsidRDefault="00A511EC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ما يشترط في عمله أن يسبقه نفي ، أو شبهه وهي :</w:t>
      </w:r>
      <w:r w:rsidR="00053750" w:rsidRP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زال ـ برح ـ فتئ ـ انفك</w:t>
      </w:r>
      <w:r w:rsidR="00053750" w:rsidRP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ويكون النفي إما لفظا  نحو : ما زال العمل مستمرا .</w:t>
      </w:r>
      <w:r w:rsidR="00053750" w:rsidRP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و 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يرجع اشتراط النفي ، وشبهه في عمل الأفعال السابقة ؛ لأن الجملة 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lastRenderedPageBreak/>
        <w:t>الداخلة عليها تلك الأفعال مقصود بها الإث</w:t>
      </w:r>
      <w:r>
        <w:rPr>
          <w:rStyle w:val="Strong"/>
          <w:rFonts w:ascii="Simplified Arabic" w:hAnsi="Simplified Arabic" w:cs="Simplified Arabic"/>
          <w:sz w:val="32"/>
          <w:szCs w:val="32"/>
          <w:rtl/>
        </w:rPr>
        <w:t>باث ، وهذه الأفعال معناها النفي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، فإذا نفيت انقلبت إثباثا ؛ لأن نفي النفي إثباث .</w:t>
      </w:r>
      <w:r w:rsidR="00053750" w:rsidRP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يصح أن يكون النفي بالحرف كما مثلنا سابقا ، أو بغيره كالفعل الموضوع للنفي" ليس " ، أو بالاسم المتضمن معنى النفي كـ " غير " ، ما يشترط في عمله أن تسبقه " ما " المصدرية الظرفية وهو الفعل " دام " .</w:t>
      </w:r>
      <w:r w:rsidR="00053750" w:rsidRP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هناك أفعال جاءت بمعنى " صار " ، وأخذت حكمها من رفع المبتدأ ، ونصب الخبر وهي : آض ـ رجع ـ عاد ـ استحال ـ ارتد ـ تحول ـ غدا ـ راح ـ انقلب ـ تبدل . وقد يكون منها : قعد ، وجاء . </w:t>
      </w:r>
      <w:r w:rsidR="00053750" w:rsidRP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و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إن اعتبار هذه الأفعال من أخوات كان فيه نوع من التكلف ، وكد الذهن ،  لأنها حين تعمل عملها تحتاج إلى تأويل ، وما ورد منها عاملا النصب فيما بعد الاسم كان مؤولا ، فهي بذلك لا تكون إلا تامة تكتفي بمرفوعها ، وما جاء بعدها منصوبا فهو حال . </w:t>
      </w:r>
    </w:p>
    <w:p w:rsidR="00053750" w:rsidRPr="00A511EC" w:rsidRDefault="00A511EC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أنواع كان وأخواتها من حيث التمام والنقصان . كان وأخواتها على نوعين : ــ </w:t>
      </w:r>
    </w:p>
    <w:p w:rsidR="00053750" w:rsidRPr="00A511EC" w:rsidRDefault="00053750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الأول ما يكون تاما ، وناقصا . </w:t>
      </w:r>
    </w:p>
    <w:p w:rsidR="00053750" w:rsidRPr="00A511EC" w:rsidRDefault="00053750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والثاني : ما لا يكون إلا ناقصا . </w:t>
      </w:r>
    </w:p>
    <w:p w:rsidR="00053750" w:rsidRPr="00A511EC" w:rsidRDefault="00A511EC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فالفعل التام هو : ما يكتفي بمرفوعه ، ويكون بمعنى وجد ، أو حصل . </w:t>
      </w:r>
    </w:p>
    <w:p w:rsidR="00053750" w:rsidRPr="00A511EC" w:rsidRDefault="00053750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والأفعال التي تستعمل تامة ، وناقصة هي : ــ </w:t>
      </w:r>
    </w:p>
    <w:p w:rsidR="00053750" w:rsidRDefault="00053750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 w:hint="cs"/>
          <w:sz w:val="32"/>
          <w:szCs w:val="32"/>
          <w:rtl/>
        </w:rPr>
      </w:pP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كان ، أمسى ، أصبح ، أضحى ، ظل ، صار ، بات ، مادام ، ما برح ، ما انفك . </w:t>
      </w:r>
    </w:p>
    <w:p w:rsidR="00A511EC" w:rsidRPr="00A511EC" w:rsidRDefault="00A511EC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</w:p>
    <w:p w:rsidR="00053750" w:rsidRPr="00A511EC" w:rsidRDefault="00053750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lastRenderedPageBreak/>
        <w:t xml:space="preserve">وهذه أمثلة لبعض الأفعال في حالتي النقصان ، والتمام . </w:t>
      </w:r>
    </w:p>
    <w:p w:rsidR="00A511EC" w:rsidRPr="00A511EC" w:rsidRDefault="00053750" w:rsidP="00A511EC">
      <w:pPr>
        <w:spacing w:before="100" w:beforeAutospacing="1" w:after="100" w:afterAutospacing="1" w:line="240" w:lineRule="auto"/>
        <w:rPr>
          <w:rStyle w:val="Strong"/>
          <w:rFonts w:ascii="Simplified Arabic" w:hAnsi="Simplified Arabic" w:cs="Simplified Arabic" w:hint="cs"/>
          <w:sz w:val="32"/>
          <w:szCs w:val="32"/>
          <w:rtl/>
        </w:rPr>
      </w:pP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الأفعال الناقصة</w:t>
      </w:r>
      <w:r w:rsid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: ما برح المسلمون يجاهدون في سبيل الله.</w:t>
      </w: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    </w:t>
      </w:r>
      <w:r w:rsid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         </w:t>
      </w:r>
      <w:r w:rsidR="00A511EC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             ما انفك </w:t>
      </w:r>
      <w:r w:rsid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المهندس</w:t>
      </w:r>
      <w:r w:rsidR="00A511EC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 مواظب على </w:t>
      </w:r>
      <w:r w:rsid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عمله</w:t>
      </w:r>
      <w:r w:rsidR="00A511EC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 .                </w:t>
      </w:r>
      <w:r w:rsidR="00A511EC" w:rsidRP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        </w:t>
      </w:r>
      <w:r w:rsidR="00A511EC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 </w:t>
      </w:r>
      <w:r w:rsidR="00A511EC" w:rsidRP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        </w:t>
      </w:r>
      <w:r w:rsid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الأفعال التامة: لن ابرح المكان.</w:t>
      </w:r>
      <w:r w:rsidR="00A511EC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     </w:t>
      </w:r>
      <w:r w:rsidR="00A511EC" w:rsidRPr="00A511EC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                  </w:t>
      </w: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 </w:t>
      </w:r>
    </w:p>
    <w:p w:rsidR="00053750" w:rsidRPr="00A511EC" w:rsidRDefault="00A511EC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               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انفكت عقدة </w:t>
      </w:r>
      <w:r>
        <w:rPr>
          <w:rStyle w:val="Strong"/>
          <w:rFonts w:ascii="Simplified Arabic" w:hAnsi="Simplified Arabic" w:cs="Simplified Arabic" w:hint="cs"/>
          <w:sz w:val="32"/>
          <w:szCs w:val="32"/>
          <w:rtl/>
        </w:rPr>
        <w:t>الخيط</w:t>
      </w:r>
      <w:r w:rsidR="00053750"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053750" w:rsidRPr="00A511EC" w:rsidRDefault="00053750" w:rsidP="00A511EC">
      <w:pPr>
        <w:spacing w:before="100" w:beforeAutospacing="1" w:after="100" w:afterAutospacing="1" w:line="240" w:lineRule="auto"/>
        <w:ind w:right="1134"/>
        <w:jc w:val="both"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 w:rsidRPr="00A511EC">
        <w:rPr>
          <w:rStyle w:val="Strong"/>
          <w:rFonts w:ascii="Simplified Arabic" w:hAnsi="Simplified Arabic" w:cs="Simplified Arabic"/>
          <w:sz w:val="32"/>
          <w:szCs w:val="32"/>
          <w:rtl/>
        </w:rPr>
        <w:t> </w:t>
      </w:r>
    </w:p>
    <w:p w:rsidR="005B66F0" w:rsidRPr="00A511EC" w:rsidRDefault="005B66F0" w:rsidP="00A511EC">
      <w:pPr>
        <w:jc w:val="both"/>
        <w:rPr>
          <w:rStyle w:val="Strong"/>
          <w:rFonts w:ascii="Simplified Arabic" w:hAnsi="Simplified Arabic" w:cs="Simplified Arabic"/>
          <w:sz w:val="32"/>
          <w:szCs w:val="32"/>
        </w:rPr>
      </w:pPr>
    </w:p>
    <w:sectPr w:rsidR="005B66F0" w:rsidRPr="00A511EC" w:rsidSect="00237C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3750"/>
    <w:rsid w:val="00053750"/>
    <w:rsid w:val="00237CFB"/>
    <w:rsid w:val="00470C25"/>
    <w:rsid w:val="005B66F0"/>
    <w:rsid w:val="00A5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53750"/>
    <w:rPr>
      <w:i/>
      <w:iCs/>
    </w:rPr>
  </w:style>
  <w:style w:type="character" w:styleId="Strong">
    <w:name w:val="Strong"/>
    <w:basedOn w:val="DefaultParagraphFont"/>
    <w:uiPriority w:val="22"/>
    <w:qFormat/>
    <w:rsid w:val="00053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al-nawras center</dc:creator>
  <cp:lastModifiedBy>al-nawras center</cp:lastModifiedBy>
  <cp:revision>1</cp:revision>
  <dcterms:created xsi:type="dcterms:W3CDTF">2017-03-17T18:02:00Z</dcterms:created>
  <dcterms:modified xsi:type="dcterms:W3CDTF">2017-03-17T18:21:00Z</dcterms:modified>
</cp:coreProperties>
</file>