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20D0">
        <w:rPr>
          <w:rFonts w:ascii="Simplified Arabic" w:hAnsi="Simplified Arabic" w:cs="Simplified Arabic"/>
          <w:b/>
          <w:bCs/>
          <w:sz w:val="28"/>
          <w:szCs w:val="28"/>
          <w:rtl/>
        </w:rPr>
        <w:t>نـــظــــم الــــســــجــــون فـــــي الـــقــــوانــــــيــــن العـــ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ــربـــــيــــة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 يقسم موقف القوانين العربية من نظم السجون إلى ثلاثـــــة اتجاهات هــــــــي: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b/>
          <w:bCs/>
          <w:sz w:val="28"/>
          <w:szCs w:val="28"/>
          <w:rtl/>
        </w:rPr>
        <w:t>الأول:</w:t>
      </w: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هـــنــــاك تشريعات نصت صراحة على تبني النظام التدريجي عند تنفيذ العقوبة؛ حيث أشارت المادة 33 من قانون تنظيم السجون في جمهورية الـــــــــجــــــزائر إلى أنــه: ( يطبق النظام التدرجي في مؤسسات إعادة التربية والمراكز المختصة بالتقويم ) ويشتمل النظام التدريجي في البيئة المغلقة علــــــى إنجاز متتابع لثلاثة أطوار في السجون هــــي :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1 ـ طـــور الوضـــــــع فـــي السجن الانفرادي الذي يُعزل فيه المسجونين ليلاً ونهاراً.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2 ـ الطــــور الــمزدوج للـــــسجن الذي يُعزل فيه السجين ليلاً فقط. 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>3 ـ طـــــور الـــحــــبـــــس الجــــمــــــــاعـــــــــــــي.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 ونــــص القانـــون الليبي على أنـــــه ينتقل النزيل من سجن رئـــيــســــي إلى سجن مــــحـــلــــي ومن مـحــــــلـــي إلى خـــــــــاص لقضاء ما تبقى له من عقوبة.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b/>
          <w:bCs/>
          <w:sz w:val="28"/>
          <w:szCs w:val="28"/>
          <w:rtl/>
        </w:rPr>
        <w:t>الثاني:</w:t>
      </w: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لـــم تَشر بعض القوانين إلى الأخذ بالنظام التدرجي صراحة, ألا أن النصوص الواردة فيه توحي بأنه النظام الذي اعتمده . ومن مظاهر إقرار المشرع في القوانين العربية الـــنـــص علـــى أنـــه: ( إذا زادت مدة بقاء المحكوم عليه في السجن على أربع سنوات وجب قبل الإفراج عنه أن يمر بفترة انتقال … على أن يراعى التدرج في تخفيف القيود أو منح المزايا) .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b/>
          <w:bCs/>
          <w:sz w:val="28"/>
          <w:szCs w:val="28"/>
          <w:rtl/>
        </w:rPr>
        <w:t>الثالث:</w:t>
      </w: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أمـــا التـــــشــــريــــعات الأخـــــــــرى فــــــــلم تُـــــــوَضــــــح أيَّ نـــــظـــــــام تــــتـــــبـــــــع .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620D0">
        <w:rPr>
          <w:rFonts w:ascii="Simplified Arabic" w:hAnsi="Simplified Arabic" w:cs="Simplified Arabic"/>
          <w:b/>
          <w:bCs/>
          <w:sz w:val="28"/>
          <w:szCs w:val="28"/>
          <w:rtl/>
        </w:rPr>
        <w:t>الـــــقــــــانــــــون الــــــعــــــراقــــــــــــــي:</w:t>
      </w:r>
    </w:p>
    <w:p w:rsidR="00BF46FF" w:rsidRPr="004620D0" w:rsidRDefault="00BF46FF" w:rsidP="00BF46FF">
      <w:pPr>
        <w:pStyle w:val="a3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 لــــم يُشر المشرع العراقي صراحةً على الأخذ بالنظام التدريجي, ولكن المادة 42 من قانون السجون التي </w:t>
      </w:r>
      <w:proofErr w:type="spellStart"/>
      <w:r w:rsidRPr="004620D0">
        <w:rPr>
          <w:rFonts w:ascii="Simplified Arabic" w:hAnsi="Simplified Arabic" w:cs="Simplified Arabic"/>
          <w:sz w:val="28"/>
          <w:szCs w:val="28"/>
          <w:rtl/>
        </w:rPr>
        <w:t>تنص</w:t>
      </w:r>
      <w:proofErr w:type="spellEnd"/>
      <w:r w:rsidRPr="004620D0">
        <w:rPr>
          <w:rFonts w:ascii="Simplified Arabic" w:hAnsi="Simplified Arabic" w:cs="Simplified Arabic"/>
          <w:sz w:val="28"/>
          <w:szCs w:val="28"/>
          <w:rtl/>
        </w:rPr>
        <w:t xml:space="preserve"> على أن: ( اللجنة الفنية توصي بنقل السجين من قسم إلى آخر في السجن حسب مقتضيات حالته ) تـــــوحي بتبني هذا النظام في العراق؛ لان من اختصاصات هذه اللجنة تـحـديـد نوع المعاملة العقابية, والإشراف على تنفيذ برنامج معاملة كل سجين.</w:t>
      </w:r>
    </w:p>
    <w:p w:rsidR="00BF4E61" w:rsidRDefault="00BF4E61"/>
    <w:sectPr w:rsidR="00BF4E61" w:rsidSect="00782B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BF46FF"/>
    <w:rsid w:val="00782BAA"/>
    <w:rsid w:val="00BF46FF"/>
    <w:rsid w:val="00B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6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6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Hewlett-Packard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2017-11-17T17:31:00Z</dcterms:created>
  <dcterms:modified xsi:type="dcterms:W3CDTF">2017-11-17T17:31:00Z</dcterms:modified>
</cp:coreProperties>
</file>