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0" w:rsidRDefault="00357130" w:rsidP="00335380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التسلسل: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22ــ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</w:t>
      </w:r>
      <w:r w:rsidR="003353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bookmarkStart w:id="0" w:name="_GoBack"/>
      <w:bookmarkEnd w:id="0"/>
    </w:p>
    <w:p w:rsidR="00357130" w:rsidRDefault="00357130" w:rsidP="00357130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08631C" w:rsidRPr="006F6F05" w:rsidRDefault="00357130" w:rsidP="00357130">
      <w:pPr>
        <w:bidi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17BA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عنوان </w:t>
      </w:r>
      <w:r w:rsidRPr="00F01186">
        <w:rPr>
          <w:rFonts w:ascii="Simplified Arabic" w:hAnsi="Simplified Arabic" w:cs="Simplified Arabic"/>
          <w:sz w:val="28"/>
          <w:szCs w:val="28"/>
          <w:rtl/>
          <w:lang w:bidi="ar-IQ"/>
        </w:rPr>
        <w:t>المحاضرة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:</w:t>
      </w:r>
      <w:r w:rsidR="0008631C"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IQ"/>
        </w:rPr>
        <w:t>كيفية ترتيب قائمة المصادر والمراجع:</w:t>
      </w:r>
    </w:p>
    <w:p w:rsidR="0008631C" w:rsidRPr="00357130" w:rsidRDefault="0008631C" w:rsidP="00357130">
      <w:pPr>
        <w:bidi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ترتيب المصادر يكون بذكر القرآن الكريم اولا دون ترقيم لمكانته، ثم تكتب المصادر الاولية مرتبة ابجديا" حسب حروف المعجم ، ثم ترتب المراجع الثانوية ايضا على اللقب وابجديا ، ثم ترتب الرسائل الجامعية ، بعد ذلك ترتب المقالات ، وادناه نموذج وافي لترتيب قائمة المصادر ان كان البحث في التاريخ الاسلامي واخرى قائمة</w:t>
      </w:r>
      <w:r w:rsidR="00357130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ان كان البحث في التاريخ الحديث</w:t>
      </w:r>
      <w:r w:rsidR="00357130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</w:t>
      </w:r>
      <w:r w:rsidRPr="006F6F0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نموذج لقائمة المصادر والمراجع ان كان البحث تاريخ اسلامي:</w:t>
      </w:r>
      <w:r w:rsidR="00357130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قائمة المصادر والمراجع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القرآن الكريم </w:t>
      </w:r>
    </w:p>
    <w:p w:rsidR="0008631C" w:rsidRPr="006F6F05" w:rsidRDefault="0008631C" w:rsidP="0008631C">
      <w:pPr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اولا": المصادر الاولية: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ابن الابار، أبوعبد الله محمد بن عبد الله بن أبي بكر  ( ت658/ 1259م).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ـ 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الحلة السيراء، تحقيق: حسين مؤنس، ط2، (القاهرة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دار المعارف،  1406هـ/ 1985م).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ابن الأثير، ابو الحسن علي بن محمد الجزري  ( ت630هـ/ 1232م).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الكامل في التاريخ، تحقيق: ابو الفداء عبد اللة القاضي، ط2، (بيروت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دار الكتب العلمية، 1416هـ/  1995م).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الادريسي، ابو عبد الله محمد بن محمد الحسيني (ت</w:t>
      </w: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</w:rPr>
        <w:t>560</w:t>
      </w: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هـ/ 1252م).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نزهة المشتاق في اختراق الآفاق، (ايطاليا نابولي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بريل 1390هـ/ 1970م).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ابن ادم، يحيى بن ادم القرشي (203هـ/808م 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الخراج، صححه: احمد محمد شاكر، (القاهرة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</w:rPr>
        <w:t>: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المطبعة السلفية، 1347هـ/ 1928م).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البخاري، ابوعبد الله محمد بن اسماعيل  (ت256هـ/ 342م).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التاريخ الكبير، تحقيق: عبد الرحمن بن يحيى اليماني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– واخر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ن، (حيدر اباد الدكن: دائرة المعارف العثمانية،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1360هـ/ 1941م).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البلاذري، أحمد بن يحيى بن جابر( ت279هـ / 892م).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فتـوح البلدان، (القاهرة: مطبعة لجنة البيان العربي، 1379هـ/ 1959م).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أنساب الاشراف، تحقيق: محمد باقر المحمودي، ط1( بيروت: مؤسسة الاعلمي، د.ت).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>ابن تغرى بردي، جمال الدين ابو المحاسن يوسف (874هـ/ 1469م).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النجوم الزاهرة في ملوك مصر والقاهرة،  (القاهرة: المؤسسة المصرية للطباعة والنشر،1376هـ/1956م).</w:t>
      </w:r>
    </w:p>
    <w:p w:rsidR="0008631C" w:rsidRPr="006F6F05" w:rsidRDefault="0008631C" w:rsidP="0008631C">
      <w:pPr>
        <w:bidi/>
        <w:spacing w:after="0" w:line="240" w:lineRule="auto"/>
        <w:ind w:left="72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ابن الجوزي، ابو الفرج عبد الرحمن بن علي بن محمد (ت597هـ/ 1200م).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المنتظم في تاريخ الملوك والامم ،( بغداد: الدار الوطنية،1420هـ/ 1999م).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ابن حجر، ابوالفضل احمد بن عـلي (852هـ/ 1448م 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لسان الميزان، ط2، (بيروت: مؤسسة الاعلمي للمطبوعات، 1390هـ/ 1970م).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ابن خلدون، عبد الرحمن بن محمد </w:t>
      </w: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(ت 808هـ / 1405م)</w:t>
      </w: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العبر وديوان المبتدأ والخبر في ايام العرب والعجم والبربر ومن عاصرهم من ذوي السلطان الأكبر، ط4 (بيروت: دار احياء التراث العربي، 1391هـ/ 1971م).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الذهبي، أبو عبد الله محمد بن احمد بن عثمان ( ت748هـ/ 1347م).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العبر في خبر من غبر، تحقيق: صلاح الدين المنجد، ط2، (الكويت: دائرة المطبوعات للنشر، 1386هـ/ 1966م 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الزبيدي، محمد مرتضى الحسيني  ( ت1205م/ 1790م).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تاج العروس من جواهر القاموس،(بيروت: منشورات مكتبة الحياة، د.ت).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السمعاني، أبو سعيد عبد الكريم بن محمد بن منصور(ت 562هـ/ 1166م).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الأنساب، تحقيق: عبد الله عمر البارودي (بيروت: دار الجنان، 1408هـ/ 1987 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السيوطي، جلال الدين عبد الرحمن بن ابي بكر (ت911هـ/1505م).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تاريخ الخلفاء، تحقيق: محمد محي الدين عبد الحميد، ط1، (القاهرة: مطبعة السعادة، 1372هـ/1952م 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الشيرازي، ابو اسحاق ابراهيم بن علي بن يوسف ( ت476هـ/ 1083م).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طبقات الفقهاء، تحقيق: خليل الميس، (بيروت: دار القلم، د.ت).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الصابي، هلال بن المحسن (448هـ/ 1056م).</w:t>
      </w:r>
    </w:p>
    <w:p w:rsidR="0008631C" w:rsidRPr="006F6F05" w:rsidRDefault="00357130" w:rsidP="00357130">
      <w:pPr>
        <w:bidi/>
        <w:spacing w:after="0" w:line="240" w:lineRule="auto"/>
        <w:ind w:left="70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08631C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الوزراء او تحفة الأمراء في تاريخ الوزراء، (القاهرة: دار احياء الكتب العربية،  1378هـ/ 1958م).</w:t>
      </w:r>
    </w:p>
    <w:p w:rsidR="0008631C" w:rsidRPr="006F6F05" w:rsidRDefault="0008631C" w:rsidP="0008631C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الطبري، أبو جعفر محمد بن جرير (ت310هـ/ 922م).</w:t>
      </w:r>
    </w:p>
    <w:p w:rsidR="00B06CF1" w:rsidRDefault="00F508DD">
      <w:r>
        <w:rPr>
          <w:rFonts w:hint="cs"/>
          <w:rtl/>
        </w:rPr>
        <w:t xml:space="preserve">اسم المصدر: اعداد القائمة من عمل استاذ المادة                                                                                            </w:t>
      </w:r>
    </w:p>
    <w:sectPr w:rsidR="00B0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6A5"/>
    <w:multiLevelType w:val="hybridMultilevel"/>
    <w:tmpl w:val="C9068FDE"/>
    <w:lvl w:ilvl="0" w:tplc="3F9E1DD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20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31C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5380"/>
    <w:rsid w:val="0033770E"/>
    <w:rsid w:val="0034019C"/>
    <w:rsid w:val="003421C2"/>
    <w:rsid w:val="00345A6F"/>
    <w:rsid w:val="00354586"/>
    <w:rsid w:val="00357130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820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329F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445BC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08DD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5</cp:revision>
  <dcterms:created xsi:type="dcterms:W3CDTF">2016-11-03T13:34:00Z</dcterms:created>
  <dcterms:modified xsi:type="dcterms:W3CDTF">2016-11-26T17:10:00Z</dcterms:modified>
</cp:coreProperties>
</file>