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30" w:rsidRDefault="00357130" w:rsidP="0033538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التسلسل: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22ــ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</w:t>
      </w:r>
      <w:r w:rsidR="0033538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357130" w:rsidRDefault="00357130" w:rsidP="0035713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08631C" w:rsidRPr="006F6F05" w:rsidRDefault="00357130" w:rsidP="00357130">
      <w:pPr>
        <w:bidi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417B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عنوان </w:t>
      </w:r>
      <w:r w:rsidRPr="00F01186">
        <w:rPr>
          <w:rFonts w:ascii="Simplified Arabic" w:hAnsi="Simplified Arabic" w:cs="Simplified Arabic"/>
          <w:sz w:val="28"/>
          <w:szCs w:val="28"/>
          <w:rtl/>
          <w:lang w:bidi="ar-IQ"/>
        </w:rPr>
        <w:t>المحاضرة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  <w:r w:rsidR="0008631C"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>كيفية ترتيب قائمة المصادر والمراجع:</w:t>
      </w:r>
    </w:p>
    <w:p w:rsidR="0008631C" w:rsidRPr="00357130" w:rsidRDefault="0008631C" w:rsidP="00357130">
      <w:pPr>
        <w:bidi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ترتيب المصادر يكون بذكر القرآن الكريم اولا دون ترقيم لمكانته، ثم تكتب المصادر الاولية مرتبة ابجديا" حسب حروف المعجم ، ثم ترتب المراجع الثانوية ايضا على اللقب وابجديا ، ثم ترتب الرسائل الجامعية ، بعد ذلك ترتب المقالات ، وادناه نموذج وافي لترتيب قائمة المصادر ان كان البحث في التاريخ الاسلامي واخرى قائمة</w:t>
      </w:r>
      <w:r w:rsidR="0035713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ان كان البحث في التاريخ الحديث</w:t>
      </w:r>
      <w:r w:rsidR="003571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نموذج لقائمة المصادر والمراجع ان كان البحث تاريخ اسلامي:</w:t>
      </w:r>
      <w:r w:rsidR="003571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قائمة المصادر والمراجع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القرآن الكريم </w:t>
      </w:r>
    </w:p>
    <w:p w:rsidR="0008631C" w:rsidRPr="006F6F05" w:rsidRDefault="0008631C" w:rsidP="0008631C">
      <w:pPr>
        <w:bidi/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اولا": المصادر الاولية: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الابار، أبوعبد الله محمد بن عبد الله بن أبي بكر  ( ت658/ 1259م).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ـ 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الحلة السيراء، تحقيق: حسين مؤنس، ط2، (القاهرة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دار المعارف،  1406هـ/ 1985م).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الأثير، ابو الحسن علي بن محمد الجزري  ( ت630هـ/ 1232م).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الكامل في التاريخ، تحقيق: ابو الفداء عبد اللة القاضي، ط2، (بيروت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دار الكتب العلمية، 1416هـ/  1995م).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الادريسي، ابو عبد الله محمد بن محمد الحسيني (ت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</w:rPr>
        <w:t>560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هـ/ 1252م).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نزهة المشتاق في اختراق الآفاق، (ايطاليا نابولي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بريل 1390هـ/ 1970م).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ادم، يحيى بن ادم القرشي (203هـ/808م 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الخراج، صححه: احمد محمد شاكر، (القاهرة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</w:rPr>
        <w:t>: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المطبعة السلفية، 1347هـ/ 1928م).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البخاري، ابوعبد الله محمد بن اسماعيل  (ت256هـ/ 342م).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التاريخ الكبير، تحقيق: عبد الرحمن بن يحيى اليماني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– واخر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ن، (حيدر اباد الدكن: دائرة المعارف العثمانية،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1360هـ/ 1941م).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البلاذري، أحمد بن يحيى بن جابر( ت279هـ / 892م).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فتـوح البلدان، (القاهرة: مطبعة لجنة البيان العربي، 1379هـ/ 1959م).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أنساب الاشراف، تحقيق: محمد باقر المحمودي، ط1( بيروت: مؤسسة الاعلمي، د.ت).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ابن تغرى بردي، جمال الدين ابو المحاسن يوسف (874هـ/ 1469م).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النجوم الزاهرة في ملوك مصر والقاهرة،  (القاهرة: المؤسسة المصرية للطباعة والنشر،1376هـ/1956م).</w:t>
      </w:r>
    </w:p>
    <w:p w:rsidR="0008631C" w:rsidRPr="006F6F05" w:rsidRDefault="0008631C" w:rsidP="0008631C">
      <w:pPr>
        <w:bidi/>
        <w:spacing w:after="0" w:line="240" w:lineRule="auto"/>
        <w:ind w:left="72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الجوزي، ابو الفرج عبد الرحمن بن علي بن محمد (ت597هـ/ 1200م).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المنتظم في تاريخ الملوك والامم ،( بغداد: الدار الوطنية،1420هـ/ 1999م).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ابن حجر، ابوالفضل احمد بن عـلي (852هـ/ 1448م 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لسان الميزان، ط2، (بيروت: مؤسسة الاعلمي للمطبوعات، 1390هـ/ 1970م).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ابن خلدون، عبد الرحمن بن محمد 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(ت 808هـ / 1405م)</w:t>
      </w: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العبر وديوان المبتدأ والخبر في ايام العرب والعجم والبربر ومن عاصرهم من ذوي السلطان الأكبر، ط4 (بيروت: دار احياء التراث العربي، 1391هـ/ 1971م).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الذهبي، أبو عبد الله محمد بن احمد بن عثمان ( ت748هـ/ 1347م).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العبر في خبر من غبر، تحقيق: صلاح الدين المنجد، ط2، (الكويت: دائرة المطبوعات للنشر، 1386هـ/ 1966م 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الزبيدي، محمد مرتضى الحسيني  ( ت1205م/ 1790م).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تاج العروس من جواهر القاموس،(بيروت: منشورات مكتبة الحياة، د.ت).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السمعاني، أبو سعيد عبد الكريم بن محمد بن منصور(ت 562هـ/ 1166م).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الأنساب، تحقيق: عبد الله عمر البارودي (بيروت: دار الجنان، 1408هـ/ 1987 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السيوطي، جلال الدين عبد الرحمن بن ابي بكر (ت911هـ/1505م).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تاريخ الخلفاء، تحقيق: محمد محي الدين عبد الحميد، ط1، (القاهرة: مطبعة السعادة، 1372هـ/1952م 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الشيرازي، ابو اسحاق ابراهيم بن علي بن يوسف ( ت476هـ/ 1083م).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طبقات الفقهاء، تحقيق: خليل الميس، (بيروت: دار القلم، د.ت).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الصابي، هلال بن المحسن (448هـ/ 1056م).</w:t>
      </w:r>
    </w:p>
    <w:p w:rsidR="0008631C" w:rsidRPr="006F6F05" w:rsidRDefault="00357130" w:rsidP="00357130">
      <w:pPr>
        <w:bidi/>
        <w:spacing w:after="0" w:line="240" w:lineRule="auto"/>
        <w:ind w:left="709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="0008631C" w:rsidRPr="006F6F05">
        <w:rPr>
          <w:rFonts w:ascii="Simplified Arabic" w:eastAsia="Times New Roman" w:hAnsi="Simplified Arabic" w:cs="Simplified Arabic"/>
          <w:sz w:val="28"/>
          <w:szCs w:val="28"/>
          <w:rtl/>
        </w:rPr>
        <w:t>الوزراء او تحفة الأمراء في تاريخ الوزراء، (القاهرة: دار احياء الكتب العربية،  1378هـ/ 1958م).</w:t>
      </w:r>
    </w:p>
    <w:p w:rsidR="0008631C" w:rsidRPr="006F6F05" w:rsidRDefault="0008631C" w:rsidP="0008631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F6F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الطبري، أبو جعفر محمد بن جرير (ت310هـ/ 922م).</w:t>
      </w:r>
    </w:p>
    <w:p w:rsidR="00B06CF1" w:rsidRDefault="00F508DD">
      <w:r>
        <w:rPr>
          <w:rFonts w:hint="cs"/>
          <w:rtl/>
        </w:rPr>
        <w:t xml:space="preserve">اسم المصدر: اعداد القائمة من عمل استاذ المادة                                                                                            </w:t>
      </w:r>
    </w:p>
    <w:sectPr w:rsidR="00B0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6A5"/>
    <w:multiLevelType w:val="hybridMultilevel"/>
    <w:tmpl w:val="C9068FDE"/>
    <w:lvl w:ilvl="0" w:tplc="3F9E1DD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20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31C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5380"/>
    <w:rsid w:val="0033770E"/>
    <w:rsid w:val="0034019C"/>
    <w:rsid w:val="003421C2"/>
    <w:rsid w:val="00345A6F"/>
    <w:rsid w:val="00354586"/>
    <w:rsid w:val="00357130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820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329F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445BC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421E2"/>
    <w:rsid w:val="00F424DB"/>
    <w:rsid w:val="00F4300C"/>
    <w:rsid w:val="00F45B19"/>
    <w:rsid w:val="00F4744A"/>
    <w:rsid w:val="00F508DD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5</cp:revision>
  <dcterms:created xsi:type="dcterms:W3CDTF">2016-11-03T13:34:00Z</dcterms:created>
  <dcterms:modified xsi:type="dcterms:W3CDTF">2016-11-26T17:10:00Z</dcterms:modified>
</cp:coreProperties>
</file>