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8A" w:rsidRPr="00C4768A" w:rsidRDefault="00C4768A" w:rsidP="00C4768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الجامعة المستنصرية </w:t>
      </w:r>
    </w:p>
    <w:p w:rsidR="00C4768A" w:rsidRPr="00C4768A" w:rsidRDefault="00C4768A" w:rsidP="00C4768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كلية الآداب / قسم اللغة العربية </w:t>
      </w:r>
    </w:p>
    <w:p w:rsidR="00C4768A" w:rsidRPr="00C4768A" w:rsidRDefault="00C4768A" w:rsidP="00C4768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استاذ المادة : د . كريم علي عبد علي  </w:t>
      </w:r>
    </w:p>
    <w:p w:rsidR="00C4768A" w:rsidRPr="00C4768A" w:rsidRDefault="00C4768A" w:rsidP="00C4768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اسم المادة: أدب عباسي</w:t>
      </w:r>
    </w:p>
    <w:p w:rsidR="00C4768A" w:rsidRPr="00C4768A" w:rsidRDefault="00C4768A" w:rsidP="00C4768A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اسم المحاضرة </w:t>
      </w:r>
      <w:r w:rsidRPr="00C4768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:</w:t>
      </w:r>
      <w:r w:rsidRPr="00C4768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مظاهر التجديد والتطور في أغراض الشعر العباسي</w:t>
      </w:r>
      <w:r w:rsidRPr="00C4768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C4768A" w:rsidRPr="00C4768A" w:rsidRDefault="00C4768A" w:rsidP="00C4768A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تسلسل المحاضرة:السادسة</w:t>
      </w:r>
    </w:p>
    <w:p w:rsidR="00C4768A" w:rsidRPr="00C4768A" w:rsidRDefault="00C4768A" w:rsidP="00C4768A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المرحلة : الثالثة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ثانيا / الهجاء :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>يعد الهجاء الصحيفة التربوية المقابلة للمديح ، فالمديح يرسم المثالية الخلقية للتربية ، والهجاء يرسم المساوئ الفردية والإجتماعية  التي ينبغي أن يتخلص منها المجتمع الرشيد ، وقد عمت فيه روح جديدة إذ أخذ يريشونه سهاما مصمية ويخيل الى الإنسان ان اصحابه لم يتركوا مثلبة خلقية أو نفسية في شخص إلا صوروها ، وكأنما يريدون أن يطهروا المجتمع منها ولم يتورعوا أحيانا عن هجاء الخلفاء والوزراء كلما رأوهم ينحرفون عن الجادة على نحو ما هو مشهور عن دعبل الخزاعي . وقد تبارى الشعراء في رسم  معاني الهجاء  إذ أخذوا يخزون وخز الإبر تارة  ويطعنون طعنات قاتلة تارة أخرى ، ومن ذلك قول بشار بن برد في هجاء ابن قزعة بشحه  :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فلا تبخلا بخل ابن قزعة إنه       مخافة أن يرجى نداه حزين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إذ جئته  للعرف  أغلق  بابه       فلم  تلقـه  إلا  وأنت</w:t>
      </w: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 </w:t>
      </w: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كمـين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وأهم ليقة غمس فيها الشعراء هجاءهم ليقة الإستخفاف والتهوين والتحقير ، وقد استمد منها حماد عجرد كثيرا حين استطار الهجاء بينه وبين بشار من مثل قوله :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 </w:t>
      </w: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وأعمـى  يشـبه  القرد      إذ   ما   عمي   القرد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دنيء  لـم  يرح  يوما      الى  مجــد  ولــم  يغد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lastRenderedPageBreak/>
        <w:t xml:space="preserve">    ولم يحضر مع الحضا      ر في   خير ولم  يــبد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ولم   يخــش   لـه  ذم      ولم  يرج   لــه   حمد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ويقال ان بشارا حين سمع هذه الأبيات بكى لشدة إيلامها لنفسه . فقال له قائل : أتبكي من هجاء حماد ؟ فقال : والله ما أبكي من هجائه ، ولكن أبكي ، لأنه يراني ولا أراه ، فيصفني ولا أصفه . وأتاه من باب جديد الهمته به الحضارة وما يأخذ به أهل الحاضرة أنفسهم من النظافة والتعطر ، فوصفه بالقذارة والدنس في أبيات لعلها كانت أشد إيلاما وأوجع  وخزا لنفسه من الأبيات السابقة إذ يقول :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نهاره   أخبث   من   ليله      ويومه   أخبث   من  أمـسه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وليس  بالمقلع  عن  غيه      حتى يوارى في ثرى رمسه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والله  ما الخنزير  في نتنه     بربعه  في  النتن  أو خمسه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بل ريحه أطيب  من ريحه     ومسه   الــين   مـن   مسه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ووجهه أحسن من وجهه     ونفـسه   أنبل   من   نفسه 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ويكثر في شعر بشار وغيره هتك الأعراض ، وربما كان لشيوع المجون والفحش أثرفي ذلك وتشيع في كثير من قطع الهجاء روح السخريةالمريرة ، وقد تشيع روح الفكاهة المضحكة . وعلى نحو ما لاءموا بين مدائحهم وممدوحيهم لاءموا بين أهاجيهم ومهجويهم ، فإذا كانوا قضاة وصفوهم بالظلم ، وإذ كانوا مغنين وصفوهم برداءة الصوت ودمامة المنظر. 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ثالثا / الفخر :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بقي للفخر حيويته القديمة ، فإن كان قد ضعف فيه الفخر القبلي إلا أن أسرابا بقيت منه عند نفر من الشعراء وفي مقدمتهم أبو نواس إذ كان يتعصب لمواليه من بني سعد العشيرة القحطانيين </w:t>
      </w: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 xml:space="preserve">وينظم في ذلك أشعارا كثيرا ، وكان بشار يتعصب في عصر بني أمية لمواليه القيسيين تعصبا حادا ، حتى إذا نجحت الثورة العباسية أظهر ما كان يستره من كره الإسلام والعرب ، وأخذ يعنف بهم عنفا شديدا .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والجديد في الفخر لهذا العصر أن كثيرا من الشعراء صدروا في فخرهم عن شعور طاغ بالمروءة والكرامة والشيم الرفيعة من مثل قول بكر بن النطاح :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 </w:t>
      </w: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ومن يفتقر منا يعش  بحسامه      ومن يفتقر من سائر الناس يسأل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  </w:t>
      </w: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وإنا لنلهوا بالسيوف كما لهت      فتــاة  بعـقد  أو  سخـاب  قرنفـل  </w:t>
      </w:r>
    </w:p>
    <w:p w:rsidR="00C4768A" w:rsidRPr="00C4768A" w:rsidRDefault="00C4768A" w:rsidP="00C4768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الجامعة المستنصرية </w:t>
      </w:r>
    </w:p>
    <w:p w:rsidR="00C4768A" w:rsidRPr="00C4768A" w:rsidRDefault="00C4768A" w:rsidP="00C4768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كلية الآداب / قسم اللغة العربية </w:t>
      </w:r>
    </w:p>
    <w:p w:rsidR="00C4768A" w:rsidRPr="00C4768A" w:rsidRDefault="00C4768A" w:rsidP="00C4768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استاذ المادة : د . كريم علي عبد علي  </w:t>
      </w:r>
    </w:p>
    <w:p w:rsidR="00C4768A" w:rsidRPr="00C4768A" w:rsidRDefault="00C4768A" w:rsidP="00C4768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اسم المادة: أدب عباسي</w:t>
      </w:r>
    </w:p>
    <w:p w:rsidR="00C4768A" w:rsidRPr="00C4768A" w:rsidRDefault="00C4768A" w:rsidP="00C4768A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اسم المحاضرة </w:t>
      </w:r>
      <w:r w:rsidRPr="00C4768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:</w:t>
      </w:r>
      <w:r w:rsidRPr="00C4768A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مظاهر التجديد والتطور في أغراض الشعر العباسي </w:t>
      </w:r>
    </w:p>
    <w:p w:rsidR="00C4768A" w:rsidRPr="00C4768A" w:rsidRDefault="00C4768A" w:rsidP="00C4768A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تسلسل المحاضرة:السابعة</w:t>
      </w:r>
    </w:p>
    <w:p w:rsidR="00C4768A" w:rsidRPr="00C4768A" w:rsidRDefault="00C4768A" w:rsidP="00C4768A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المرحلة : الثالثة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رابعا / الرثاء : 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نشط الرثاء نشاطا واسعا ، إذ لم يمت خليفة ولا وزير ولا قائد مشهور إلا وأبنوه تأبينا رائعا ، وقد صوروا في القواد بطولتهم وكيف ملأ موتهم القلوب حسرة وفزعا ، وكان رثاؤهم لهم يفيض بالحزن واللوعة ، ولكنه مع ذلك يكتظ بالحماسة والقوة وتمجيد بطولتهم تمجيدا يضرم الحمية في النفوس ، وكان يحدث أن يخر بطل صريعا في بعض الميادين حينئذ ينظم فيه الشعراء مراثي حماسية تؤجج لهيب الحفيظة  في القلوب وتدفع الى الإستشهاد تحت ظلال الرماح ذبا عن حرمات الوطن ، ومن خير ما يمثل ذلك مراثي أبي تمام في محمد بن حميد </w:t>
      </w: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 xml:space="preserve">الطوسي إذ انبرى يرثيه مراثي رائعة تصور شدته في القتال وصبره في النضال حتى الموت على نحو ما يلقانا في مرثيته الرائية والتي يقول فيها :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   </w:t>
      </w: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مضى طاهر الأبواب لم تبق روضة       غداة  ثـوى  إلا  اشتهت  أنها  قبر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ثوى في الثرى من كان يحيا به الثرى        ويغمـر  صـرف  الدهـر  نائلـه   الغمـر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عليـك    سـلام   الــله  وقعـا   فــأننـي        رأيت   الكريم   الحر   ليس   له  عمر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وكان الشاعر القديم كثيرا ما يفزع الى العزاء بالأمم السالفة </w:t>
      </w: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والقرون الخالية وأن الموت كأس يتجرع غصصه جميع الناس ، فردد ذلك الشاعر العباسي في مراثيه ، وأخذ يضيف اليه من فكره الخصب تأملات في حقائق الموت وسنن الوجود .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يقول ابن مناذر في تأبين عبد المجيد الثقفي :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كل حي لاقي الحمام فمودي        ما  لحي  مؤمل  من خلود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لا تهاب المنون  شيئا ولا تر       عى  على  والد ولا مولود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يفعل  الله ما  يشاء  فيمضى        ما  لفعل  الإله من مردود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فكأنما  للموت  ركب  محث        ون  سراع  لمنهل  مورود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وشاع في هذا العصر بكاء الرفقاء والأصدقاء بكاء يفجر الحزن في النفس من مثل قول بشار بن برد في ندب أحد أصدقائه من الزنادقة :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اشرب على تلـف الأحبة إننـا          جزر  المنـية  ظاعنـين  وخفضـا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ويلي عليه  وويلتي  من بينه         كان المحب وكنت  حبا  فانقضـى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lastRenderedPageBreak/>
        <w:t xml:space="preserve">    قد ذقت  ألفته  وذقت   فراقه         فوجدت ذا عسلا وذا جمر الغضا 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وظهرت ضروب جديدة في الرثاء لم تكن معروفة قبل هذا العصر من ذلك رثاء الممالك والمدن حين تنزل بها كوارث النهب ، والحرق ، وكان الجيش الذي أحاط ببغداد قبل مقتل الأمين رماها بالمجانيق ، فاندلعت فيها النيران واحترقت بعض الأحياء وعم فيها نهب الأموال ، وقتل الأبرياء ، مما جعل كثير من الشعراء يبكونها ، وقد غمرهم الحزن والأسى ، من مثل قول بعضهم :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ألا  ابك</w:t>
      </w: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 </w:t>
      </w: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لإحراق  وهدم  منازل         وقتل وإنهاب االلهى والذخائر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وإبراز  ربات  الخدور حواسرا         خرجن  بلا  خمر  ولا   بمآزر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كأن لم تكن بغداد احسن منظرا         وملهى  رأته  عين  لاه  وناظر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ومن ضروب الرثاء الجديدة مراثي ( الطير الصادح ) مثل ( القمري ) والحيوانات المستأنسة ، وكان لابن الزيات فرس أشهب لم ير مثله فراهة وحسنا ، فوصفت للمعتصم فراهته ، فطلبه منه ، فلم يستطع رد طلبه ، حتى إذ أبان عنه رثاه بقصيدة طويلة يقول فيها :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  </w:t>
      </w: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كيف العزاء وقد مضى  لسبيله       عنا  فودعنا  الأحم   الأشهب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منع الرقاد جوى تضمنه الحشا       وهوى  أكابده  وهم   منصب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خامسا / الغزل :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لم يعن الشاعر العباسي بموضوع قديم كما عني بالغزل وتصوير عاطفة الحب الإنسانية التي كانت تخفق بأغانيها صباح مساء العيدان ، والطنابير ، والدفوف ، والمعازف  من كل شكل مختلطة بأصوات المغنيات والمغنين على جميع صور الإيقاعات في الشدة واللين ، وكانت القيان يعبثن بقلوب الشعراء هن ومن حولهن من الجواري وكل منهن تود لو استحوذت على </w:t>
      </w: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 xml:space="preserve">شاعر وبادلته حبا  بحب ، وهياما بهيام . وكاد أن يكون لكل شاعر طائفة من الجواي يحففن به ، وكان منهن كثيرات يحسن نظم الشعر ، وقد يطارحن بعض الشعراء أبيات العشق والصبابة .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ومن المحقق أن هؤلاء الجواري والقيان هن اللائي دفعن المجتمع العباسي في بعض جوانبه الى الفساد الخلقي ، إذ كن يعشن في دور النخاسة ، وكانت دورا كبيرة للعبث واللهو ، ولم يكن يستمعن فيها الى ما يعدل بهن الى السيرة الحسنة ، إنما كن يستمعن الى أحاديث العشق وكان بينهم من ينكر اصول الدين إنكارا غارقا في اللذة والمجون من أمثال : بشار بن برد ، وأبي نواس . فطبيعي أن تسوء سيرتهن ، أو على الأقل سيرة طائفة منهن وأن يفتح ذلك الأبواب للغزل ( الإباحي ) الذي يدفع اليه الجشع الجسدي والذي لا يدع فارقا بين الإنسان والحيوان ، وهو غزل لم يكن يعرفه العرب في العصور الماضية ، عصورالوقار والإرتفاع عن درك الغرائز النوعية . حقا عرفوا الغزل الصريح ، ولكنهم لم يبلغوا مبلغ العباسيين في الصراحة وما وراء الصراحة من الجهر بالفسوق والإثم  دون  رادع  أو زاجر من دين .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لذلك كان طبيعيا أن يشيع ( الغزل الماجن ) ، في هذا العصر ، ويبلغ من حدته أن شاع الغزل الشاذ بالغلمان ، فحتى هذا الغزل المزري بكرامة الرجل دار على كثير من الألسنة الدنسة ، وكان الشعراء الماجنين يستظهرونه ويتلونه ، بل كانوا يرون فيه حبا عذريا عفيفا ، فمزجوا ذلك بنداءات غرائزهم الجسدية وايضا كان قد ترجم شيء من الحب الأفلاطوني اليوناني وأخذوا مفكرو العرب ومتفلسفتهم يتحدثون عن العشق أحاديث فيها كثير من السمو والسعة والعمق ، وكل ذلك سرى في نفوس الغزلين الماجنين من العباسيين ، ومضوا يضيفون اليه من خوطرهم الثرية ، ومن أجل ذلك نقرأ عند بشار وأبي نواس وغيرهما من المجان قطعا من الحب الأفلاطوني ( العفيف ) البريء الذي يرتفع عن المادة والحس من مثل قول بشار بن برد :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  </w:t>
      </w: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دعا بفراق من  تهوى أبان       ففاض الدمع  واحترق الجنان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كأن  شرارة  وقعت  بقلبي       لها في  مقلتي  ودمي  استنان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إذا أنشدت أو نسمت عليها      رياح  الصيف هاج   لها  دخان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lastRenderedPageBreak/>
        <w:t xml:space="preserve"> </w:t>
      </w: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وسرعان ما ظهر شاعر تخصص ب( الغزل العفيف ) واشتهر به وهو ( العباس بن الأحنف) وكانوا في غزلهم العفيف ، والصريح ( الماجن ) يحرصون دائما على أن يملأوا معاصريهم إعجابا بدقائق معانيهم ، وطرائف أخيلتهم من مثل قول أبي نواس :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كـأن   ثـيابه   أطـﻠـﻌ       ن  من  أزراره  قمرا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يزيدك  وجهه  حسنا     إذا   ما   زدته   نظرا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بعـين  خـالط   اﻠـﺘﻓـﺘ      ير من أجفانها الحورا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سادسا / الخمرة :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إتسعت موجة المجون في هذا العصر كما مر بنا ، واتسع معها وصف الخمر ، وكان القدماء يصفونها على نحو ما هو معروف عند الأعشى ، وعدي بن زيد العبادي ، وأخذ وصفها في عصر بني أمية يكثر وخاصة عند الوليد بن يزيد ، وأبي الهندي و أضرابهما ونرى مجالسها منذ مطلع هذا العصر معقودة في البصرة والكوفة ، حتى إذا قامت بغداد نافستهما في تلك المجالس وكانت حاناتها في الكرخ ببغداد وما وراءه من دور النخاسة والأديرة المنثورة في ضواحي الكوفة وعلى الطريق منها ومن البصرة الى بغداد ، فأمها جميعا مجان الشعراء هم وغيرهم من عامة الفساق ، وكانوا أخلاطا ، منهم الزنديق الثائر على الإسلام وتعاليمه ومنهم الحزين الذي لم تحقق له الدولة احلامه ، فأكبة على الخمر يغرق فيها آلامه ، ومنهم المجوسي ، والدهري الذي لا يؤمن بأي كتاب سماوي ، وقد مضوا جميعا يعبون من الخمر حتى الثمالة ، وتلقانا منذ أوائل العصر جماعات ألف المجون والعشق والفسق والإثم بينهم مثل مطيع بن إياس ، وحماد عجرد ، ويحيى بن زياد الحارثي ، وكانوا يعبون الخمر أرطالا ويتغزلون الغزل المكشوف الماجن بالجواري ، والغزل الشاذ الدنس بالغلمان ، متحررين من كل خلق وعرف ودين ، وفي ذلك يقول مطيع بن إياس :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lastRenderedPageBreak/>
        <w:t xml:space="preserve">   إخلع عذارك في الهوى         واىشرب  معتقة   الدنان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وصل  القبيح  مجاهرا          فالعيش في وصل القيان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لا  يلهيـنك  غيـر  مــا          تهوى   فإن   العمر  فان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وتبلغ حدة المجون غايتها في عهد الأمين ، إذ حول قصر الخلافة الى ما يشبه مكانا للخمور والمجون ، واتخذ  أبا نواس نديمه ، وكان يعكف على الخمر والمجون عكوفا يقترن بضجيج وهجوم على مقدمة الأطلال القديمة طالبا من الشعراء أن يضعوا مكانها وصف الخمر المعتقة من مثل قوله :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قل</w:t>
      </w: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لمن يبكي على رسم درس          واقفا  ما  ضر  لو  كان   جلس </w:t>
      </w:r>
    </w:p>
    <w:p w:rsidR="00C4768A" w:rsidRPr="00C4768A" w:rsidRDefault="00C4768A" w:rsidP="00C4768A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تصف  الربع  و من  كان  به           مثل  سلمى  و لبينى  و  خنس </w:t>
      </w:r>
    </w:p>
    <w:p w:rsidR="00C4768A" w:rsidRPr="00C4768A" w:rsidRDefault="00C4768A" w:rsidP="00C4768A">
      <w:pPr>
        <w:bidi/>
        <w:spacing w:after="0" w:line="360" w:lineRule="auto"/>
        <w:ind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اترك  الربع  و سلمى   جانبا           واصطبح  كرخية  مثل   القبس </w:t>
      </w:r>
    </w:p>
    <w:p w:rsidR="00C4768A" w:rsidRPr="00C4768A" w:rsidRDefault="00C4768A" w:rsidP="00C4768A">
      <w:pPr>
        <w:bidi/>
        <w:spacing w:after="0" w:line="360" w:lineRule="auto"/>
        <w:ind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8A" w:rsidRPr="00C4768A" w:rsidRDefault="00C4768A" w:rsidP="00C4768A">
      <w:pPr>
        <w:bidi/>
        <w:spacing w:after="0" w:line="360" w:lineRule="auto"/>
        <w:ind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768A">
        <w:rPr>
          <w:rFonts w:ascii="Times New Roman" w:eastAsia="Times New Roman" w:hAnsi="Times New Roman" w:cs="Times New Roman"/>
          <w:sz w:val="32"/>
          <w:szCs w:val="32"/>
          <w:rtl/>
        </w:rPr>
        <w:t xml:space="preserve">وتردد مع هذا الصياح في خمرياته مجاهرة بأنه يقترف ما يقترف من آثامه دون تفكير في جنة أو نار ، ويشير الدكتور شوقي ضيف في كتابه ( تاريخ الأدب العربي / العصر العباسي الأول ) الى أنه : " لم يكن زنديقا ولا شعوبيا ، إنما كان متحلل الأخلاق ساقط المروءة ، وأكبر الظن أنه اندفع في مجونه هروبا من واقع نشأته وواقع أمه ... وكأنه يريد أن ينسى ماضيه وذكرياته السيئة " . </w:t>
      </w:r>
    </w:p>
    <w:p w:rsidR="00C84E46" w:rsidRDefault="00C4768A"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8A"/>
    <w:rsid w:val="007C599F"/>
    <w:rsid w:val="00B56E55"/>
    <w:rsid w:val="00C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4BF04-356C-4E90-9F26-65990851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1537</Words>
  <Characters>8762</Characters>
  <Application>Microsoft Office Word</Application>
  <DocSecurity>0</DocSecurity>
  <Lines>73</Lines>
  <Paragraphs>20</Paragraphs>
  <ScaleCrop>false</ScaleCrop>
  <Company/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2018-01-13T08:41:00Z</dcterms:created>
  <dcterms:modified xsi:type="dcterms:W3CDTF">2018-01-13T08:41:00Z</dcterms:modified>
</cp:coreProperties>
</file>