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F4" w:rsidRPr="00D53DC4" w:rsidRDefault="00E702F4" w:rsidP="00E702F4">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rPr>
        <w:t xml:space="preserve">   </w:t>
      </w:r>
      <w:r w:rsidRPr="00D53DC4">
        <w:rPr>
          <w:rFonts w:ascii="Simplified Arabic" w:hAnsi="Simplified Arabic" w:cs="Simplified Arabic"/>
          <w:sz w:val="28"/>
          <w:szCs w:val="28"/>
          <w:rtl/>
          <w:lang w:bidi="ar-IQ"/>
        </w:rPr>
        <w:t>لم تقف الانثروبولوجيا في حدود مجالها الأكاديمي (دراسة الانسان واعماله) بما في ذلك مفهوم التربية (بوصفها محور النقاش) وانما التوسع في استراتيجيتها البحثية، اي الإثنوغرافيا، التي تباينت تعريفاتها ظاهراً وتوافقت ضمناً، اذ يعرفها بعض العلماء على انها في الاساس أسلوب معين أو مجموعة من الأساليب، تقوم على المشاركة علنا أو سرا، لحياة الناس اليومية ولمدة طويلة من الزمن، بمشاهدة ما يحدث، والاستماع إلى ما يقال، وعرض الأسئلة، وجمع البيانات المتاحة لعدد القضايا التي هي محور البحث والنقاش</w:t>
      </w:r>
      <w:r w:rsidRPr="00D53DC4">
        <w:rPr>
          <w:rFonts w:ascii="Simplified Arabic" w:hAnsi="Simplified Arabic" w:cs="Simplified Arabic"/>
          <w:sz w:val="28"/>
          <w:szCs w:val="28"/>
          <w:lang w:bidi="ar-IQ"/>
        </w:rPr>
        <w:t>(</w:t>
      </w:r>
      <w:proofErr w:type="spellStart"/>
      <w:r w:rsidRPr="00D53DC4">
        <w:rPr>
          <w:rFonts w:ascii="Simplified Arabic" w:hAnsi="Simplified Arabic" w:cs="Simplified Arabic"/>
          <w:sz w:val="28"/>
          <w:szCs w:val="28"/>
          <w:lang w:bidi="ar-IQ"/>
        </w:rPr>
        <w:t>Hammersly</w:t>
      </w:r>
      <w:proofErr w:type="spellEnd"/>
      <w:r w:rsidRPr="00D53DC4">
        <w:rPr>
          <w:rFonts w:ascii="Simplified Arabic" w:hAnsi="Simplified Arabic" w:cs="Simplified Arabic"/>
          <w:sz w:val="28"/>
          <w:szCs w:val="28"/>
          <w:lang w:bidi="ar-IQ"/>
        </w:rPr>
        <w:t xml:space="preserve"> and Atkinson1989: p3) </w:t>
      </w:r>
      <w:r w:rsidRPr="00D53DC4">
        <w:rPr>
          <w:rFonts w:ascii="Simplified Arabic" w:hAnsi="Simplified Arabic" w:cs="Simplified Arabic"/>
          <w:sz w:val="28"/>
          <w:szCs w:val="28"/>
          <w:rtl/>
          <w:lang w:bidi="ar-IQ"/>
        </w:rPr>
        <w:t xml:space="preserve">، او انها اسلوب للبحث، موجه نحو مراقبة مكثفة لأفعال الافراد وتصرفاتهم الاجتماعية التي تتطلب تدخلا شخصياً ومباشراً </w:t>
      </w:r>
      <w:r w:rsidRPr="00D53DC4">
        <w:rPr>
          <w:rFonts w:ascii="Simplified Arabic" w:hAnsi="Simplified Arabic" w:cs="Simplified Arabic"/>
          <w:sz w:val="28"/>
          <w:szCs w:val="28"/>
          <w:lang w:bidi="ar-IQ"/>
        </w:rPr>
        <w:t xml:space="preserve">(Agar, 1986: p7) </w:t>
      </w:r>
      <w:r w:rsidRPr="00D53DC4">
        <w:rPr>
          <w:rFonts w:ascii="Simplified Arabic" w:hAnsi="Simplified Arabic" w:cs="Simplified Arabic"/>
          <w:sz w:val="28"/>
          <w:szCs w:val="28"/>
          <w:rtl/>
          <w:lang w:bidi="ar-IQ"/>
        </w:rPr>
        <w:t>، او انها عملية البحث القائمة على العمل الميداني باستعمال مجموعة متنوعة من تقنيات البحث (الملاحظة، والمقابلة، وجمع الأشياء والمصنوعات اليدوية) والذي يتضمن المشاركة في الحياة اليومية التي تجري دراستها ل</w:t>
      </w:r>
      <w:r>
        <w:rPr>
          <w:rFonts w:ascii="Simplified Arabic" w:hAnsi="Simplified Arabic" w:cs="Simplified Arabic"/>
          <w:sz w:val="28"/>
          <w:szCs w:val="28"/>
          <w:rtl/>
          <w:lang w:bidi="ar-IQ"/>
        </w:rPr>
        <w:t>مدة طويلة من الزمن</w:t>
      </w:r>
      <w:r>
        <w:rPr>
          <w:rFonts w:ascii="Simplified Arabic" w:hAnsi="Simplified Arabic" w:cs="Simplified Arabic" w:hint="cs"/>
          <w:sz w:val="28"/>
          <w:szCs w:val="28"/>
          <w:rtl/>
          <w:lang w:bidi="ar-IQ"/>
        </w:rPr>
        <w:t>،</w:t>
      </w:r>
      <w:r w:rsidRPr="00D53DC4">
        <w:rPr>
          <w:rFonts w:ascii="Simplified Arabic" w:hAnsi="Simplified Arabic" w:cs="Simplified Arabic"/>
          <w:sz w:val="28"/>
          <w:szCs w:val="28"/>
          <w:rtl/>
          <w:lang w:bidi="ar-IQ"/>
        </w:rPr>
        <w:t xml:space="preserve"> غايتها جمع البيانات الميدانية المفصلة لمجتمع البحث</w:t>
      </w:r>
      <w:r w:rsidRPr="00D53DC4">
        <w:rPr>
          <w:rFonts w:ascii="Simplified Arabic" w:hAnsi="Simplified Arabic" w:cs="Simplified Arabic"/>
          <w:sz w:val="28"/>
          <w:szCs w:val="28"/>
          <w:lang w:bidi="ar-IQ"/>
        </w:rPr>
        <w:t>(</w:t>
      </w:r>
      <w:proofErr w:type="spellStart"/>
      <w:r w:rsidRPr="00D53DC4">
        <w:rPr>
          <w:rFonts w:ascii="Simplified Arabic" w:hAnsi="Simplified Arabic" w:cs="Simplified Arabic"/>
          <w:sz w:val="28"/>
          <w:szCs w:val="28"/>
          <w:lang w:bidi="ar-IQ"/>
        </w:rPr>
        <w:t>Fetterman</w:t>
      </w:r>
      <w:proofErr w:type="spellEnd"/>
      <w:r w:rsidRPr="00D53DC4">
        <w:rPr>
          <w:rFonts w:ascii="Simplified Arabic" w:hAnsi="Simplified Arabic" w:cs="Simplified Arabic"/>
          <w:sz w:val="28"/>
          <w:szCs w:val="28"/>
          <w:lang w:bidi="ar-IQ"/>
        </w:rPr>
        <w:t>, 1989: p12)</w:t>
      </w:r>
      <w:r w:rsidRPr="00D53DC4">
        <w:rPr>
          <w:rFonts w:ascii="Simplified Arabic" w:hAnsi="Simplified Arabic" w:cs="Simplified Arabic"/>
          <w:sz w:val="28"/>
          <w:szCs w:val="28"/>
          <w:rtl/>
          <w:lang w:bidi="ar-IQ"/>
        </w:rPr>
        <w:t>، وتجريبيا، هناك طريقتان للتمييز بين الدراسات الإثنوغرافية التي تركز على التعليم كموقع او مجال للتحقيق:</w:t>
      </w:r>
    </w:p>
    <w:p w:rsidR="00E702F4" w:rsidRPr="00D53DC4" w:rsidRDefault="00E702F4" w:rsidP="00E702F4">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b/>
          <w:bCs/>
          <w:sz w:val="28"/>
          <w:szCs w:val="28"/>
          <w:rtl/>
          <w:lang w:bidi="ar-IQ"/>
        </w:rPr>
        <w:t>أ:</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b/>
          <w:bCs/>
          <w:sz w:val="28"/>
          <w:szCs w:val="28"/>
          <w:rtl/>
          <w:lang w:bidi="ar-IQ"/>
        </w:rPr>
        <w:t>الإثنوغرافيا والدراسات الإثنوغرافية للتعليم</w:t>
      </w:r>
      <w:r w:rsidRPr="00D53DC4">
        <w:rPr>
          <w:rFonts w:ascii="Simplified Arabic" w:hAnsi="Simplified Arabic" w:cs="Simplified Arabic"/>
          <w:sz w:val="28"/>
          <w:szCs w:val="28"/>
          <w:rtl/>
          <w:lang w:bidi="ar-IQ"/>
        </w:rPr>
        <w:t>، اي استعمال علماء الانثروبولوجيا مفهوم التعليم كم</w:t>
      </w:r>
      <w:r>
        <w:rPr>
          <w:rFonts w:ascii="Simplified Arabic" w:hAnsi="Simplified Arabic" w:cs="Simplified Arabic" w:hint="cs"/>
          <w:sz w:val="28"/>
          <w:szCs w:val="28"/>
          <w:rtl/>
          <w:lang w:bidi="ar-IQ"/>
        </w:rPr>
        <w:t>وضوع</w:t>
      </w:r>
      <w:r w:rsidRPr="00D53DC4">
        <w:rPr>
          <w:rFonts w:ascii="Simplified Arabic" w:hAnsi="Simplified Arabic" w:cs="Simplified Arabic"/>
          <w:sz w:val="28"/>
          <w:szCs w:val="28"/>
          <w:rtl/>
          <w:lang w:bidi="ar-IQ"/>
        </w:rPr>
        <w:t xml:space="preserve"> للدراسة الذي يمكن ان توظف فيه التوجهات النظرية والمفهومات والمناهج والادوات والفروع المعرفية الاخرى للأنثروبولوجيا الثقافية مثل حقل الثقافة والشخصية والايكولوجيا الثقافية وانثروبولوجيا المعرفة ودراسات التغير والاثنيات، ويعد الباحث المتخصص بالانثروبولوجيا الفاعل الاساس في هذا المجال...من اجل تفسير القضايا التي تواجه البشر في عمليات نقل المعرفة والثقافة من جيل الى اخر، وبذلك تصبح المدارس والمؤسسات التعليمية الاخرى والانماط والمعايير والتوقعات والأدوار والعلاقات المتداخلة مع المجتمع المحلي الاوسع مجالا للبحث. اي ان مهمة إثنوغرافيا التعليم هو لوصف ثقافة الطلاب الاجتماعية ودراستها وتحديد أنماطها الثقافية بما في ذلك القيم والمعايير والتقاليد والنظم والبناء العلائقي للحياة المدرسية اليومية وعمليات التحول والتغير التي يمر بها عند نقل المعرفة</w:t>
      </w:r>
      <w:r w:rsidRPr="00D53DC4">
        <w:rPr>
          <w:rFonts w:ascii="Simplified Arabic" w:eastAsia="Times New Roman" w:hAnsi="Simplified Arabic" w:cs="Simplified Arabic"/>
          <w:color w:val="000000"/>
          <w:sz w:val="28"/>
          <w:szCs w:val="28"/>
          <w:rtl/>
          <w:lang w:bidi="ar-IQ"/>
        </w:rPr>
        <w:t xml:space="preserve"> </w:t>
      </w:r>
      <w:r w:rsidRPr="00D53DC4">
        <w:rPr>
          <w:rFonts w:ascii="Simplified Arabic" w:hAnsi="Simplified Arabic" w:cs="Simplified Arabic"/>
          <w:sz w:val="28"/>
          <w:szCs w:val="28"/>
          <w:rtl/>
          <w:lang w:bidi="ar-IQ"/>
        </w:rPr>
        <w:t>وما الجهات الفاعلة التي تشارك فيه</w:t>
      </w:r>
      <w:r w:rsidRPr="00D53DC4">
        <w:rPr>
          <w:rFonts w:ascii="Simplified Arabic" w:eastAsia="Times New Roman" w:hAnsi="Simplified Arabic" w:cs="Simplified Arabic"/>
          <w:color w:val="000000"/>
          <w:sz w:val="28"/>
          <w:szCs w:val="28"/>
          <w:rtl/>
          <w:lang w:bidi="ar-IQ"/>
        </w:rPr>
        <w:t xml:space="preserve">، </w:t>
      </w:r>
      <w:r w:rsidRPr="00D53DC4">
        <w:rPr>
          <w:rFonts w:ascii="Simplified Arabic" w:hAnsi="Simplified Arabic" w:cs="Simplified Arabic"/>
          <w:sz w:val="28"/>
          <w:szCs w:val="28"/>
          <w:rtl/>
          <w:lang w:bidi="ar-IQ"/>
        </w:rPr>
        <w:t>وما عوامل الدعم والتقييد التي يواجهها التعليم،</w:t>
      </w:r>
      <w:r w:rsidRPr="00D53DC4">
        <w:rPr>
          <w:rFonts w:ascii="Simplified Arabic" w:eastAsia="Times New Roman" w:hAnsi="Simplified Arabic" w:cs="Simplified Arabic"/>
          <w:color w:val="000000"/>
          <w:sz w:val="28"/>
          <w:szCs w:val="28"/>
          <w:rtl/>
          <w:lang w:bidi="ar-IQ"/>
        </w:rPr>
        <w:t xml:space="preserve"> و</w:t>
      </w:r>
      <w:r w:rsidRPr="00D53DC4">
        <w:rPr>
          <w:rFonts w:ascii="Simplified Arabic" w:hAnsi="Simplified Arabic" w:cs="Simplified Arabic"/>
          <w:sz w:val="28"/>
          <w:szCs w:val="28"/>
          <w:rtl/>
          <w:lang w:bidi="ar-IQ"/>
        </w:rPr>
        <w:t xml:space="preserve">من خلال التحليل، يحدد الإثنوغرافي المعايير والتوقعات والأدوار والعلاقات والحقوق والالتزامات العضوية في المجتمع أو الفصول الدراسية، أي النظر الى المدرسة بوصفها موقعا مادياً يمكن تشخيصه بالفعل او عيانا، والوصول الى ما يعرف بالنظرة الخارجية </w:t>
      </w:r>
      <w:r w:rsidRPr="00D53DC4">
        <w:rPr>
          <w:rFonts w:ascii="Simplified Arabic" w:hAnsi="Simplified Arabic" w:cs="Simplified Arabic"/>
          <w:sz w:val="28"/>
          <w:szCs w:val="28"/>
          <w:lang w:bidi="ar-IQ"/>
        </w:rPr>
        <w:t>(</w:t>
      </w:r>
      <w:proofErr w:type="spellStart"/>
      <w:r w:rsidRPr="00D53DC4">
        <w:rPr>
          <w:rFonts w:ascii="Simplified Arabic" w:hAnsi="Simplified Arabic" w:cs="Simplified Arabic"/>
          <w:sz w:val="28"/>
          <w:szCs w:val="28"/>
          <w:lang w:bidi="ar-IQ"/>
        </w:rPr>
        <w:t>Etic</w:t>
      </w:r>
      <w:proofErr w:type="spellEnd"/>
      <w:r w:rsidRPr="00D53DC4">
        <w:rPr>
          <w:rFonts w:ascii="Simplified Arabic" w:hAnsi="Simplified Arabic" w:cs="Simplified Arabic"/>
          <w:sz w:val="28"/>
          <w:szCs w:val="28"/>
          <w:lang w:bidi="ar-IQ"/>
        </w:rPr>
        <w:t xml:space="preserve"> view)</w:t>
      </w:r>
      <w:r w:rsidRPr="00D53DC4">
        <w:rPr>
          <w:rFonts w:ascii="Simplified Arabic" w:hAnsi="Simplified Arabic" w:cs="Simplified Arabic"/>
          <w:sz w:val="28"/>
          <w:szCs w:val="28"/>
          <w:rtl/>
          <w:lang w:bidi="ar-IQ"/>
        </w:rPr>
        <w:t xml:space="preserve">. </w:t>
      </w:r>
    </w:p>
    <w:p w:rsidR="00E702F4" w:rsidRPr="00D53DC4" w:rsidRDefault="00E702F4" w:rsidP="00E702F4">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b/>
          <w:bCs/>
          <w:sz w:val="28"/>
          <w:szCs w:val="28"/>
          <w:rtl/>
          <w:lang w:bidi="ar-IQ"/>
        </w:rPr>
        <w:t>ب:</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b/>
          <w:bCs/>
          <w:sz w:val="28"/>
          <w:szCs w:val="28"/>
          <w:rtl/>
          <w:lang w:bidi="ar-IQ"/>
        </w:rPr>
        <w:t>الإثنوغرافيا والدراسات الإثنوغرافية في التعليم</w:t>
      </w:r>
      <w:r w:rsidRPr="00D53DC4">
        <w:rPr>
          <w:rFonts w:ascii="Simplified Arabic" w:hAnsi="Simplified Arabic" w:cs="Simplified Arabic"/>
          <w:sz w:val="28"/>
          <w:szCs w:val="28"/>
          <w:rtl/>
          <w:lang w:bidi="ar-IQ"/>
        </w:rPr>
        <w:t xml:space="preserve">: التي تستند إلى المعرفة المستمدة من ميدان التعليم والخلفية التاريخية للاثنوغرافيا، وان الفاعلين الأساس في هذا المجال، أولئك الشخوص </w:t>
      </w:r>
      <w:r w:rsidRPr="00D53DC4">
        <w:rPr>
          <w:rFonts w:ascii="Simplified Arabic" w:hAnsi="Simplified Arabic" w:cs="Simplified Arabic"/>
          <w:sz w:val="28"/>
          <w:szCs w:val="28"/>
          <w:rtl/>
          <w:lang w:bidi="ar-IQ"/>
        </w:rPr>
        <w:lastRenderedPageBreak/>
        <w:t>العاملين ضمن هذا الحقل الأكاديمي، مثل المعلمين والطلاب والمدرسين والمربين، والمسؤولين، باستعمال الأدوات والمنظورات الإثنوغرافية لأغراض التربية والتعليم. يتميز هذا النوع بعدد كبير من الكتيبات عبر مختلف المجالات أو التخصصات في التعليم بما في ذلك مناهج التعليم في مرحلة الطفولة المبكرة، وآداب اللغة كالإنجليزية والفنون، والمعلمين، والمتداخلين معهم، وتعكس الزيادة في عدد المجلات والبحوث المنشورة المرتبطة بالتعليم، بما في ذلك الدراسات الإثنوغرافية للحياة اليومية في الفصول الدراسية وتنمية البحوث التربوية وتطوير قاعدة معرفية لحقل التربية والتعليم التي أسهمت فيها الدراسات الإثنوغرافية مساهمة كبيرة،</w:t>
      </w:r>
      <w:r w:rsidRPr="00D53DC4">
        <w:rPr>
          <w:rFonts w:ascii="Simplified Arabic" w:eastAsia="Times New Roman" w:hAnsi="Simplified Arabic" w:cs="Simplified Arabic"/>
          <w:color w:val="000000"/>
          <w:sz w:val="28"/>
          <w:szCs w:val="28"/>
          <w:rtl/>
          <w:lang w:bidi="ar-IQ"/>
        </w:rPr>
        <w:t xml:space="preserve"> </w:t>
      </w:r>
      <w:r w:rsidRPr="00D53DC4">
        <w:rPr>
          <w:rFonts w:ascii="Simplified Arabic" w:hAnsi="Simplified Arabic" w:cs="Simplified Arabic"/>
          <w:sz w:val="28"/>
          <w:szCs w:val="28"/>
          <w:rtl/>
          <w:lang w:bidi="ar-IQ"/>
        </w:rPr>
        <w:t xml:space="preserve">ثم استناد التعليم الى قاعدة شاملة للمعارف التي تتضمن العمل على أساس مجموعة متنوعة من التخصصات. </w:t>
      </w:r>
      <w:r>
        <w:rPr>
          <w:rFonts w:ascii="Simplified Arabic" w:hAnsi="Simplified Arabic" w:cs="Simplified Arabic" w:hint="cs"/>
          <w:sz w:val="28"/>
          <w:szCs w:val="28"/>
          <w:rtl/>
          <w:lang w:bidi="ar-IQ"/>
        </w:rPr>
        <w:t>تتضمن</w:t>
      </w:r>
      <w:r w:rsidRPr="00D53DC4">
        <w:rPr>
          <w:rFonts w:ascii="Simplified Arabic" w:hAnsi="Simplified Arabic" w:cs="Simplified Arabic"/>
          <w:sz w:val="28"/>
          <w:szCs w:val="28"/>
          <w:rtl/>
          <w:lang w:bidi="ar-IQ"/>
        </w:rPr>
        <w:t xml:space="preserve"> هذه الهيئة </w:t>
      </w:r>
      <w:r>
        <w:rPr>
          <w:rFonts w:ascii="Simplified Arabic" w:hAnsi="Simplified Arabic" w:cs="Simplified Arabic" w:hint="cs"/>
          <w:sz w:val="28"/>
          <w:szCs w:val="28"/>
          <w:rtl/>
          <w:lang w:bidi="ar-IQ"/>
        </w:rPr>
        <w:t>من ا</w:t>
      </w:r>
      <w:r w:rsidRPr="00D53DC4">
        <w:rPr>
          <w:rFonts w:ascii="Simplified Arabic" w:hAnsi="Simplified Arabic" w:cs="Simplified Arabic"/>
          <w:sz w:val="28"/>
          <w:szCs w:val="28"/>
          <w:rtl/>
          <w:lang w:bidi="ar-IQ"/>
        </w:rPr>
        <w:t xml:space="preserve">لعمل دراسات التعليم والعمليات التعليمية والممارسات للميادين الأخرى، وكذلك دراسات في التعليم التي كثيرا ما تعتمد على المعرفة من هذه التخصصات والمجالات الأخرى، وهذا ما يمكن وصفه اصطلاحا بالنظرة الداخلية </w:t>
      </w:r>
      <w:r w:rsidRPr="00D53DC4">
        <w:rPr>
          <w:rFonts w:ascii="Simplified Arabic" w:hAnsi="Simplified Arabic" w:cs="Simplified Arabic"/>
          <w:sz w:val="28"/>
          <w:szCs w:val="28"/>
          <w:lang w:bidi="ar-IQ"/>
        </w:rPr>
        <w:t>(</w:t>
      </w:r>
      <w:proofErr w:type="spellStart"/>
      <w:r w:rsidRPr="00D53DC4">
        <w:rPr>
          <w:rFonts w:ascii="Simplified Arabic" w:hAnsi="Simplified Arabic" w:cs="Simplified Arabic"/>
          <w:sz w:val="28"/>
          <w:szCs w:val="28"/>
          <w:lang w:bidi="ar-IQ"/>
        </w:rPr>
        <w:t>Emic</w:t>
      </w:r>
      <w:proofErr w:type="spellEnd"/>
      <w:r w:rsidRPr="00D53DC4">
        <w:rPr>
          <w:rFonts w:ascii="Simplified Arabic" w:hAnsi="Simplified Arabic" w:cs="Simplified Arabic"/>
          <w:sz w:val="28"/>
          <w:szCs w:val="28"/>
          <w:lang w:bidi="ar-IQ"/>
        </w:rPr>
        <w:t xml:space="preserve"> view)</w:t>
      </w:r>
      <w:r w:rsidRPr="00D53DC4">
        <w:rPr>
          <w:rFonts w:ascii="Simplified Arabic" w:hAnsi="Simplified Arabic" w:cs="Simplified Arabic"/>
          <w:sz w:val="28"/>
          <w:szCs w:val="28"/>
          <w:rtl/>
          <w:lang w:bidi="ar-IQ"/>
        </w:rPr>
        <w:t>.</w:t>
      </w:r>
    </w:p>
    <w:p w:rsidR="00E702F4" w:rsidRPr="00D53DC4" w:rsidRDefault="00E702F4" w:rsidP="00E702F4">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غالباً ما يتعاون علماء التعليم العاملين في مجال العلوم الاجتماعية مثل علم النفس وعلم الاجتماع وعلم الانسان مع الباحثين والممارسين في مجال التربية الى استعمال أنواع كثيرة من المعرفة المتولدة ضمن فروع التعليم؛ وغالباً ما يستعمل العلماء العاملين في التعليم الأطر النظرية، وأساليب التحقيق والنتائج التي توصل إليها من التخصصات في مجالات علم الإنسان مثلاً او العلوم الاخرى.</w:t>
      </w:r>
      <w:r w:rsidRPr="00D53DC4">
        <w:rPr>
          <w:rFonts w:ascii="Simplified Arabic" w:eastAsia="Times New Roman" w:hAnsi="Simplified Arabic" w:cs="Simplified Arabic"/>
          <w:color w:val="000000"/>
          <w:sz w:val="28"/>
          <w:szCs w:val="28"/>
          <w:rtl/>
          <w:lang w:bidi="ar-IQ"/>
        </w:rPr>
        <w:t xml:space="preserve"> ويظهر التوجه المعاصر في الدراسات الى استعمال </w:t>
      </w:r>
      <w:r w:rsidRPr="00D53DC4">
        <w:rPr>
          <w:rFonts w:ascii="Simplified Arabic" w:hAnsi="Simplified Arabic" w:cs="Simplified Arabic"/>
          <w:sz w:val="28"/>
          <w:szCs w:val="28"/>
          <w:rtl/>
          <w:lang w:bidi="ar-IQ"/>
        </w:rPr>
        <w:t>الإثنوغرافيا في التعليم بشكل أكبر مما هي للتعليم، والسبب في ذلك يعود الى التعامل مع المعلمين او الطلاب بوصفهم اثنوغرافيين.</w:t>
      </w:r>
    </w:p>
    <w:p w:rsidR="00E702F4" w:rsidRDefault="00E702F4" w:rsidP="00E702F4">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53DC4">
        <w:rPr>
          <w:rFonts w:ascii="Simplified Arabic" w:hAnsi="Simplified Arabic" w:cs="Simplified Arabic"/>
          <w:sz w:val="28"/>
          <w:szCs w:val="28"/>
          <w:rtl/>
          <w:lang w:bidi="ar-IQ"/>
        </w:rPr>
        <w:t>أيقن علماء أنثروبولوجيا التربية من ضرورة التخصص والتخصيص بشكل أكبر عند التعامل مع مفهوم التربية، فانشغل الرواد بالتصورات التي يحملها افراد المجتمع المحلي وعمليات التنشئة الاجتماعية والتطبيع الثقافي والنقل الثقافي لأساليب تربية الطفل (مثلاً) ورعاية الوالدين له ومكانة الاقرباء من ذلك... كما هو الحال في توجهات الاستاذ</w:t>
      </w:r>
      <w:r w:rsidRPr="00D53DC4">
        <w:rPr>
          <w:rFonts w:ascii="Simplified Arabic" w:hAnsi="Simplified Arabic" w:cs="Simplified Arabic"/>
          <w:sz w:val="28"/>
          <w:szCs w:val="28"/>
          <w:lang w:bidi="ar-IQ"/>
        </w:rPr>
        <w:t>(B. Malinowski)</w:t>
      </w:r>
      <w:r w:rsidRPr="00D53DC4">
        <w:rPr>
          <w:rFonts w:ascii="Simplified Arabic" w:hAnsi="Simplified Arabic" w:cs="Simplified Arabic"/>
          <w:sz w:val="28"/>
          <w:szCs w:val="28"/>
          <w:rtl/>
          <w:lang w:bidi="ar-IQ"/>
        </w:rPr>
        <w:t xml:space="preserve"> لسكان جزر التروبرياند، وتوجهات الاستاذة </w:t>
      </w:r>
      <w:r w:rsidRPr="00D53DC4">
        <w:rPr>
          <w:rFonts w:ascii="Simplified Arabic" w:hAnsi="Simplified Arabic" w:cs="Simplified Arabic"/>
          <w:sz w:val="28"/>
          <w:szCs w:val="28"/>
          <w:lang w:bidi="ar-IQ"/>
        </w:rPr>
        <w:t>(M. Mead)</w:t>
      </w:r>
      <w:r w:rsidRPr="00D53DC4">
        <w:rPr>
          <w:rFonts w:ascii="Simplified Arabic" w:hAnsi="Simplified Arabic" w:cs="Simplified Arabic"/>
          <w:sz w:val="28"/>
          <w:szCs w:val="28"/>
          <w:rtl/>
          <w:lang w:bidi="ar-IQ"/>
        </w:rPr>
        <w:t xml:space="preserve"> لسكان جزر ساموا، بينما اتخذ المعاصرين إثنوغرافيا التعليم مجالاً نظريا في المجتمعات الغربية، اي انتقلت انثروبولوجيا التربية وإثنوغرافيا المعرفة المحلية من المجتمعات التقليدية(البدائية)الى المجتمعات المعقدة(المعاصرة) ومن البيت الى المدرسة ومن الوالدين الى المعلمين ومن التلقين والتكريس الى التعليم الابتدائي والثانوي ومن غير الرسمي الى الرسمي ومن النقل الثقافي الى نقل المعرفة ومن الدرجة العمرية الى الفئة العمرية ومن العرف والتقليد الى القانون والجزاء ومن المواسم والفصول الى الساعات والأيام ومن الزي الشعبي التقليدي الى الزي الرسمي التجديدي...</w:t>
      </w:r>
    </w:p>
    <w:p w:rsidR="00E702F4" w:rsidRPr="00D53DC4" w:rsidRDefault="00E702F4" w:rsidP="00E702F4">
      <w:pPr>
        <w:spacing w:line="240" w:lineRule="auto"/>
        <w:jc w:val="both"/>
        <w:rPr>
          <w:rFonts w:ascii="Simplified Arabic" w:hAnsi="Simplified Arabic" w:cs="Simplified Arabic"/>
          <w:b/>
          <w:bCs/>
          <w:sz w:val="28"/>
          <w:szCs w:val="28"/>
          <w:rtl/>
          <w:lang w:bidi="ar-IQ"/>
        </w:rPr>
      </w:pPr>
      <w:r w:rsidRPr="00385E1D">
        <w:rPr>
          <w:rFonts w:ascii="Simplified Arabic" w:hAnsi="Simplified Arabic" w:cs="Simplified Arabic"/>
          <w:sz w:val="28"/>
          <w:szCs w:val="28"/>
          <w:rtl/>
          <w:lang w:bidi="ar-IQ"/>
        </w:rPr>
        <w:lastRenderedPageBreak/>
        <w:t>اذ توضح المقاربة البسيطة أعلاه التوجهات الأنثروبولوجية المعاصرة عند التعامل مع مفهوم التربية بوصفها مجال</w:t>
      </w:r>
      <w:r w:rsidRPr="00385E1D">
        <w:rPr>
          <w:rFonts w:ascii="Simplified Arabic" w:hAnsi="Simplified Arabic" w:cs="Simplified Arabic" w:hint="cs"/>
          <w:sz w:val="28"/>
          <w:szCs w:val="28"/>
          <w:rtl/>
          <w:lang w:bidi="ar-IQ"/>
        </w:rPr>
        <w:t>اً</w:t>
      </w:r>
      <w:r w:rsidRPr="00385E1D">
        <w:rPr>
          <w:rFonts w:ascii="Simplified Arabic" w:hAnsi="Simplified Arabic" w:cs="Simplified Arabic"/>
          <w:sz w:val="28"/>
          <w:szCs w:val="28"/>
          <w:rtl/>
          <w:lang w:bidi="ar-IQ"/>
        </w:rPr>
        <w:t xml:space="preserve"> </w:t>
      </w:r>
      <w:r w:rsidRPr="00385E1D">
        <w:rPr>
          <w:rFonts w:ascii="Simplified Arabic" w:hAnsi="Simplified Arabic" w:cs="Simplified Arabic" w:hint="cs"/>
          <w:sz w:val="28"/>
          <w:szCs w:val="28"/>
          <w:rtl/>
          <w:lang w:bidi="ar-IQ"/>
        </w:rPr>
        <w:t>لل</w:t>
      </w:r>
      <w:r w:rsidRPr="00385E1D">
        <w:rPr>
          <w:rFonts w:ascii="Simplified Arabic" w:hAnsi="Simplified Arabic" w:cs="Simplified Arabic"/>
          <w:sz w:val="28"/>
          <w:szCs w:val="28"/>
          <w:rtl/>
          <w:lang w:bidi="ar-IQ"/>
        </w:rPr>
        <w:t>عمومية و</w:t>
      </w:r>
      <w:r w:rsidRPr="00385E1D">
        <w:rPr>
          <w:rFonts w:ascii="Simplified Arabic" w:hAnsi="Simplified Arabic" w:cs="Simplified Arabic" w:hint="cs"/>
          <w:sz w:val="28"/>
          <w:szCs w:val="28"/>
          <w:rtl/>
          <w:lang w:bidi="ar-IQ"/>
        </w:rPr>
        <w:t xml:space="preserve">التوجه نحو </w:t>
      </w:r>
      <w:r w:rsidRPr="00385E1D">
        <w:rPr>
          <w:rFonts w:ascii="Simplified Arabic" w:hAnsi="Simplified Arabic" w:cs="Simplified Arabic"/>
          <w:sz w:val="28"/>
          <w:szCs w:val="28"/>
          <w:rtl/>
          <w:lang w:bidi="ar-IQ"/>
        </w:rPr>
        <w:t>الاستراتيجية الإثنوغرافية عند التعامل مع التعليم بوصفه الأكثر خصوصية.</w:t>
      </w:r>
      <w:r>
        <w:rPr>
          <w:rFonts w:ascii="Simplified Arabic" w:hAnsi="Simplified Arabic" w:cs="Simplified Arabic" w:hint="cs"/>
          <w:color w:val="FF0000"/>
          <w:sz w:val="28"/>
          <w:szCs w:val="28"/>
          <w:rtl/>
          <w:lang w:bidi="ar-IQ"/>
        </w:rPr>
        <w:t xml:space="preserve"> </w:t>
      </w:r>
      <w:r>
        <w:rPr>
          <w:rFonts w:ascii="Simplified Arabic" w:hAnsi="Simplified Arabic" w:cs="Simplified Arabic" w:hint="cs"/>
          <w:sz w:val="28"/>
          <w:szCs w:val="28"/>
          <w:rtl/>
          <w:lang w:bidi="ar-IQ"/>
        </w:rPr>
        <w:t>و</w:t>
      </w:r>
      <w:r w:rsidRPr="00D53DC4">
        <w:rPr>
          <w:rFonts w:ascii="Simplified Arabic" w:hAnsi="Simplified Arabic" w:cs="Simplified Arabic"/>
          <w:sz w:val="28"/>
          <w:szCs w:val="28"/>
          <w:rtl/>
          <w:lang w:bidi="ar-IQ"/>
        </w:rPr>
        <w:t>هناك علاقة ثلاثية تربط التعليم بالإثنوغرافيا، والإثنوغرافيا بالأنثروبولوجيا، وأخيراً الأنثروبولوجيا – التي تعد أساس النظرية والعمل البحثي التي توجه اهتمامها الى جوانب متعددة من الثقافة - بالتربية. هذا يعني ان ينظر غالبية العاملين في مجال التربية الى التعليم بوصفه عملية لنقل المعرفة</w:t>
      </w:r>
      <w:r w:rsidRPr="00D53DC4">
        <w:rPr>
          <w:rFonts w:ascii="Simplified Arabic" w:hAnsi="Simplified Arabic" w:cs="Simplified Arabic"/>
          <w:sz w:val="28"/>
          <w:szCs w:val="28"/>
          <w:lang w:bidi="ar-IQ"/>
        </w:rPr>
        <w:t>(knowledge transmission)</w:t>
      </w:r>
      <w:r w:rsidRPr="00D53DC4">
        <w:rPr>
          <w:rFonts w:ascii="Simplified Arabic" w:hAnsi="Simplified Arabic" w:cs="Simplified Arabic"/>
          <w:sz w:val="28"/>
          <w:szCs w:val="28"/>
          <w:rtl/>
          <w:lang w:bidi="ar-IQ"/>
        </w:rPr>
        <w:t>، وفي ذلك إشارة الى المنطق الذي تقاسمه</w:t>
      </w:r>
      <w:r w:rsidRPr="00D53DC4">
        <w:rPr>
          <w:rFonts w:ascii="Simplified Arabic" w:hAnsi="Simplified Arabic" w:cs="Simplified Arabic"/>
          <w:sz w:val="28"/>
          <w:szCs w:val="28"/>
          <w:rtl/>
        </w:rPr>
        <w:t xml:space="preserve"> </w:t>
      </w:r>
      <w:r w:rsidRPr="00D53DC4">
        <w:rPr>
          <w:rFonts w:ascii="Simplified Arabic" w:hAnsi="Simplified Arabic" w:cs="Simplified Arabic"/>
          <w:sz w:val="28"/>
          <w:szCs w:val="28"/>
          <w:rtl/>
          <w:lang w:bidi="ar-IQ"/>
        </w:rPr>
        <w:t xml:space="preserve">الاستاذ </w:t>
      </w:r>
      <w:r w:rsidRPr="00D53DC4">
        <w:rPr>
          <w:rFonts w:ascii="Simplified Arabic" w:hAnsi="Simplified Arabic" w:cs="Simplified Arabic"/>
          <w:sz w:val="28"/>
          <w:szCs w:val="28"/>
        </w:rPr>
        <w:t>(</w:t>
      </w:r>
      <w:proofErr w:type="spellStart"/>
      <w:r w:rsidRPr="00D53DC4">
        <w:rPr>
          <w:rFonts w:ascii="Simplified Arabic" w:hAnsi="Simplified Arabic" w:cs="Simplified Arabic"/>
          <w:sz w:val="28"/>
          <w:szCs w:val="28"/>
        </w:rPr>
        <w:t>C.Harrington</w:t>
      </w:r>
      <w:proofErr w:type="spellEnd"/>
      <w:r w:rsidRPr="00D53DC4">
        <w:rPr>
          <w:rFonts w:ascii="Simplified Arabic" w:hAnsi="Simplified Arabic" w:cs="Simplified Arabic"/>
          <w:sz w:val="28"/>
          <w:szCs w:val="28"/>
        </w:rPr>
        <w:t>)</w:t>
      </w:r>
      <w:r w:rsidRPr="00D53DC4">
        <w:rPr>
          <w:rFonts w:ascii="Simplified Arabic" w:hAnsi="Simplified Arabic" w:cs="Simplified Arabic"/>
          <w:sz w:val="28"/>
          <w:szCs w:val="28"/>
          <w:rtl/>
          <w:lang w:bidi="ar-IQ"/>
        </w:rPr>
        <w:t xml:space="preserve"> وعلماء آخرين</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rPr>
        <w:t>للباحث العامل في مجال التربية المتدرب أنثروبولوجيا</w:t>
      </w:r>
      <w:r w:rsidRPr="00D53DC4">
        <w:rPr>
          <w:rFonts w:ascii="Simplified Arabic" w:hAnsi="Simplified Arabic" w:cs="Simplified Arabic"/>
          <w:sz w:val="28"/>
          <w:szCs w:val="28"/>
          <w:rtl/>
          <w:lang w:bidi="ar-IQ"/>
        </w:rPr>
        <w:t xml:space="preserve">، من انه </w:t>
      </w:r>
      <w:r w:rsidRPr="00D53DC4">
        <w:rPr>
          <w:rFonts w:ascii="Simplified Arabic" w:hAnsi="Simplified Arabic" w:cs="Simplified Arabic"/>
          <w:sz w:val="28"/>
          <w:szCs w:val="28"/>
          <w:rtl/>
        </w:rPr>
        <w:t xml:space="preserve">ينبغي معاينة التربية بوصفها </w:t>
      </w:r>
      <w:r w:rsidRPr="00483851">
        <w:rPr>
          <w:rFonts w:ascii="Simplified Arabic" w:hAnsi="Simplified Arabic" w:cs="Simplified Arabic"/>
          <w:sz w:val="28"/>
          <w:szCs w:val="28"/>
          <w:rtl/>
        </w:rPr>
        <w:t xml:space="preserve">عملية </w:t>
      </w:r>
      <w:r w:rsidRPr="00483851">
        <w:rPr>
          <w:rFonts w:ascii="Simplified Arabic" w:hAnsi="Simplified Arabic" w:cs="Simplified Arabic" w:hint="cs"/>
          <w:sz w:val="28"/>
          <w:szCs w:val="28"/>
          <w:rtl/>
        </w:rPr>
        <w:t>ل</w:t>
      </w:r>
      <w:r w:rsidRPr="00483851">
        <w:rPr>
          <w:rFonts w:ascii="Simplified Arabic" w:hAnsi="Simplified Arabic" w:cs="Simplified Arabic"/>
          <w:sz w:val="28"/>
          <w:szCs w:val="28"/>
          <w:rtl/>
        </w:rPr>
        <w:t>لنقل الثقاف</w:t>
      </w:r>
      <w:r w:rsidRPr="00483851">
        <w:rPr>
          <w:rFonts w:ascii="Simplified Arabic" w:hAnsi="Simplified Arabic" w:cs="Simplified Arabic" w:hint="cs"/>
          <w:sz w:val="28"/>
          <w:szCs w:val="28"/>
          <w:rtl/>
        </w:rPr>
        <w:t>ي</w:t>
      </w:r>
      <w:r w:rsidRPr="000F6245">
        <w:rPr>
          <w:rFonts w:ascii="Simplified Arabic" w:hAnsi="Simplified Arabic" w:cs="Simplified Arabic"/>
          <w:color w:val="FF0000"/>
          <w:sz w:val="28"/>
          <w:szCs w:val="28"/>
          <w:rtl/>
        </w:rPr>
        <w:t xml:space="preserve"> </w:t>
      </w:r>
      <w:r w:rsidRPr="00D53DC4">
        <w:rPr>
          <w:rFonts w:ascii="Simplified Arabic" w:hAnsi="Simplified Arabic" w:cs="Simplified Arabic"/>
          <w:sz w:val="28"/>
          <w:szCs w:val="28"/>
          <w:rtl/>
        </w:rPr>
        <w:t>ايضاً</w:t>
      </w:r>
      <w:r w:rsidRPr="00D53DC4">
        <w:rPr>
          <w:rFonts w:ascii="Simplified Arabic" w:hAnsi="Simplified Arabic" w:cs="Simplified Arabic"/>
          <w:sz w:val="28"/>
          <w:szCs w:val="28"/>
          <w:lang w:bidi="ar-IQ"/>
        </w:rPr>
        <w:t>(cultural transmission)</w:t>
      </w:r>
      <w:r w:rsidRPr="00D53DC4">
        <w:rPr>
          <w:rFonts w:ascii="Simplified Arabic" w:hAnsi="Simplified Arabic" w:cs="Simplified Arabic"/>
          <w:sz w:val="28"/>
          <w:szCs w:val="28"/>
          <w:rtl/>
          <w:lang w:bidi="ar-IQ"/>
        </w:rPr>
        <w:t>.</w:t>
      </w:r>
    </w:p>
    <w:p w:rsidR="00E702F4" w:rsidRDefault="00E702F4" w:rsidP="00E702F4">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rPr>
        <w:t xml:space="preserve">   </w:t>
      </w:r>
      <w:r w:rsidRPr="00D53DC4">
        <w:rPr>
          <w:rFonts w:ascii="Simplified Arabic" w:hAnsi="Simplified Arabic" w:cs="Simplified Arabic"/>
          <w:sz w:val="28"/>
          <w:szCs w:val="28"/>
          <w:rtl/>
        </w:rPr>
        <w:t>وتطالب</w:t>
      </w:r>
      <w:r w:rsidRPr="00D53DC4">
        <w:rPr>
          <w:rFonts w:ascii="Simplified Arabic" w:hAnsi="Simplified Arabic" w:cs="Simplified Arabic"/>
          <w:sz w:val="28"/>
          <w:szCs w:val="28"/>
          <w:rtl/>
          <w:lang/>
        </w:rPr>
        <w:t xml:space="preserve"> الأنثروبولوجيا زيادة الفحص لعملية نقل الثقافة في المجتمع المحلي، ضمن الأطر المؤسسية الواضحة المعالم مثل رياض الاطفال والمدرسة</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rPr>
        <w:t>وبتوجهات نظرية ضخمة التي تستدعي الاستفهام عن اليات نقل المعرفة وعمليات التوجيه والدعم والتطوير والتنفيذ الموجبة عند اجراء او القيام بأي بحث إثنوغرافي</w:t>
      </w:r>
      <w:r w:rsidRPr="00D53DC4">
        <w:rPr>
          <w:rFonts w:ascii="Simplified Arabic" w:hAnsi="Simplified Arabic" w:cs="Simplified Arabic"/>
          <w:sz w:val="28"/>
          <w:szCs w:val="28"/>
          <w:rtl/>
          <w:lang w:bidi="ar-IQ"/>
        </w:rPr>
        <w:t>. لذا يناقش الاستاذ</w:t>
      </w:r>
      <w:r w:rsidRPr="00D53DC4">
        <w:rPr>
          <w:rFonts w:ascii="Simplified Arabic" w:hAnsi="Simplified Arabic" w:cs="Simplified Arabic"/>
          <w:sz w:val="28"/>
          <w:szCs w:val="28"/>
          <w:lang w:bidi="ar-IQ"/>
        </w:rPr>
        <w:t xml:space="preserve">(D. </w:t>
      </w:r>
      <w:proofErr w:type="spellStart"/>
      <w:r w:rsidRPr="00D53DC4">
        <w:rPr>
          <w:rFonts w:ascii="Simplified Arabic" w:hAnsi="Simplified Arabic" w:cs="Simplified Arabic"/>
          <w:sz w:val="28"/>
          <w:szCs w:val="28"/>
          <w:lang w:bidi="ar-IQ"/>
        </w:rPr>
        <w:t>Hymes</w:t>
      </w:r>
      <w:proofErr w:type="spellEnd"/>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 xml:space="preserve"> هذه المسألة وفقا لمفهومين أساسيين هما: الدراسات الإثنوغرافية على المستوى الجزئي </w:t>
      </w:r>
      <w:r w:rsidRPr="00D53DC4">
        <w:rPr>
          <w:rFonts w:ascii="Simplified Arabic" w:hAnsi="Simplified Arabic" w:cs="Simplified Arabic"/>
          <w:sz w:val="28"/>
          <w:szCs w:val="28"/>
          <w:lang w:bidi="ar-IQ"/>
        </w:rPr>
        <w:t>(micro-ethnography)</w:t>
      </w:r>
      <w:r w:rsidRPr="00D53DC4">
        <w:rPr>
          <w:rFonts w:ascii="Simplified Arabic" w:hAnsi="Simplified Arabic" w:cs="Simplified Arabic"/>
          <w:sz w:val="28"/>
          <w:szCs w:val="28"/>
          <w:rtl/>
          <w:lang w:bidi="ar-IQ"/>
        </w:rPr>
        <w:t xml:space="preserve"> والدراسات الإثنوغرافية على المستوى الكلي </w:t>
      </w:r>
      <w:r w:rsidRPr="00D53DC4">
        <w:rPr>
          <w:rFonts w:ascii="Simplified Arabic" w:hAnsi="Simplified Arabic" w:cs="Simplified Arabic"/>
          <w:sz w:val="28"/>
          <w:szCs w:val="28"/>
          <w:lang w:bidi="ar-IQ"/>
        </w:rPr>
        <w:t>(macro-ethnography)</w:t>
      </w:r>
      <w:r w:rsidRPr="00D53DC4">
        <w:rPr>
          <w:rFonts w:ascii="Simplified Arabic" w:hAnsi="Simplified Arabic" w:cs="Simplified Arabic"/>
          <w:sz w:val="28"/>
          <w:szCs w:val="28"/>
          <w:rtl/>
          <w:lang w:bidi="ar-IQ"/>
        </w:rPr>
        <w:t xml:space="preserve"> تشير </w:t>
      </w:r>
      <w:r w:rsidRPr="00D53DC4">
        <w:rPr>
          <w:rFonts w:ascii="Simplified Arabic" w:hAnsi="Simplified Arabic" w:cs="Simplified Arabic"/>
          <w:b/>
          <w:bCs/>
          <w:sz w:val="28"/>
          <w:szCs w:val="28"/>
          <w:rtl/>
          <w:lang w:bidi="ar-IQ"/>
        </w:rPr>
        <w:t>الأولى</w:t>
      </w:r>
      <w:r w:rsidRPr="00D53DC4">
        <w:rPr>
          <w:rFonts w:ascii="Simplified Arabic" w:hAnsi="Simplified Arabic" w:cs="Simplified Arabic"/>
          <w:sz w:val="28"/>
          <w:szCs w:val="28"/>
          <w:rtl/>
          <w:lang w:bidi="ar-IQ"/>
        </w:rPr>
        <w:t xml:space="preserve"> الى الدراسات المعنية بتعليم الأقليات الاثنية التي تركزت مبدئياً على العملية التي توضح كيفية انتقال المعرفة الاكاديمية والثقافية في الفصل الدراسي او الأوضاع الاجتماعية الأخرى للمدرسة، وقد تطور هذا الموقف من الدراسات بناءا على توجهات الأستاذ </w:t>
      </w:r>
      <w:r w:rsidRPr="00D53DC4">
        <w:rPr>
          <w:rFonts w:ascii="Simplified Arabic" w:hAnsi="Simplified Arabic" w:cs="Simplified Arabic"/>
          <w:sz w:val="28"/>
          <w:szCs w:val="28"/>
          <w:lang w:bidi="ar-IQ"/>
        </w:rPr>
        <w:t xml:space="preserve">(G. </w:t>
      </w:r>
      <w:proofErr w:type="spellStart"/>
      <w:r w:rsidRPr="00D53DC4">
        <w:rPr>
          <w:rFonts w:ascii="Simplified Arabic" w:hAnsi="Simplified Arabic" w:cs="Simplified Arabic"/>
          <w:sz w:val="28"/>
          <w:szCs w:val="28"/>
          <w:lang w:bidi="ar-IQ"/>
        </w:rPr>
        <w:t>Spindler</w:t>
      </w:r>
      <w:proofErr w:type="spellEnd"/>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 xml:space="preserve"> في دراسته للتعليم والعملية الثقافية عام 1974، وتوجهات الأستاذ </w:t>
      </w:r>
      <w:r w:rsidRPr="00D53DC4">
        <w:rPr>
          <w:rFonts w:ascii="Simplified Arabic" w:hAnsi="Simplified Arabic" w:cs="Simplified Arabic"/>
          <w:sz w:val="28"/>
          <w:szCs w:val="28"/>
          <w:lang w:bidi="ar-IQ"/>
        </w:rPr>
        <w:t>(F. Gearing)</w:t>
      </w:r>
      <w:r w:rsidRPr="00D53DC4">
        <w:rPr>
          <w:rFonts w:ascii="Simplified Arabic" w:hAnsi="Simplified Arabic" w:cs="Simplified Arabic"/>
          <w:sz w:val="28"/>
          <w:szCs w:val="28"/>
          <w:rtl/>
          <w:lang w:bidi="ar-IQ"/>
        </w:rPr>
        <w:t xml:space="preserve"> عن دراسته للانثروبولوجيا والتربية عام 1976، اذ تم الاستناد بالأساس على مدرسة الث</w:t>
      </w:r>
      <w:r>
        <w:rPr>
          <w:rFonts w:ascii="Simplified Arabic" w:hAnsi="Simplified Arabic" w:cs="Simplified Arabic"/>
          <w:sz w:val="28"/>
          <w:szCs w:val="28"/>
          <w:rtl/>
          <w:lang w:bidi="ar-IQ"/>
        </w:rPr>
        <w:t>قافة والشخصية في الانثروبولوجيا</w:t>
      </w:r>
      <w:r>
        <w:rPr>
          <w:rFonts w:ascii="Simplified Arabic" w:hAnsi="Simplified Arabic" w:cs="Simplified Arabic" w:hint="cs"/>
          <w:sz w:val="28"/>
          <w:szCs w:val="28"/>
          <w:rtl/>
          <w:lang w:bidi="ar-IQ"/>
        </w:rPr>
        <w:t>.</w:t>
      </w:r>
      <w:r w:rsidRPr="00D53DC4">
        <w:rPr>
          <w:rFonts w:ascii="Simplified Arabic" w:hAnsi="Simplified Arabic" w:cs="Simplified Arabic"/>
          <w:sz w:val="28"/>
          <w:szCs w:val="28"/>
          <w:rtl/>
          <w:lang w:bidi="ar-IQ"/>
        </w:rPr>
        <w:t xml:space="preserve"> </w:t>
      </w:r>
    </w:p>
    <w:p w:rsidR="00E702F4" w:rsidRPr="00D53DC4" w:rsidRDefault="00E702F4" w:rsidP="00E702F4">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53DC4">
        <w:rPr>
          <w:rFonts w:ascii="Simplified Arabic" w:hAnsi="Simplified Arabic" w:cs="Simplified Arabic"/>
          <w:sz w:val="28"/>
          <w:szCs w:val="28"/>
          <w:rtl/>
          <w:lang w:bidi="ar-IQ"/>
        </w:rPr>
        <w:t xml:space="preserve">اما النوع </w:t>
      </w:r>
      <w:r w:rsidRPr="00D53DC4">
        <w:rPr>
          <w:rFonts w:ascii="Simplified Arabic" w:hAnsi="Simplified Arabic" w:cs="Simplified Arabic"/>
          <w:b/>
          <w:bCs/>
          <w:sz w:val="28"/>
          <w:szCs w:val="28"/>
          <w:rtl/>
          <w:lang w:bidi="ar-IQ"/>
        </w:rPr>
        <w:t>الثاني</w:t>
      </w:r>
      <w:r w:rsidRPr="00D53DC4">
        <w:rPr>
          <w:rFonts w:ascii="Simplified Arabic" w:hAnsi="Simplified Arabic" w:cs="Simplified Arabic"/>
          <w:sz w:val="28"/>
          <w:szCs w:val="28"/>
          <w:rtl/>
          <w:lang w:bidi="ar-IQ"/>
        </w:rPr>
        <w:t xml:space="preserve"> فانه يوجه اهتمامه الى مناقشة العلاقة بين نظم البناء الاجتماعي والتعليم، أي تلك القوى الموجودة في البناء السياسي والسوسيو-اقتصادي للمجتمع من اجل توضيح سببية الوقائع التي قد تحدث في الفصل الدراسي كالتنافس والتعاون والصراع... اذ</w:t>
      </w:r>
      <w:r>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 xml:space="preserve"> كانت توجهات</w:t>
      </w:r>
      <w:r>
        <w:rPr>
          <w:rFonts w:ascii="Simplified Arabic" w:hAnsi="Simplified Arabic" w:cs="Simplified Arabic" w:hint="cs"/>
          <w:sz w:val="28"/>
          <w:szCs w:val="28"/>
          <w:rtl/>
          <w:lang w:bidi="ar-IQ"/>
        </w:rPr>
        <w:t xml:space="preserve"> انثروبولوجيا التربية</w:t>
      </w:r>
      <w:r w:rsidRPr="00D53DC4">
        <w:rPr>
          <w:rFonts w:ascii="Simplified Arabic" w:hAnsi="Simplified Arabic" w:cs="Simplified Arabic"/>
          <w:sz w:val="28"/>
          <w:szCs w:val="28"/>
          <w:rtl/>
          <w:lang w:bidi="ar-IQ"/>
        </w:rPr>
        <w:t xml:space="preserve"> الأولى نحو اهتمام اقل بالمدرسة على حساب نسق التراتبية الاجتماعية</w:t>
      </w:r>
      <w:r w:rsidRPr="00D53DC4">
        <w:rPr>
          <w:rFonts w:ascii="Simplified Arabic" w:hAnsi="Simplified Arabic" w:cs="Simplified Arabic"/>
          <w:sz w:val="28"/>
          <w:szCs w:val="28"/>
          <w:lang w:bidi="ar-IQ"/>
        </w:rPr>
        <w:t>(social stratification)</w:t>
      </w:r>
      <w:r w:rsidRPr="00D53DC4">
        <w:rPr>
          <w:rFonts w:ascii="Simplified Arabic" w:hAnsi="Simplified Arabic" w:cs="Simplified Arabic"/>
          <w:sz w:val="28"/>
          <w:szCs w:val="28"/>
          <w:rtl/>
          <w:lang w:bidi="ar-IQ"/>
        </w:rPr>
        <w:t xml:space="preserve"> الذي اكتسب الاهتمام الأكثر، وقد ظهرت أولى التوجهات في دراسة الاستاذ</w:t>
      </w:r>
      <w:r w:rsidRPr="00D53DC4">
        <w:rPr>
          <w:rFonts w:ascii="Simplified Arabic" w:hAnsi="Simplified Arabic" w:cs="Simplified Arabic"/>
          <w:sz w:val="28"/>
          <w:szCs w:val="28"/>
          <w:lang w:bidi="ar-IQ"/>
        </w:rPr>
        <w:t>(L. Warner</w:t>
      </w:r>
      <w:proofErr w:type="gramStart"/>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التي</w:t>
      </w:r>
      <w:proofErr w:type="gramEnd"/>
      <w:r w:rsidRPr="00D53DC4">
        <w:rPr>
          <w:rFonts w:ascii="Simplified Arabic" w:hAnsi="Simplified Arabic" w:cs="Simplified Arabic"/>
          <w:sz w:val="28"/>
          <w:szCs w:val="28"/>
          <w:rtl/>
          <w:lang w:bidi="ar-IQ"/>
        </w:rPr>
        <w:t xml:space="preserve"> اثارت التساؤل الاتي: من الذي يجب تعليمه؟ تحديات عدم تكافؤ الفرص عام 1946، ودراسة الأستاذ</w:t>
      </w:r>
      <w:r w:rsidRPr="00D53DC4">
        <w:rPr>
          <w:rFonts w:ascii="Simplified Arabic" w:hAnsi="Simplified Arabic" w:cs="Simplified Arabic"/>
          <w:sz w:val="28"/>
          <w:szCs w:val="28"/>
          <w:lang w:bidi="ar-IQ"/>
        </w:rPr>
        <w:t>Hollingshead)</w:t>
      </w:r>
      <w:r w:rsidRPr="00D53DC4">
        <w:rPr>
          <w:rFonts w:ascii="Simplified Arabic" w:hAnsi="Simplified Arabic" w:cs="Simplified Arabic"/>
          <w:sz w:val="28"/>
          <w:szCs w:val="28"/>
          <w:rtl/>
        </w:rPr>
        <w:t xml:space="preserve">, </w:t>
      </w:r>
      <w:r w:rsidRPr="00D53DC4">
        <w:rPr>
          <w:rFonts w:ascii="Simplified Arabic" w:hAnsi="Simplified Arabic" w:cs="Simplified Arabic"/>
          <w:sz w:val="28"/>
          <w:szCs w:val="28"/>
          <w:lang w:bidi="ar-IQ"/>
        </w:rPr>
        <w:t xml:space="preserve">(A. </w:t>
      </w:r>
      <w:proofErr w:type="gramStart"/>
      <w:r w:rsidRPr="00D53DC4">
        <w:rPr>
          <w:rFonts w:ascii="Simplified Arabic" w:hAnsi="Simplified Arabic" w:cs="Simplified Arabic"/>
          <w:sz w:val="28"/>
          <w:szCs w:val="28"/>
          <w:lang w:bidi="ar-IQ"/>
        </w:rPr>
        <w:t>B</w:t>
      </w:r>
      <w:r w:rsidRPr="00D53DC4">
        <w:rPr>
          <w:rFonts w:ascii="Simplified Arabic" w:hAnsi="Simplified Arabic" w:cs="Simplified Arabic"/>
          <w:sz w:val="28"/>
          <w:szCs w:val="28"/>
          <w:rtl/>
          <w:lang w:bidi="ar-IQ"/>
        </w:rPr>
        <w:t xml:space="preserve"> عن شباب التقاطعات في ولاية تكساس، </w:t>
      </w:r>
      <w:r w:rsidRPr="00D53DC4">
        <w:rPr>
          <w:rFonts w:ascii="Simplified Arabic" w:hAnsi="Simplified Arabic" w:cs="Simplified Arabic"/>
          <w:sz w:val="28"/>
          <w:szCs w:val="28"/>
          <w:rtl/>
          <w:lang/>
        </w:rPr>
        <w:t xml:space="preserve">وتأثير الطبقات الاجتماعية على المراهقين عام 1949، اذ حاولت هذه الدراسات ان توضح </w:t>
      </w:r>
      <w:r w:rsidRPr="00D53DC4">
        <w:rPr>
          <w:rFonts w:ascii="Simplified Arabic" w:hAnsi="Simplified Arabic" w:cs="Simplified Arabic"/>
          <w:sz w:val="28"/>
          <w:szCs w:val="28"/>
          <w:rtl/>
          <w:lang w:bidi="ar-IQ"/>
        </w:rPr>
        <w:t xml:space="preserve">كيف تعمل المدرسة في مجتمع معقد لفرز وتجنيد الطلاب لأجل المكانات المختلفة، </w:t>
      </w:r>
      <w:r w:rsidRPr="00D53DC4">
        <w:rPr>
          <w:rFonts w:ascii="Simplified Arabic" w:hAnsi="Simplified Arabic" w:cs="Simplified Arabic"/>
          <w:sz w:val="28"/>
          <w:szCs w:val="28"/>
          <w:rtl/>
          <w:lang w:bidi="ar-IQ"/>
        </w:rPr>
        <w:lastRenderedPageBreak/>
        <w:t>والأدوار والطبقات الاجتماعية.</w:t>
      </w:r>
      <w:proofErr w:type="gramEnd"/>
      <w:r w:rsidRPr="00D53DC4">
        <w:rPr>
          <w:rFonts w:ascii="Simplified Arabic" w:hAnsi="Simplified Arabic" w:cs="Simplified Arabic"/>
          <w:sz w:val="28"/>
          <w:szCs w:val="28"/>
          <w:rtl/>
          <w:lang w:bidi="ar-IQ"/>
        </w:rPr>
        <w:t xml:space="preserve"> ثم تحولت الدراسات المستعملة لهذا المنهجية نحو التركيز على المدرسة ولكن تركيزها أيضا على المجتمع المحلي كالبيوت والمكاتب والأماكن التجارية</w:t>
      </w:r>
      <w:r w:rsidRPr="00D53DC4">
        <w:rPr>
          <w:rFonts w:ascii="Simplified Arabic" w:hAnsi="Simplified Arabic" w:cs="Simplified Arabic"/>
          <w:sz w:val="28"/>
          <w:szCs w:val="28"/>
          <w:lang w:bidi="ar-IQ"/>
        </w:rPr>
        <w:t xml:space="preserve"> (Kahn 1992: pp24-25)</w:t>
      </w:r>
      <w:r w:rsidRPr="00D53DC4">
        <w:rPr>
          <w:rFonts w:ascii="Simplified Arabic" w:hAnsi="Simplified Arabic" w:cs="Simplified Arabic"/>
          <w:sz w:val="28"/>
          <w:szCs w:val="28"/>
          <w:rtl/>
          <w:lang w:bidi="ar-IQ"/>
        </w:rPr>
        <w:t>.</w:t>
      </w:r>
    </w:p>
    <w:p w:rsidR="00521F95" w:rsidRDefault="00521F95">
      <w:pPr>
        <w:rPr>
          <w:lang w:bidi="ar-IQ"/>
        </w:rPr>
      </w:pPr>
    </w:p>
    <w:sectPr w:rsidR="00521F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702F4"/>
    <w:rsid w:val="00521F95"/>
    <w:rsid w:val="00E702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2018-01-16T21:30:00Z</dcterms:created>
  <dcterms:modified xsi:type="dcterms:W3CDTF">2018-01-16T21:31:00Z</dcterms:modified>
</cp:coreProperties>
</file>