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610434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211655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FF2D69" w:rsidRDefault="00610434" w:rsidP="00FF2D69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1165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</w:t>
      </w:r>
    </w:p>
    <w:p w:rsidR="00FF2D69" w:rsidRPr="00FF2D69" w:rsidRDefault="00FF2D69" w:rsidP="001B502F">
      <w:pPr>
        <w:spacing w:after="0" w:line="168" w:lineRule="auto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5E18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المحاضرة </w:t>
      </w:r>
      <w:r w:rsidR="001B502F">
        <w:rPr>
          <w:rFonts w:asciiTheme="majorBidi" w:hAnsiTheme="majorBidi" w:cs="PT Bold Heading" w:hint="cs"/>
          <w:sz w:val="32"/>
          <w:szCs w:val="32"/>
          <w:rtl/>
          <w:lang w:bidi="ar-IQ"/>
        </w:rPr>
        <w:t>الثالث</w:t>
      </w:r>
      <w:r w:rsidRPr="00FF2D69">
        <w:rPr>
          <w:rFonts w:asciiTheme="majorBidi" w:hAnsiTheme="majorBidi" w:cs="PT Bold Heading" w:hint="cs"/>
          <w:sz w:val="32"/>
          <w:szCs w:val="32"/>
          <w:rtl/>
          <w:lang w:bidi="ar-IQ"/>
        </w:rPr>
        <w:t>ة</w:t>
      </w:r>
      <w:r w:rsidRPr="00FF2D69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F2D69">
        <w:rPr>
          <w:rFonts w:asciiTheme="majorBidi" w:hAnsiTheme="majorBidi" w:cs="PT Bold Heading" w:hint="cs"/>
          <w:sz w:val="32"/>
          <w:szCs w:val="32"/>
          <w:rtl/>
          <w:lang w:bidi="ar-IQ"/>
        </w:rPr>
        <w:t>والعشرون</w:t>
      </w:r>
    </w:p>
    <w:p w:rsidR="00FF2D69" w:rsidRDefault="00FF2D69" w:rsidP="00FF2D69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716C1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E5EC" wp14:editId="3DFB5697">
                <wp:simplePos x="0" y="0"/>
                <wp:positionH relativeFrom="column">
                  <wp:posOffset>911883</wp:posOffset>
                </wp:positionH>
                <wp:positionV relativeFrom="paragraph">
                  <wp:posOffset>157480</wp:posOffset>
                </wp:positionV>
                <wp:extent cx="3493698" cy="485775"/>
                <wp:effectExtent l="57150" t="19050" r="88265" b="47625"/>
                <wp:wrapNone/>
                <wp:docPr id="3" name="شكل ح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698" cy="48577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FF2D69" w:rsidRDefault="00FF2D69" w:rsidP="00FF2D69">
                            <w:pPr>
                              <w:spacing w:line="168" w:lineRule="auto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علامات الإعراب الأ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acen Tehran" w:hAnsi="Hacen Tehran" w:cs="PT Bold Heading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صلية والفرعية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2E5EC" id="شكل حر 3" o:spid="_x0000_s1026" style="position:absolute;left:0;text-align:left;margin-left:71.8pt;margin-top:12.4pt;width:275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3493698,242888;1746849,485775;0,242888;1746849,0" o:connectangles="0,90,180,270" textboxrect="1680,1680,19920,19920"/>
                <v:textbox>
                  <w:txbxContent>
                    <w:p w:rsidR="00FF2D69" w:rsidRDefault="00FF2D69" w:rsidP="00FF2D69">
                      <w:pPr>
                        <w:spacing w:line="168" w:lineRule="auto"/>
                        <w:jc w:val="center"/>
                        <w:rPr>
                          <w:lang w:bidi="ar-IQ"/>
                        </w:rPr>
                      </w:pPr>
                      <w:bookmarkStart w:id="1" w:name="_GoBack"/>
                      <w:r>
                        <w:rPr>
                          <w:rFonts w:ascii="Hacen Tehran" w:hAnsi="Hacen Tehran" w:cs="PT Bold Heading" w:hint="cs"/>
                          <w:sz w:val="36"/>
                          <w:szCs w:val="36"/>
                          <w:rtl/>
                          <w:lang w:bidi="ar-IQ"/>
                        </w:rPr>
                        <w:t>علامات الإعراب الأصلية والفرعية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2D69" w:rsidRPr="006E361B" w:rsidRDefault="00FF2D69" w:rsidP="00FF2D69">
      <w:pPr>
        <w:spacing w:after="0"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F1113" w:rsidRPr="00856654" w:rsidRDefault="000F1113" w:rsidP="00FF2D69">
      <w:pPr>
        <w:spacing w:after="0" w:line="20" w:lineRule="atLeast"/>
        <w:rPr>
          <w:rFonts w:asciiTheme="majorBidi" w:hAnsiTheme="majorBidi" w:cs="PT Bold Heading"/>
          <w:sz w:val="32"/>
          <w:szCs w:val="32"/>
          <w:u w:val="single"/>
          <w:rtl/>
        </w:rPr>
      </w:pPr>
    </w:p>
    <w:p w:rsidR="000F1113" w:rsidRPr="00211655" w:rsidRDefault="00610434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 w:hint="cs"/>
          <w:sz w:val="32"/>
          <w:szCs w:val="32"/>
          <w:rtl/>
        </w:rPr>
        <w:t>الإعراب: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 xml:space="preserve"> هو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تغيّر أحوال أواخر الكَلم على وفق العوامل المؤثرة فيه، أو على وفق موقعها من الكلام.</w:t>
      </w:r>
    </w:p>
    <w:p w:rsidR="00C067CB" w:rsidRPr="00211655" w:rsidRDefault="000F1113" w:rsidP="00FB39DC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فالكلمة المعربة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تأتي 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11655">
        <w:rPr>
          <w:rFonts w:asciiTheme="majorBidi" w:hAnsiTheme="majorBidi" w:cstheme="majorBidi"/>
          <w:sz w:val="32"/>
          <w:szCs w:val="32"/>
          <w:rtl/>
        </w:rPr>
        <w:t>فعلاً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11655">
        <w:rPr>
          <w:rFonts w:asciiTheme="majorBidi" w:hAnsiTheme="majorBidi" w:cstheme="majorBidi"/>
          <w:sz w:val="32"/>
          <w:szCs w:val="32"/>
          <w:rtl/>
        </w:rPr>
        <w:t>اسماً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وتكون إما 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11655">
        <w:rPr>
          <w:rFonts w:asciiTheme="majorBidi" w:hAnsiTheme="majorBidi" w:cstheme="majorBidi"/>
          <w:sz w:val="32"/>
          <w:szCs w:val="32"/>
          <w:rtl/>
        </w:rPr>
        <w:t>مرفوعة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11655">
        <w:rPr>
          <w:rFonts w:asciiTheme="majorBidi" w:hAnsiTheme="majorBidi" w:cstheme="majorBidi"/>
          <w:sz w:val="32"/>
          <w:szCs w:val="32"/>
          <w:rtl/>
        </w:rPr>
        <w:t>منصوبة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11655">
        <w:rPr>
          <w:rFonts w:asciiTheme="majorBidi" w:hAnsiTheme="majorBidi" w:cstheme="majorBidi"/>
          <w:sz w:val="32"/>
          <w:szCs w:val="32"/>
          <w:rtl/>
        </w:rPr>
        <w:t>مجرورة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Pr="00211655">
        <w:rPr>
          <w:rFonts w:asciiTheme="majorBidi" w:hAnsiTheme="majorBidi" w:cstheme="majorBidi"/>
          <w:sz w:val="32"/>
          <w:szCs w:val="32"/>
          <w:rtl/>
        </w:rPr>
        <w:t>مجزومة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Pr="00211655">
        <w:rPr>
          <w:rFonts w:asciiTheme="majorBidi" w:hAnsiTheme="majorBidi" w:cstheme="majorBidi"/>
          <w:sz w:val="32"/>
          <w:szCs w:val="32"/>
          <w:rtl/>
        </w:rPr>
        <w:t>.</w:t>
      </w: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علامات الإعراب: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هي حركات متغيّرة تلحق آخر الاسم أو الفعل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>؛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لتبين موقعه من الكلام وتميّزه عن غيرِه.</w:t>
      </w: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وعلامات الإعراب: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تكون: إما (حركة)، أو (حرفاً)، أو (حذفاً).</w:t>
      </w: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1 </w:t>
      </w:r>
      <w:r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–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الحركات ثلاث: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(الضمة)، (الفتحة)، (الكسرة).</w:t>
      </w: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2 </w:t>
      </w:r>
      <w:r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–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الحروف ثلاث: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(الواو)، (الألف)، (الياء).</w:t>
      </w: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3 </w:t>
      </w:r>
      <w:r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–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الحذف: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10434" w:rsidRPr="00211655">
        <w:rPr>
          <w:rFonts w:asciiTheme="majorBidi" w:hAnsiTheme="majorBidi" w:cstheme="majorBidi"/>
          <w:sz w:val="32"/>
          <w:szCs w:val="32"/>
          <w:rtl/>
        </w:rPr>
        <w:t>هو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غياب الحركة (السكون)، أو حذف الآخر (حذف حرف العلة).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أنواع الإعراب أربعة: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0F1113" w:rsidRPr="00211655" w:rsidRDefault="000F1113" w:rsidP="00FB39DC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1-الرفع: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يدخل على الاسم والفعل المضّارع</w:t>
      </w:r>
      <w:r w:rsidR="00FB39DC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(محمَّدٌ يقرأُ الدرسَ)، (العلمُ ينيرُ الطريقَ).</w:t>
      </w:r>
    </w:p>
    <w:p w:rsidR="000F1113" w:rsidRPr="00211655" w:rsidRDefault="000F1113" w:rsidP="00FB39DC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 xml:space="preserve">2-النصب: 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>يدخل على الاسم والفعل المضارع</w:t>
      </w:r>
      <w:r w:rsidR="00FB39DC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(يكتبُ محمدٌ الدرسَ)، (لنْ أكتبَ إلا الحقيقةَ).</w:t>
      </w:r>
    </w:p>
    <w:p w:rsidR="000F1113" w:rsidRPr="00211655" w:rsidRDefault="000F1113" w:rsidP="00FB39DC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3-الجرّ: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يدخل على ال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>اسم فقط، فلا يجرّ الفعل</w:t>
      </w:r>
      <w:r w:rsidR="00FB39DC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r w:rsidR="00610434" w:rsidRPr="0021165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(في قليل الكلام حكمةٌ).</w:t>
      </w:r>
    </w:p>
    <w:p w:rsidR="000F1113" w:rsidRPr="00211655" w:rsidRDefault="000F1113" w:rsidP="00FB39DC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 xml:space="preserve">4-الجزم: 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>يختص با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>لفعل المضارع، فلا تُجزم الأسماء</w:t>
      </w:r>
      <w:r w:rsidR="00FB39DC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(لم أكتبِ الدّرسَ).</w:t>
      </w:r>
    </w:p>
    <w:p w:rsidR="00610434" w:rsidRDefault="00610434" w:rsidP="0057502D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فيتبين من ذلك أن الرفع والنصب مشترك بين الاسم والفعل وأن الجر مختص بالاسم والجزم مختص بالفعل.</w:t>
      </w:r>
    </w:p>
    <w:p w:rsidR="0057502D" w:rsidRPr="00211655" w:rsidRDefault="0057502D" w:rsidP="0057502D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0F1113" w:rsidRPr="00211655" w:rsidRDefault="000F1113" w:rsidP="00610434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ولهذه الأنواع الأربعة علامات إعراب أصلية وفرعيّة.</w:t>
      </w:r>
    </w:p>
    <w:p w:rsidR="0057502D" w:rsidRPr="00211655" w:rsidRDefault="00BD7B53" w:rsidP="00FF2D69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>فالعلامات الأصلية أربع</w:t>
      </w:r>
      <w:r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ة،</w:t>
      </w:r>
      <w:r w:rsidR="000F1113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هي: (الضّمة 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= للرفع)، </w:t>
      </w:r>
      <w:r w:rsidR="00610434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(الفتحة = للنّصب)، </w:t>
      </w:r>
      <w:r w:rsidR="00610434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(الكسرة = للجرّ)، </w:t>
      </w:r>
      <w:r w:rsidR="00610434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="000F1113" w:rsidRPr="00211655">
        <w:rPr>
          <w:rFonts w:asciiTheme="majorBidi" w:hAnsiTheme="majorBidi" w:cstheme="majorBidi"/>
          <w:b/>
          <w:bCs/>
          <w:sz w:val="32"/>
          <w:szCs w:val="32"/>
          <w:rtl/>
        </w:rPr>
        <w:t>(السكون = للجزم).</w:t>
      </w:r>
    </w:p>
    <w:p w:rsidR="000F1113" w:rsidRPr="00211655" w:rsidRDefault="000F1113" w:rsidP="00610434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lastRenderedPageBreak/>
        <w:t>علامات الإعراب:</w:t>
      </w:r>
    </w:p>
    <w:p w:rsidR="000F1113" w:rsidRPr="00211655" w:rsidRDefault="000F1113" w:rsidP="0057502D">
      <w:pPr>
        <w:spacing w:after="0" w:line="19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أولاً: </w:t>
      </w:r>
      <w:r w:rsidRPr="00211655">
        <w:rPr>
          <w:rFonts w:asciiTheme="majorBidi" w:hAnsiTheme="majorBidi" w:cs="PT Bold Heading"/>
          <w:sz w:val="32"/>
          <w:szCs w:val="32"/>
          <w:rtl/>
        </w:rPr>
        <w:t>علامات الرفع:</w:t>
      </w:r>
    </w:p>
    <w:p w:rsidR="000F1113" w:rsidRPr="00211655" w:rsidRDefault="00FB39DC" w:rsidP="0057502D">
      <w:pPr>
        <w:pStyle w:val="a6"/>
        <w:numPr>
          <w:ilvl w:val="0"/>
          <w:numId w:val="7"/>
        </w:numPr>
        <w:spacing w:after="0" w:line="192" w:lineRule="auto"/>
        <w:ind w:left="232" w:hanging="142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 xml:space="preserve">علامة الرفع الأصلية هي 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(</w:t>
      </w:r>
      <w:r w:rsidR="000F1113" w:rsidRPr="00211655">
        <w:rPr>
          <w:rFonts w:asciiTheme="majorBidi" w:hAnsiTheme="majorBidi" w:cs="PT Bold Heading"/>
          <w:sz w:val="32"/>
          <w:szCs w:val="32"/>
          <w:u w:val="single"/>
          <w:rtl/>
        </w:rPr>
        <w:t>الضمة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)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 وتكون في أربعِ مواضع. </w:t>
      </w:r>
    </w:p>
    <w:p w:rsidR="000F1113" w:rsidRPr="00211655" w:rsidRDefault="000F1113" w:rsidP="0057502D">
      <w:pPr>
        <w:pStyle w:val="a6"/>
        <w:numPr>
          <w:ilvl w:val="0"/>
          <w:numId w:val="8"/>
        </w:numPr>
        <w:spacing w:after="0" w:line="192" w:lineRule="auto"/>
        <w:ind w:left="232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الاسم المفرد: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10434" w:rsidRPr="00211655">
        <w:rPr>
          <w:rFonts w:asciiTheme="majorBidi" w:hAnsiTheme="majorBidi" w:cstheme="majorBidi"/>
          <w:sz w:val="32"/>
          <w:szCs w:val="32"/>
          <w:rtl/>
        </w:rPr>
        <w:t>ما دلّ على واحد</w:t>
      </w:r>
      <w:r w:rsidR="00FB39DC" w:rsidRPr="00211655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(محمّدٌ رسولٌ كريمٌ)، (خَتَمَ اللَّهُ عَلَى قُلُوبِهِمْ).</w:t>
      </w:r>
    </w:p>
    <w:p w:rsidR="000F1113" w:rsidRPr="00211655" w:rsidRDefault="000F1113" w:rsidP="0057502D">
      <w:pPr>
        <w:pStyle w:val="a6"/>
        <w:numPr>
          <w:ilvl w:val="0"/>
          <w:numId w:val="8"/>
        </w:numPr>
        <w:spacing w:after="0" w:line="192" w:lineRule="auto"/>
        <w:ind w:left="232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جمع التّكسير:</w:t>
      </w:r>
      <w:r w:rsidR="00FB39DC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ما دلّ على ثلاثة فأكثر</w:t>
      </w:r>
      <w:r w:rsidR="00FB39DC" w:rsidRPr="00211655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(أَلا إِنَّهُمْ هُمُ السُّفَهَاءُ).</w:t>
      </w:r>
    </w:p>
    <w:p w:rsidR="000F1113" w:rsidRPr="00211655" w:rsidRDefault="000F1113" w:rsidP="0057502D">
      <w:pPr>
        <w:pStyle w:val="a6"/>
        <w:numPr>
          <w:ilvl w:val="0"/>
          <w:numId w:val="8"/>
        </w:numPr>
        <w:spacing w:after="0" w:line="192" w:lineRule="auto"/>
        <w:ind w:left="232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جمع المؤنث السالم: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هو ما دلّ على ثلاثة فأكثر</w:t>
      </w:r>
      <w:r w:rsidR="00FB39DC" w:rsidRPr="00211655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BD7B53" w:rsidRPr="00211655">
        <w:rPr>
          <w:rFonts w:asciiTheme="majorBidi" w:hAnsiTheme="majorBidi" w:cstheme="majorBidi"/>
          <w:sz w:val="32"/>
          <w:szCs w:val="32"/>
          <w:rtl/>
        </w:rPr>
        <w:t>مث</w:t>
      </w:r>
      <w:r w:rsidRPr="00211655">
        <w:rPr>
          <w:rFonts w:asciiTheme="majorBidi" w:hAnsiTheme="majorBidi" w:cstheme="majorBidi"/>
          <w:sz w:val="32"/>
          <w:szCs w:val="32"/>
          <w:rtl/>
        </w:rPr>
        <w:t>ل: (الصلواتً الخمس مكفرّاتٌ للذّنوب)، (جاءتْ الطالباتُ).</w:t>
      </w:r>
    </w:p>
    <w:p w:rsidR="000F1113" w:rsidRPr="0057502D" w:rsidRDefault="000F1113" w:rsidP="0057502D">
      <w:pPr>
        <w:pStyle w:val="a6"/>
        <w:numPr>
          <w:ilvl w:val="0"/>
          <w:numId w:val="8"/>
        </w:numPr>
        <w:spacing w:after="0" w:line="192" w:lineRule="auto"/>
        <w:ind w:left="232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 xml:space="preserve">الفعل المضارع الذي لم يتصل آخره </w:t>
      </w:r>
      <w:r w:rsidR="002354AA" w:rsidRPr="00211655">
        <w:rPr>
          <w:rFonts w:asciiTheme="majorBidi" w:hAnsiTheme="majorBidi" w:cs="PT Bold Heading" w:hint="cs"/>
          <w:sz w:val="32"/>
          <w:szCs w:val="32"/>
          <w:rtl/>
        </w:rPr>
        <w:t>بشيء</w:t>
      </w:r>
      <w:r w:rsidR="002354AA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="002354AA" w:rsidRPr="00211655">
        <w:rPr>
          <w:rFonts w:asciiTheme="majorBidi" w:hAnsiTheme="majorBidi" w:cstheme="majorBidi" w:hint="cs"/>
          <w:sz w:val="32"/>
          <w:szCs w:val="32"/>
          <w:rtl/>
        </w:rPr>
        <w:t>مثل</w:t>
      </w:r>
      <w:r w:rsidRPr="00211655">
        <w:rPr>
          <w:rFonts w:asciiTheme="majorBidi" w:hAnsiTheme="majorBidi" w:cstheme="majorBidi"/>
          <w:sz w:val="32"/>
          <w:szCs w:val="32"/>
          <w:rtl/>
        </w:rPr>
        <w:t>: (يَحترمُ النّاسُ المهذبَ)، (يكتبُ الطالبُ الدرسَ).</w:t>
      </w:r>
    </w:p>
    <w:p w:rsidR="000F1113" w:rsidRPr="00211655" w:rsidRDefault="000F1113" w:rsidP="002354AA">
      <w:pPr>
        <w:pStyle w:val="a6"/>
        <w:numPr>
          <w:ilvl w:val="0"/>
          <w:numId w:val="7"/>
        </w:numPr>
        <w:spacing w:after="0" w:line="20" w:lineRule="atLeast"/>
        <w:ind w:hanging="63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>العلامات الفرعية</w:t>
      </w:r>
      <w:r w:rsidR="000821BA"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 xml:space="preserve"> للرفع،</w:t>
      </w: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وهي:</w:t>
      </w:r>
    </w:p>
    <w:p w:rsidR="000F1113" w:rsidRPr="00211655" w:rsidRDefault="000F1113" w:rsidP="002354AA">
      <w:pPr>
        <w:pStyle w:val="a6"/>
        <w:numPr>
          <w:ilvl w:val="0"/>
          <w:numId w:val="9"/>
        </w:numPr>
        <w:spacing w:after="0" w:line="20" w:lineRule="atLeast"/>
        <w:ind w:left="374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الواو: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ويكون علامة للرفع في: </w:t>
      </w:r>
    </w:p>
    <w:p w:rsidR="000F1113" w:rsidRPr="00211655" w:rsidRDefault="000F1113" w:rsidP="002354AA">
      <w:pPr>
        <w:pStyle w:val="a6"/>
        <w:numPr>
          <w:ilvl w:val="0"/>
          <w:numId w:val="10"/>
        </w:numPr>
        <w:spacing w:after="0" w:line="20" w:lineRule="atLeast"/>
        <w:ind w:left="941" w:hanging="284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>جمع المذكر السالم: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مثل: (وَأُولَٰئِكَ هُمُ الْمُفْلِح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ُونَ</w:t>
      </w:r>
      <w:r w:rsidRPr="00211655">
        <w:rPr>
          <w:rFonts w:asciiTheme="majorBidi" w:hAnsiTheme="majorBidi" w:cstheme="majorBidi"/>
          <w:sz w:val="32"/>
          <w:szCs w:val="32"/>
          <w:rtl/>
        </w:rPr>
        <w:t>)، (</w:t>
      </w:r>
      <w:r w:rsidR="00C067CB" w:rsidRPr="00211655">
        <w:rPr>
          <w:rFonts w:asciiTheme="majorBidi" w:hAnsiTheme="majorBidi" w:cstheme="majorBidi" w:hint="cs"/>
          <w:sz w:val="32"/>
          <w:szCs w:val="32"/>
          <w:rtl/>
        </w:rPr>
        <w:t>قد أفلحَ المؤمن</w:t>
      </w:r>
      <w:r w:rsidR="00C067CB" w:rsidRPr="00211655">
        <w:rPr>
          <w:rFonts w:asciiTheme="majorBidi" w:hAnsiTheme="majorBidi" w:cstheme="majorBidi" w:hint="cs"/>
          <w:sz w:val="32"/>
          <w:szCs w:val="32"/>
          <w:u w:val="single"/>
          <w:rtl/>
        </w:rPr>
        <w:t>ون</w:t>
      </w:r>
      <w:r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0F1113" w:rsidP="002354AA">
      <w:pPr>
        <w:pStyle w:val="a6"/>
        <w:numPr>
          <w:ilvl w:val="0"/>
          <w:numId w:val="10"/>
        </w:numPr>
        <w:spacing w:after="0" w:line="20" w:lineRule="atLeast"/>
        <w:ind w:left="941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>الأسماء الخمسة: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مثل: (إذ قالوا ليوسفُ و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أخوهُ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أحبُّ إلى أبينا منا).</w:t>
      </w:r>
    </w:p>
    <w:p w:rsidR="000F1113" w:rsidRPr="00211655" w:rsidRDefault="000F1113" w:rsidP="002354AA">
      <w:pPr>
        <w:pStyle w:val="a6"/>
        <w:numPr>
          <w:ilvl w:val="0"/>
          <w:numId w:val="9"/>
        </w:numPr>
        <w:spacing w:after="0" w:line="20" w:lineRule="atLeast"/>
        <w:ind w:left="374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الألف: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ويكون علامة للرفع في المثنى فقط،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(قَالَ رَج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ُلَانِ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مِنَ الَّذِينَ يَخَافُونَ)، (إنّ العاملين ماه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ران</w:t>
      </w:r>
      <w:r w:rsidRPr="00211655">
        <w:rPr>
          <w:rFonts w:asciiTheme="majorBidi" w:hAnsiTheme="majorBidi" w:cstheme="majorBidi"/>
          <w:sz w:val="32"/>
          <w:szCs w:val="32"/>
          <w:rtl/>
        </w:rPr>
        <w:t>)، (نَجَحَ الطال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بان</w:t>
      </w:r>
      <w:r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C067CB" w:rsidP="002354AA">
      <w:pPr>
        <w:pStyle w:val="a6"/>
        <w:numPr>
          <w:ilvl w:val="0"/>
          <w:numId w:val="9"/>
        </w:numPr>
        <w:spacing w:after="0" w:line="20" w:lineRule="atLeast"/>
        <w:ind w:left="374" w:hanging="284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ثبوت النون</w:t>
      </w:r>
      <w:r w:rsidR="000F1113" w:rsidRPr="00211655">
        <w:rPr>
          <w:rFonts w:asciiTheme="majorBidi" w:hAnsiTheme="majorBidi" w:cs="PT Bold Heading"/>
          <w:sz w:val="32"/>
          <w:szCs w:val="32"/>
          <w:rtl/>
        </w:rPr>
        <w:t xml:space="preserve"> في</w:t>
      </w:r>
      <w:r w:rsidRPr="00211655">
        <w:rPr>
          <w:rFonts w:asciiTheme="majorBidi" w:hAnsiTheme="majorBidi" w:cs="PT Bold Heading" w:hint="cs"/>
          <w:sz w:val="32"/>
          <w:szCs w:val="32"/>
          <w:rtl/>
        </w:rPr>
        <w:t xml:space="preserve"> الأفعال الخمسة:</w:t>
      </w:r>
      <w:r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الفعل المضارع الذي اتصل بآخره 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واو الجماعة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ألف </w:t>
      </w:r>
      <w:r w:rsidR="0060725C" w:rsidRPr="00211655">
        <w:rPr>
          <w:rFonts w:asciiTheme="majorBidi" w:hAnsiTheme="majorBidi" w:cstheme="majorBidi" w:hint="cs"/>
          <w:sz w:val="32"/>
          <w:szCs w:val="32"/>
          <w:rtl/>
        </w:rPr>
        <w:t>الاثنين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أو 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(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ياء المخاطبة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ولم يدخل عليه ناصب أو جازم</w:t>
      </w:r>
      <w:r w:rsidRPr="00211655">
        <w:rPr>
          <w:rFonts w:asciiTheme="majorBidi" w:hAnsiTheme="majorBidi" w:cstheme="majorBidi" w:hint="cs"/>
          <w:sz w:val="32"/>
          <w:szCs w:val="32"/>
          <w:rtl/>
        </w:rPr>
        <w:t>)</w:t>
      </w:r>
      <w:r w:rsidR="000F1113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مثل: (الَّذِينَ يُؤْم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ِنُونَ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بِالْغَيْبِ)، (وَاللَّهُ يَعْلَمُ مَا تَصْنَع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ُون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َ)، (كَانَا يَأ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ْكُلَانِ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الطَّعَامَ) (قَالُوا أَتَعْج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َبِينَ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 مِنْ أَمْرِ اللَّهِ).</w:t>
      </w:r>
    </w:p>
    <w:p w:rsidR="000F1113" w:rsidRPr="00211655" w:rsidRDefault="002354AA" w:rsidP="002354AA">
      <w:pPr>
        <w:spacing w:after="0" w:line="144" w:lineRule="auto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211655">
        <w:rPr>
          <w:rFonts w:asciiTheme="majorBidi" w:hAnsiTheme="majorBidi" w:cs="PT Bold Heading" w:hint="cs"/>
          <w:sz w:val="32"/>
          <w:szCs w:val="32"/>
          <w:rtl/>
        </w:rPr>
        <w:t>**********</w:t>
      </w:r>
    </w:p>
    <w:p w:rsidR="000F1113" w:rsidRPr="00211655" w:rsidRDefault="000F1113" w:rsidP="0057502D">
      <w:pPr>
        <w:spacing w:after="0" w:line="19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>ثانياً:</w:t>
      </w:r>
      <w:r w:rsidRPr="00211655">
        <w:rPr>
          <w:rFonts w:asciiTheme="majorBidi" w:hAnsiTheme="majorBidi" w:cs="PT Bold Heading"/>
          <w:sz w:val="32"/>
          <w:szCs w:val="32"/>
          <w:rtl/>
        </w:rPr>
        <w:t xml:space="preserve"> علامات النصب:</w:t>
      </w:r>
    </w:p>
    <w:p w:rsidR="000F1113" w:rsidRPr="00211655" w:rsidRDefault="002354AA" w:rsidP="0057502D">
      <w:pPr>
        <w:pStyle w:val="a6"/>
        <w:numPr>
          <w:ilvl w:val="0"/>
          <w:numId w:val="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 xml:space="preserve">علامة النصب الأصلية هي 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(</w:t>
      </w:r>
      <w:r w:rsidR="000F1113" w:rsidRPr="00211655">
        <w:rPr>
          <w:rFonts w:asciiTheme="majorBidi" w:hAnsiTheme="majorBidi" w:cs="PT Bold Heading"/>
          <w:sz w:val="32"/>
          <w:szCs w:val="32"/>
          <w:u w:val="single"/>
          <w:rtl/>
        </w:rPr>
        <w:t>الف</w:t>
      </w:r>
      <w:r w:rsidR="00370C1D" w:rsidRPr="00211655">
        <w:rPr>
          <w:rFonts w:asciiTheme="majorBidi" w:hAnsiTheme="majorBidi" w:cs="PT Bold Heading"/>
          <w:sz w:val="32"/>
          <w:szCs w:val="32"/>
          <w:u w:val="single"/>
          <w:rtl/>
        </w:rPr>
        <w:t>تحة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)</w:t>
      </w:r>
      <w:r w:rsidR="00370C1D" w:rsidRPr="0021165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370C1D" w:rsidRPr="00211655">
        <w:rPr>
          <w:rFonts w:asciiTheme="majorBidi" w:hAnsiTheme="majorBidi" w:cstheme="majorBidi"/>
          <w:sz w:val="32"/>
          <w:szCs w:val="32"/>
          <w:u w:val="single"/>
          <w:rtl/>
        </w:rPr>
        <w:t>وتكون في ثلاث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 مواضع.</w:t>
      </w:r>
    </w:p>
    <w:p w:rsidR="000F1113" w:rsidRPr="00211655" w:rsidRDefault="000F1113" w:rsidP="0057502D">
      <w:pPr>
        <w:pStyle w:val="a6"/>
        <w:numPr>
          <w:ilvl w:val="0"/>
          <w:numId w:val="11"/>
        </w:numPr>
        <w:spacing w:after="0" w:line="192" w:lineRule="auto"/>
        <w:ind w:left="515" w:hanging="283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الاسم المفرد: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(يُخَادِعُونَ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اللّهَ</w:t>
      </w:r>
      <w:r w:rsidRPr="00211655">
        <w:rPr>
          <w:rFonts w:asciiTheme="majorBidi" w:hAnsiTheme="majorBidi" w:cstheme="majorBidi"/>
          <w:sz w:val="32"/>
          <w:szCs w:val="32"/>
          <w:rtl/>
        </w:rPr>
        <w:t>)، (وَكَانَ اللّهُ ع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َلِيماً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حَ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كِيماً</w:t>
      </w:r>
      <w:r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0F1113" w:rsidP="0057502D">
      <w:pPr>
        <w:pStyle w:val="a6"/>
        <w:numPr>
          <w:ilvl w:val="0"/>
          <w:numId w:val="11"/>
        </w:numPr>
        <w:spacing w:after="0" w:line="192" w:lineRule="auto"/>
        <w:ind w:left="515" w:hanging="283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جمع التكسير: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(يَجْعَلُونَ أَصْابِعَهُمْ فِي آذَانِهِم مِّنَ الصَّ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وَاعِقِ</w:t>
      </w:r>
      <w:r w:rsidRPr="00211655">
        <w:rPr>
          <w:rFonts w:asciiTheme="majorBidi" w:hAnsiTheme="majorBidi" w:cstheme="majorBidi"/>
          <w:sz w:val="32"/>
          <w:szCs w:val="32"/>
          <w:rtl/>
        </w:rPr>
        <w:t>)، (أحبُّ النّ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جوم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الزاهرة).</w:t>
      </w:r>
    </w:p>
    <w:p w:rsidR="000821BA" w:rsidRPr="0057502D" w:rsidRDefault="000F1113" w:rsidP="0057502D">
      <w:pPr>
        <w:pStyle w:val="a6"/>
        <w:numPr>
          <w:ilvl w:val="0"/>
          <w:numId w:val="11"/>
        </w:numPr>
        <w:spacing w:after="0" w:line="192" w:lineRule="auto"/>
        <w:ind w:left="515" w:hanging="283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الفعل المضارع المسبوق بأداة نصب ولم يتصل بآخره شيء: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(إِنَّ اللَّهَ لَا يَسْتَحْيِي أَنْ ي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َضْرِبَ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مَثَلًا مَا بَعُوضَةً).</w:t>
      </w:r>
    </w:p>
    <w:p w:rsidR="000F1113" w:rsidRPr="00211655" w:rsidRDefault="000F1113" w:rsidP="00856654">
      <w:pPr>
        <w:pStyle w:val="a6"/>
        <w:numPr>
          <w:ilvl w:val="0"/>
          <w:numId w:val="7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>العلامات الفرعية للنصب</w:t>
      </w:r>
      <w:r w:rsidR="000821BA"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 xml:space="preserve">، </w:t>
      </w:r>
      <w:r w:rsidR="000821BA" w:rsidRPr="00211655">
        <w:rPr>
          <w:rFonts w:asciiTheme="majorBidi" w:hAnsiTheme="majorBidi" w:cstheme="majorBidi" w:hint="cs"/>
          <w:sz w:val="32"/>
          <w:szCs w:val="32"/>
          <w:u w:val="single"/>
          <w:rtl/>
        </w:rPr>
        <w:t>و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هي:</w:t>
      </w:r>
    </w:p>
    <w:p w:rsidR="000F1113" w:rsidRPr="00211655" w:rsidRDefault="000F1113" w:rsidP="00856654">
      <w:pPr>
        <w:pStyle w:val="a6"/>
        <w:numPr>
          <w:ilvl w:val="0"/>
          <w:numId w:val="12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الألف: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وتكون في </w:t>
      </w:r>
      <w:r w:rsidR="00610434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الأسماء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الخمسة</w:t>
      </w:r>
      <w:r w:rsidR="000821BA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>، م</w:t>
      </w:r>
      <w:r w:rsidRPr="00211655">
        <w:rPr>
          <w:rFonts w:asciiTheme="majorBidi" w:hAnsiTheme="majorBidi" w:cstheme="majorBidi"/>
          <w:sz w:val="32"/>
          <w:szCs w:val="32"/>
          <w:rtl/>
        </w:rPr>
        <w:t>ثل: (أَلَمْ تَعْلَمُوا أَنَّ أَ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بَاكُمْ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قَدْ أَخَذَ عَلَيْكُمْ مَوْثِقًا)، (إنّ أ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باك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رجلٌ كريمٌ).</w:t>
      </w:r>
    </w:p>
    <w:p w:rsidR="000F1113" w:rsidRPr="00211655" w:rsidRDefault="000F1113" w:rsidP="00856654">
      <w:pPr>
        <w:pStyle w:val="a6"/>
        <w:numPr>
          <w:ilvl w:val="0"/>
          <w:numId w:val="12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الكسرة:</w:t>
      </w:r>
      <w:r w:rsidR="00610434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وتكون في جمع المؤنث السالم</w:t>
      </w:r>
      <w:r w:rsidR="000821BA" w:rsidRPr="0021165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(وَبَشِّرِ الَّذِين آمَنُواْ وَعَمِلُواْ الصَ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ّالِحَاتِ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أَنَّ لَهُمْ جَنَّاتٍ</w:t>
      </w:r>
      <w:r w:rsidR="006C533B" w:rsidRPr="00211655">
        <w:rPr>
          <w:rFonts w:asciiTheme="majorBidi" w:hAnsiTheme="majorBidi" w:cstheme="majorBidi"/>
          <w:sz w:val="32"/>
          <w:szCs w:val="32"/>
          <w:rtl/>
        </w:rPr>
        <w:t>)</w:t>
      </w:r>
      <w:r w:rsidR="006C533B" w:rsidRPr="00211655">
        <w:rPr>
          <w:rFonts w:asciiTheme="majorBidi" w:hAnsiTheme="majorBidi" w:cstheme="majorBidi" w:hint="cs"/>
          <w:sz w:val="32"/>
          <w:szCs w:val="32"/>
          <w:rtl/>
        </w:rPr>
        <w:t>، (</w:t>
      </w:r>
      <w:r w:rsidR="000821BA" w:rsidRPr="00211655">
        <w:rPr>
          <w:rFonts w:asciiTheme="majorBidi" w:hAnsiTheme="majorBidi" w:cs="Times New Roman" w:hint="cs"/>
          <w:sz w:val="32"/>
          <w:szCs w:val="32"/>
          <w:rtl/>
        </w:rPr>
        <w:t>إ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نَّ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u w:val="single"/>
          <w:rtl/>
        </w:rPr>
        <w:t>الْحَسَنَاتِ</w:t>
      </w:r>
      <w:r w:rsidR="006C533B" w:rsidRPr="00211655">
        <w:rPr>
          <w:rFonts w:asciiTheme="majorBidi" w:hAnsiTheme="majorBidi" w:cs="Times New Roman"/>
          <w:sz w:val="32"/>
          <w:szCs w:val="32"/>
          <w:u w:val="single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يُذْهِبْنَ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ا</w:t>
      </w:r>
      <w:r w:rsidR="006C533B" w:rsidRPr="00211655">
        <w:rPr>
          <w:rFonts w:asciiTheme="majorBidi" w:hAnsiTheme="majorBidi" w:cs="Times New Roman" w:hint="cs"/>
          <w:sz w:val="32"/>
          <w:szCs w:val="32"/>
          <w:u w:val="single"/>
          <w:rtl/>
        </w:rPr>
        <w:t>لسَّيِّئَاتِ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).</w:t>
      </w:r>
    </w:p>
    <w:p w:rsidR="000F1113" w:rsidRPr="00211655" w:rsidRDefault="000F1113" w:rsidP="00856654">
      <w:pPr>
        <w:pStyle w:val="a6"/>
        <w:numPr>
          <w:ilvl w:val="0"/>
          <w:numId w:val="12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lastRenderedPageBreak/>
        <w:t>الياء: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وتكون علامة للنصب في:</w:t>
      </w:r>
    </w:p>
    <w:p w:rsidR="000F1113" w:rsidRPr="00211655" w:rsidRDefault="000F1113" w:rsidP="00856654">
      <w:pPr>
        <w:pStyle w:val="a6"/>
        <w:numPr>
          <w:ilvl w:val="0"/>
          <w:numId w:val="13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جمع المذكر السالم: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(وَمَا كَانُوا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مُهْتَدِينَ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)، (إن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المهندسِينَ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ماهرون).</w:t>
      </w:r>
      <w:r w:rsidR="006C533B" w:rsidRPr="00211655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="006C533B" w:rsidRPr="00211655">
        <w:rPr>
          <w:rFonts w:asciiTheme="majorBidi" w:hAnsiTheme="majorBidi" w:cstheme="majorBidi" w:hint="cs"/>
          <w:sz w:val="32"/>
          <w:szCs w:val="32"/>
          <w:rtl/>
        </w:rPr>
        <w:t xml:space="preserve">قَالتَا أتَينَا </w:t>
      </w:r>
      <w:r w:rsidR="006C533B" w:rsidRPr="00211655">
        <w:rPr>
          <w:rFonts w:asciiTheme="majorBidi" w:hAnsiTheme="majorBidi" w:cstheme="majorBidi" w:hint="cs"/>
          <w:sz w:val="32"/>
          <w:szCs w:val="32"/>
          <w:u w:val="single"/>
          <w:rtl/>
        </w:rPr>
        <w:t>طَائعين</w:t>
      </w:r>
      <w:r w:rsidR="006C533B"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0F1113" w:rsidP="00856654">
      <w:pPr>
        <w:pStyle w:val="a6"/>
        <w:numPr>
          <w:ilvl w:val="0"/>
          <w:numId w:val="13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المثنى: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(وَوَجَدَ مِنْ دُونِهِمُ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امْرَأَتَيْنِ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تَذُودَانِ)، 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>(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وَاضْرِبْ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لَهُم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مَّثَلًا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u w:val="single"/>
          <w:rtl/>
        </w:rPr>
        <w:t>رَّجُلَيْنِ</w:t>
      </w:r>
      <w:r w:rsidR="006C533B" w:rsidRPr="00211655">
        <w:rPr>
          <w:rFonts w:asciiTheme="majorBidi" w:hAnsiTheme="majorBidi" w:cs="Times New Roman"/>
          <w:sz w:val="32"/>
          <w:szCs w:val="32"/>
          <w:u w:val="single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جَعَلْنَا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rtl/>
        </w:rPr>
        <w:t>لِأَحَدِهِمَا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6C533B" w:rsidRPr="00211655">
        <w:rPr>
          <w:rFonts w:asciiTheme="majorBidi" w:hAnsiTheme="majorBidi" w:cs="Times New Roman" w:hint="cs"/>
          <w:sz w:val="32"/>
          <w:szCs w:val="32"/>
          <w:u w:val="single"/>
          <w:rtl/>
        </w:rPr>
        <w:t>جَنَّتَيْنِ</w:t>
      </w:r>
      <w:r w:rsidR="006C533B" w:rsidRPr="00211655">
        <w:rPr>
          <w:rFonts w:asciiTheme="majorBidi" w:hAnsiTheme="majorBidi" w:cs="Times New Roman"/>
          <w:sz w:val="32"/>
          <w:szCs w:val="32"/>
          <w:rtl/>
        </w:rPr>
        <w:t>).</w:t>
      </w:r>
    </w:p>
    <w:p w:rsidR="000F1113" w:rsidRPr="00211655" w:rsidRDefault="000F1113" w:rsidP="00856654">
      <w:pPr>
        <w:pStyle w:val="a6"/>
        <w:numPr>
          <w:ilvl w:val="0"/>
          <w:numId w:val="12"/>
        </w:numPr>
        <w:spacing w:after="0" w:line="192" w:lineRule="auto"/>
        <w:ind w:left="714" w:hanging="357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حذف النون: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في </w:t>
      </w:r>
      <w:r w:rsidR="00BD7B53" w:rsidRPr="00211655">
        <w:rPr>
          <w:rFonts w:asciiTheme="majorBidi" w:hAnsiTheme="majorBidi" w:cstheme="majorBidi" w:hint="cs"/>
          <w:sz w:val="32"/>
          <w:szCs w:val="32"/>
          <w:rtl/>
        </w:rPr>
        <w:t>الأفعال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الخمسة، مثل: (فَإِن لَّمْ تَفْعَلُواْ وَلَن تَفْعَلُواْ فَاتَّقُواْ النَّارَ)، (لَن تَنَالُوا الْبِرَّ </w:t>
      </w:r>
      <w:proofErr w:type="spellStart"/>
      <w:r w:rsidRPr="00211655">
        <w:rPr>
          <w:rFonts w:asciiTheme="majorBidi" w:hAnsiTheme="majorBidi" w:cstheme="majorBidi"/>
          <w:sz w:val="32"/>
          <w:szCs w:val="32"/>
          <w:rtl/>
        </w:rPr>
        <w:t>حَتَّىٰ</w:t>
      </w:r>
      <w:proofErr w:type="spellEnd"/>
      <w:r w:rsidRPr="00211655">
        <w:rPr>
          <w:rFonts w:asciiTheme="majorBidi" w:hAnsiTheme="majorBidi" w:cstheme="majorBidi"/>
          <w:sz w:val="32"/>
          <w:szCs w:val="32"/>
          <w:rtl/>
        </w:rPr>
        <w:t xml:space="preserve"> تُنفِقُوا مِمَّا تُحِبُّونَ).</w:t>
      </w:r>
    </w:p>
    <w:p w:rsidR="000F1113" w:rsidRPr="00211655" w:rsidRDefault="000F1113" w:rsidP="000821BA">
      <w:pPr>
        <w:spacing w:after="0" w:line="168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F1113" w:rsidRPr="00211655" w:rsidRDefault="000F1113" w:rsidP="0057502D">
      <w:pPr>
        <w:spacing w:after="0" w:line="19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ثالثاً: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="PT Bold Heading"/>
          <w:sz w:val="32"/>
          <w:szCs w:val="32"/>
          <w:rtl/>
        </w:rPr>
        <w:t>علامات الجر:</w:t>
      </w:r>
    </w:p>
    <w:p w:rsidR="000F1113" w:rsidRPr="00211655" w:rsidRDefault="000F1113" w:rsidP="0057502D">
      <w:pPr>
        <w:pStyle w:val="a6"/>
        <w:numPr>
          <w:ilvl w:val="0"/>
          <w:numId w:val="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 xml:space="preserve">العلامة الأصلية للجر هي </w:t>
      </w:r>
      <w:r w:rsidR="000821BA"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(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الكسرة</w:t>
      </w:r>
      <w:r w:rsidR="000821BA"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)</w:t>
      </w:r>
      <w:r w:rsidR="000821BA" w:rsidRPr="00211655">
        <w:rPr>
          <w:rFonts w:asciiTheme="majorBidi" w:hAnsiTheme="majorBidi" w:cs="PT Bold Heading"/>
          <w:sz w:val="32"/>
          <w:szCs w:val="32"/>
          <w:u w:val="single"/>
          <w:rtl/>
        </w:rPr>
        <w:t xml:space="preserve"> </w:t>
      </w:r>
      <w:r w:rsidR="00E30FD8" w:rsidRPr="00211655">
        <w:rPr>
          <w:rFonts w:asciiTheme="majorBidi" w:hAnsiTheme="majorBidi" w:cstheme="majorBidi"/>
          <w:sz w:val="32"/>
          <w:szCs w:val="32"/>
          <w:u w:val="single"/>
          <w:rtl/>
        </w:rPr>
        <w:t>وتكون في ثلاث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 مواضع:</w:t>
      </w:r>
    </w:p>
    <w:p w:rsidR="000F1113" w:rsidRPr="00211655" w:rsidRDefault="00B216E5" w:rsidP="0057502D">
      <w:pPr>
        <w:pStyle w:val="a6"/>
        <w:numPr>
          <w:ilvl w:val="0"/>
          <w:numId w:val="14"/>
        </w:numPr>
        <w:spacing w:after="0" w:line="192" w:lineRule="auto"/>
        <w:ind w:left="374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 xml:space="preserve">الاسم المفرد </w:t>
      </w:r>
      <w:proofErr w:type="spellStart"/>
      <w:proofErr w:type="gramStart"/>
      <w:r w:rsidRPr="00211655">
        <w:rPr>
          <w:rFonts w:asciiTheme="majorBidi" w:hAnsiTheme="majorBidi" w:cs="PT Bold Heading"/>
          <w:sz w:val="32"/>
          <w:szCs w:val="32"/>
          <w:rtl/>
        </w:rPr>
        <w:t>المنصرف</w:t>
      </w:r>
      <w:r w:rsidRPr="00211655">
        <w:rPr>
          <w:rFonts w:asciiTheme="majorBidi" w:hAnsiTheme="majorBidi" w:cs="PT Bold Heading" w:hint="cs"/>
          <w:sz w:val="32"/>
          <w:szCs w:val="32"/>
          <w:rtl/>
        </w:rPr>
        <w:t>،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مثل</w:t>
      </w:r>
      <w:proofErr w:type="spellEnd"/>
      <w:proofErr w:type="gramEnd"/>
      <w:r w:rsidR="000F1113" w:rsidRPr="00211655">
        <w:rPr>
          <w:rFonts w:asciiTheme="majorBidi" w:hAnsiTheme="majorBidi" w:cstheme="majorBidi"/>
          <w:sz w:val="32"/>
          <w:szCs w:val="32"/>
          <w:rtl/>
        </w:rPr>
        <w:t>: (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وَبِالآخِرَةِ 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هُمْ يُوقِنُون)، (عِلْمُهَا عِنْدَ رَبِّي فِي 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كِتَابٍ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B216E5" w:rsidP="00856654">
      <w:pPr>
        <w:pStyle w:val="a6"/>
        <w:numPr>
          <w:ilvl w:val="0"/>
          <w:numId w:val="14"/>
        </w:numPr>
        <w:spacing w:after="0" w:line="192" w:lineRule="auto"/>
        <w:ind w:left="374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جمع التكسير المنصرف</w:t>
      </w:r>
      <w:r w:rsidRPr="00211655">
        <w:rPr>
          <w:rFonts w:asciiTheme="majorBidi" w:hAnsiTheme="majorBidi" w:cs="PT Bold Heading" w:hint="cs"/>
          <w:sz w:val="32"/>
          <w:szCs w:val="32"/>
          <w:rtl/>
        </w:rPr>
        <w:t>،</w:t>
      </w:r>
      <w:r w:rsidR="000F1113"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مثل: (يَجْعَلُونَ أَصْابِعَهُمْ فِي آذَانِهِم مِّنَ الصَّوَاعِقِ</w:t>
      </w:r>
      <w:r w:rsidR="00856654">
        <w:rPr>
          <w:rFonts w:asciiTheme="majorBidi" w:hAnsiTheme="majorBidi" w:cstheme="majorBidi" w:hint="cs"/>
          <w:sz w:val="32"/>
          <w:szCs w:val="32"/>
          <w:rtl/>
        </w:rPr>
        <w:t>)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.</w:t>
      </w:r>
    </w:p>
    <w:p w:rsidR="000F1113" w:rsidRPr="00211655" w:rsidRDefault="000F1113" w:rsidP="00856654">
      <w:pPr>
        <w:pStyle w:val="a6"/>
        <w:numPr>
          <w:ilvl w:val="0"/>
          <w:numId w:val="14"/>
        </w:numPr>
        <w:spacing w:after="0" w:line="192" w:lineRule="auto"/>
        <w:ind w:left="374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جمع المؤنث السالم: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(إِنَّ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الْحَسَنَاتِ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يُذْهِبْنَ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السَّيِّئَاتِ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)، (وَلِلَّهِ غَيْبُ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السَّمَاوَاتِ</w:t>
      </w:r>
      <w:r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0F1113" w:rsidP="0057502D">
      <w:pPr>
        <w:pStyle w:val="a6"/>
        <w:numPr>
          <w:ilvl w:val="0"/>
          <w:numId w:val="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>العلامات الفرعية للجر</w:t>
      </w:r>
      <w:r w:rsidRPr="0021165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هي:</w:t>
      </w:r>
    </w:p>
    <w:p w:rsidR="000F1113" w:rsidRPr="00211655" w:rsidRDefault="000F1113" w:rsidP="0057502D">
      <w:pPr>
        <w:pStyle w:val="a6"/>
        <w:numPr>
          <w:ilvl w:val="0"/>
          <w:numId w:val="15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الياء: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وتكون علامة للجر في:</w:t>
      </w:r>
    </w:p>
    <w:p w:rsidR="000F1113" w:rsidRPr="00211655" w:rsidRDefault="00610434" w:rsidP="0057502D">
      <w:pPr>
        <w:pStyle w:val="a6"/>
        <w:numPr>
          <w:ilvl w:val="0"/>
          <w:numId w:val="16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502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الأسماء</w:t>
      </w:r>
      <w:r w:rsidR="00B216E5" w:rsidRPr="0057502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الخمسة</w:t>
      </w:r>
      <w:r w:rsidR="00B216E5" w:rsidRPr="0057502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،</w:t>
      </w:r>
      <w:r w:rsidR="00B216E5" w:rsidRPr="00211655">
        <w:rPr>
          <w:rFonts w:asciiTheme="majorBidi" w:hAnsiTheme="majorBidi" w:cs="PT Bold Heading" w:hint="cs"/>
          <w:sz w:val="32"/>
          <w:szCs w:val="32"/>
          <w:rtl/>
        </w:rPr>
        <w:t xml:space="preserve"> 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مثل: (إِذْ قَالَ يُوسُفُ 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لِأَبِيهِ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 xml:space="preserve">)، (إِلَى ظِلٍّ 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ذِي </w:t>
      </w:r>
      <w:r w:rsidR="000F1113" w:rsidRPr="00211655">
        <w:rPr>
          <w:rFonts w:asciiTheme="majorBidi" w:hAnsiTheme="majorBidi" w:cstheme="majorBidi"/>
          <w:sz w:val="32"/>
          <w:szCs w:val="32"/>
          <w:rtl/>
        </w:rPr>
        <w:t>ثَلاثِ شُعَبٍ).</w:t>
      </w:r>
    </w:p>
    <w:p w:rsidR="000F1113" w:rsidRPr="00211655" w:rsidRDefault="000F1113" w:rsidP="0057502D">
      <w:pPr>
        <w:pStyle w:val="a6"/>
        <w:numPr>
          <w:ilvl w:val="0"/>
          <w:numId w:val="16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502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المثنى:</w:t>
      </w:r>
      <w:r w:rsidRPr="00211655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(وَمِنْهُمْ مَنْ يَمْشِي عَلَى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رَجُلَيْنِ</w:t>
      </w:r>
      <w:r w:rsidRPr="00211655">
        <w:rPr>
          <w:rFonts w:asciiTheme="majorBidi" w:hAnsiTheme="majorBidi" w:cstheme="majorBidi"/>
          <w:sz w:val="32"/>
          <w:szCs w:val="32"/>
          <w:rtl/>
        </w:rPr>
        <w:t>)، (خَيرُ البرِ مَا كَانَ ل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ِلوَالدين</w:t>
      </w:r>
      <w:r w:rsidRPr="00211655">
        <w:rPr>
          <w:rFonts w:asciiTheme="majorBidi" w:hAnsiTheme="majorBidi" w:cstheme="majorBidi"/>
          <w:sz w:val="32"/>
          <w:szCs w:val="32"/>
          <w:rtl/>
        </w:rPr>
        <w:t>).</w:t>
      </w:r>
    </w:p>
    <w:p w:rsidR="000F1113" w:rsidRPr="00211655" w:rsidRDefault="000F1113" w:rsidP="0057502D">
      <w:pPr>
        <w:pStyle w:val="a6"/>
        <w:numPr>
          <w:ilvl w:val="0"/>
          <w:numId w:val="16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502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جمع المذكر السالم:</w:t>
      </w:r>
      <w:r w:rsidRPr="00211655">
        <w:rPr>
          <w:rFonts w:asciiTheme="majorBidi" w:hAnsiTheme="majorBidi" w:cs="PT Bold Heading"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(لاَ رَيْبَ فِيهِ هُدًى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لِّلْمُتَّقِينَ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)، (إِنَّ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لِلْمُتَّقِينَ </w:t>
      </w:r>
      <w:r w:rsidRPr="00211655">
        <w:rPr>
          <w:rFonts w:asciiTheme="majorBidi" w:hAnsiTheme="majorBidi" w:cstheme="majorBidi"/>
          <w:sz w:val="32"/>
          <w:szCs w:val="32"/>
          <w:rtl/>
        </w:rPr>
        <w:t>مَفَازًا).</w:t>
      </w:r>
    </w:p>
    <w:p w:rsidR="0057502D" w:rsidRPr="0057502D" w:rsidRDefault="000F1113" w:rsidP="00965280">
      <w:pPr>
        <w:pStyle w:val="a6"/>
        <w:numPr>
          <w:ilvl w:val="0"/>
          <w:numId w:val="15"/>
        </w:numPr>
        <w:spacing w:after="0" w:line="20" w:lineRule="atLeast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57502D">
        <w:rPr>
          <w:rFonts w:asciiTheme="majorBidi" w:hAnsiTheme="majorBidi" w:cs="PT Bold Heading"/>
          <w:sz w:val="32"/>
          <w:szCs w:val="32"/>
          <w:rtl/>
        </w:rPr>
        <w:t>الفتحة:</w:t>
      </w:r>
      <w:r w:rsidRPr="005750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7502D">
        <w:rPr>
          <w:rFonts w:asciiTheme="majorBidi" w:hAnsiTheme="majorBidi" w:cstheme="majorBidi"/>
          <w:sz w:val="32"/>
          <w:szCs w:val="32"/>
          <w:rtl/>
        </w:rPr>
        <w:t>وتكون علامة للجر في:</w:t>
      </w:r>
    </w:p>
    <w:p w:rsidR="00856654" w:rsidRDefault="000F1113" w:rsidP="00856654">
      <w:pPr>
        <w:pStyle w:val="a6"/>
        <w:numPr>
          <w:ilvl w:val="0"/>
          <w:numId w:val="18"/>
        </w:numPr>
        <w:spacing w:after="0" w:line="20" w:lineRule="atLeast"/>
        <w:ind w:left="657" w:hanging="283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57502D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الاسم الممنوع من الصرف مفرداً أم جمع تكسير:</w:t>
      </w:r>
      <w:r w:rsidRPr="005750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7502D">
        <w:rPr>
          <w:rFonts w:asciiTheme="majorBidi" w:hAnsiTheme="majorBidi" w:cstheme="majorBidi"/>
          <w:sz w:val="32"/>
          <w:szCs w:val="32"/>
          <w:rtl/>
        </w:rPr>
        <w:t>مثل: (وَإِذَا حُيِّيتُم بِتَحِيَّةٍ فَحَيُّوا ب</w:t>
      </w:r>
      <w:r w:rsidRPr="0057502D">
        <w:rPr>
          <w:rFonts w:asciiTheme="majorBidi" w:hAnsiTheme="majorBidi" w:cstheme="majorBidi"/>
          <w:sz w:val="32"/>
          <w:szCs w:val="32"/>
          <w:u w:val="single"/>
          <w:rtl/>
        </w:rPr>
        <w:t xml:space="preserve">ِأَحْسَنَ </w:t>
      </w:r>
      <w:r w:rsidRPr="0057502D">
        <w:rPr>
          <w:rFonts w:asciiTheme="majorBidi" w:hAnsiTheme="majorBidi" w:cstheme="majorBidi"/>
          <w:sz w:val="32"/>
          <w:szCs w:val="32"/>
          <w:rtl/>
        </w:rPr>
        <w:t xml:space="preserve">مِنْهَا أَوْ رُدُّوهَا)، (وَأَوْحَيْنَا </w:t>
      </w:r>
      <w:proofErr w:type="spellStart"/>
      <w:r w:rsidRPr="0057502D">
        <w:rPr>
          <w:rFonts w:asciiTheme="majorBidi" w:hAnsiTheme="majorBidi" w:cstheme="majorBidi"/>
          <w:sz w:val="32"/>
          <w:szCs w:val="32"/>
          <w:rtl/>
        </w:rPr>
        <w:t>إِلَىٰ</w:t>
      </w:r>
      <w:proofErr w:type="spellEnd"/>
      <w:r w:rsidRPr="0057502D">
        <w:rPr>
          <w:rFonts w:asciiTheme="majorBidi" w:hAnsiTheme="majorBidi" w:cstheme="majorBidi"/>
          <w:sz w:val="32"/>
          <w:szCs w:val="32"/>
          <w:rtl/>
        </w:rPr>
        <w:t xml:space="preserve"> إِبْ</w:t>
      </w:r>
      <w:r w:rsidRPr="0057502D">
        <w:rPr>
          <w:rFonts w:asciiTheme="majorBidi" w:hAnsiTheme="majorBidi" w:cstheme="majorBidi"/>
          <w:sz w:val="32"/>
          <w:szCs w:val="32"/>
          <w:u w:val="single"/>
          <w:rtl/>
        </w:rPr>
        <w:t xml:space="preserve">رَاهِيمَ </w:t>
      </w:r>
      <w:r w:rsidRPr="0057502D">
        <w:rPr>
          <w:rFonts w:asciiTheme="majorBidi" w:hAnsiTheme="majorBidi" w:cstheme="majorBidi"/>
          <w:sz w:val="32"/>
          <w:szCs w:val="32"/>
          <w:rtl/>
        </w:rPr>
        <w:t>وَإ</w:t>
      </w:r>
      <w:r w:rsidRPr="0057502D">
        <w:rPr>
          <w:rFonts w:asciiTheme="majorBidi" w:hAnsiTheme="majorBidi" w:cstheme="majorBidi"/>
          <w:sz w:val="32"/>
          <w:szCs w:val="32"/>
          <w:u w:val="single"/>
          <w:rtl/>
        </w:rPr>
        <w:t>ِسْمَاعِيلَ</w:t>
      </w:r>
      <w:r w:rsidRPr="0057502D">
        <w:rPr>
          <w:rFonts w:asciiTheme="majorBidi" w:hAnsiTheme="majorBidi" w:cstheme="majorBidi"/>
          <w:sz w:val="32"/>
          <w:szCs w:val="32"/>
          <w:rtl/>
        </w:rPr>
        <w:t>)، (يَعْمَلُونَ لَهُ مَا يَشَاءُ مِنْ مَ</w:t>
      </w:r>
      <w:r w:rsidRPr="0057502D">
        <w:rPr>
          <w:rFonts w:asciiTheme="majorBidi" w:hAnsiTheme="majorBidi" w:cstheme="majorBidi"/>
          <w:sz w:val="32"/>
          <w:szCs w:val="32"/>
          <w:u w:val="single"/>
          <w:rtl/>
        </w:rPr>
        <w:t>حَارِيبَ</w:t>
      </w:r>
      <w:r w:rsidRPr="0057502D">
        <w:rPr>
          <w:rFonts w:asciiTheme="majorBidi" w:hAnsiTheme="majorBidi" w:cstheme="majorBidi"/>
          <w:sz w:val="32"/>
          <w:szCs w:val="32"/>
          <w:rtl/>
        </w:rPr>
        <w:t xml:space="preserve"> وَت</w:t>
      </w:r>
      <w:r w:rsidRPr="0057502D">
        <w:rPr>
          <w:rFonts w:asciiTheme="majorBidi" w:hAnsiTheme="majorBidi" w:cstheme="majorBidi"/>
          <w:sz w:val="32"/>
          <w:szCs w:val="32"/>
          <w:u w:val="single"/>
          <w:rtl/>
        </w:rPr>
        <w:t>َمَاثِيلَ</w:t>
      </w:r>
      <w:r w:rsidRPr="0057502D">
        <w:rPr>
          <w:rFonts w:asciiTheme="majorBidi" w:hAnsiTheme="majorBidi" w:cstheme="majorBidi"/>
          <w:sz w:val="32"/>
          <w:szCs w:val="32"/>
          <w:rtl/>
        </w:rPr>
        <w:t>)، (وَلَقَدْ زَيَّنَّا السَّمَاءَ الدُّنْيَا ب</w:t>
      </w:r>
      <w:r w:rsidRPr="0057502D">
        <w:rPr>
          <w:rFonts w:asciiTheme="majorBidi" w:hAnsiTheme="majorBidi" w:cstheme="majorBidi"/>
          <w:sz w:val="32"/>
          <w:szCs w:val="32"/>
          <w:u w:val="single"/>
          <w:rtl/>
        </w:rPr>
        <w:t>ِمَصَابِيحَ</w:t>
      </w:r>
      <w:r w:rsidRPr="0057502D">
        <w:rPr>
          <w:rFonts w:asciiTheme="majorBidi" w:hAnsiTheme="majorBidi" w:cstheme="majorBidi"/>
          <w:sz w:val="32"/>
          <w:szCs w:val="32"/>
          <w:rtl/>
        </w:rPr>
        <w:t xml:space="preserve"> وَجَعَلْنَاهَا رُجُومًا لِّلشَّيَاطِينِ).</w:t>
      </w:r>
    </w:p>
    <w:p w:rsidR="00856654" w:rsidRPr="00856654" w:rsidRDefault="00856654" w:rsidP="00856654">
      <w:pPr>
        <w:pStyle w:val="a6"/>
        <w:spacing w:after="0" w:line="20" w:lineRule="atLeast"/>
        <w:ind w:left="657"/>
        <w:contextualSpacing w:val="0"/>
        <w:jc w:val="both"/>
        <w:rPr>
          <w:rFonts w:asciiTheme="majorBidi" w:hAnsiTheme="majorBidi" w:cstheme="majorBidi"/>
          <w:sz w:val="18"/>
          <w:szCs w:val="18"/>
          <w:rtl/>
        </w:rPr>
      </w:pPr>
    </w:p>
    <w:p w:rsidR="000F1113" w:rsidRPr="00211655" w:rsidRDefault="000F1113" w:rsidP="0057502D">
      <w:pPr>
        <w:spacing w:after="0" w:line="192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1655">
        <w:rPr>
          <w:rFonts w:asciiTheme="majorBidi" w:hAnsiTheme="majorBidi" w:cstheme="majorBidi"/>
          <w:sz w:val="32"/>
          <w:szCs w:val="32"/>
          <w:rtl/>
        </w:rPr>
        <w:t>رابعاً: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="PT Bold Heading"/>
          <w:sz w:val="32"/>
          <w:szCs w:val="32"/>
          <w:rtl/>
        </w:rPr>
        <w:t>علامات الجزم:</w:t>
      </w:r>
    </w:p>
    <w:p w:rsidR="000F1113" w:rsidRPr="00211655" w:rsidRDefault="00B216E5" w:rsidP="0057502D">
      <w:pPr>
        <w:pStyle w:val="a6"/>
        <w:numPr>
          <w:ilvl w:val="0"/>
          <w:numId w:val="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 xml:space="preserve">علامة الجزم الأصلية هي 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(</w:t>
      </w:r>
      <w:r w:rsidR="000F1113" w:rsidRPr="00211655">
        <w:rPr>
          <w:rFonts w:asciiTheme="majorBidi" w:hAnsiTheme="majorBidi" w:cs="PT Bold Heading"/>
          <w:sz w:val="32"/>
          <w:szCs w:val="32"/>
          <w:u w:val="single"/>
          <w:rtl/>
        </w:rPr>
        <w:t>السكون</w:t>
      </w:r>
      <w:r w:rsidRPr="00211655">
        <w:rPr>
          <w:rFonts w:asciiTheme="majorBidi" w:hAnsiTheme="majorBidi" w:cs="PT Bold Heading" w:hint="cs"/>
          <w:sz w:val="32"/>
          <w:szCs w:val="32"/>
          <w:u w:val="single"/>
          <w:rtl/>
        </w:rPr>
        <w:t>)</w:t>
      </w:r>
      <w:r w:rsidR="000F1113" w:rsidRPr="0021165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0F1113" w:rsidRPr="00211655">
        <w:rPr>
          <w:rFonts w:asciiTheme="majorBidi" w:hAnsiTheme="majorBidi" w:cstheme="majorBidi"/>
          <w:sz w:val="32"/>
          <w:szCs w:val="32"/>
          <w:u w:val="single"/>
          <w:rtl/>
        </w:rPr>
        <w:t>وتكون في:</w:t>
      </w:r>
      <w:r w:rsidR="000F1113" w:rsidRPr="0021165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</w:p>
    <w:p w:rsidR="000F1113" w:rsidRPr="00211655" w:rsidRDefault="000F1113" w:rsidP="0057502D">
      <w:pPr>
        <w:spacing w:after="0" w:line="192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الفعل المضارع الصحيح الآخر المسبوق بأداة جزم ولم يتصل آخره بشيء: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مثل: (لَمْ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يَلِدْ </w:t>
      </w:r>
      <w:r w:rsidRPr="00211655">
        <w:rPr>
          <w:rFonts w:asciiTheme="majorBidi" w:hAnsiTheme="majorBidi" w:cstheme="majorBidi"/>
          <w:sz w:val="32"/>
          <w:szCs w:val="32"/>
          <w:rtl/>
        </w:rPr>
        <w:t>وَلَمْ يُ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ولَدْ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)، (لاَ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تَقُمْ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فِيهِ أَبَداً).</w:t>
      </w:r>
    </w:p>
    <w:p w:rsidR="000F1113" w:rsidRPr="00211655" w:rsidRDefault="000F1113" w:rsidP="0057502D">
      <w:pPr>
        <w:pStyle w:val="a6"/>
        <w:numPr>
          <w:ilvl w:val="0"/>
          <w:numId w:val="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11655">
        <w:rPr>
          <w:rFonts w:asciiTheme="majorBidi" w:hAnsiTheme="majorBidi" w:cs="PT Bold Heading"/>
          <w:sz w:val="32"/>
          <w:szCs w:val="32"/>
          <w:u w:val="single"/>
          <w:rtl/>
        </w:rPr>
        <w:t>العلامات الفرعية للجزم</w:t>
      </w:r>
      <w:r w:rsidRPr="0021165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وهي:</w:t>
      </w:r>
    </w:p>
    <w:p w:rsidR="000F1113" w:rsidRPr="00211655" w:rsidRDefault="000F1113" w:rsidP="0057502D">
      <w:pPr>
        <w:pStyle w:val="a6"/>
        <w:numPr>
          <w:ilvl w:val="0"/>
          <w:numId w:val="1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حذف حرف العلة في الفعل المضارع المعتل الآخر: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>مثل: (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وَلْيَتَّقِ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اللَّهَ رَبَّهُ وَلا ي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َبْخَسْ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مِنْهُ شَيْئًا) (ومَنْ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يَهْدِ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اللَّهُ فَهُوَ الْمُهْتَدِ).</w:t>
      </w:r>
    </w:p>
    <w:p w:rsidR="00AC2A3F" w:rsidRPr="00211655" w:rsidRDefault="000F1113" w:rsidP="0057502D">
      <w:pPr>
        <w:pStyle w:val="a6"/>
        <w:numPr>
          <w:ilvl w:val="0"/>
          <w:numId w:val="17"/>
        </w:numPr>
        <w:spacing w:after="0" w:line="192" w:lineRule="auto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211655">
        <w:rPr>
          <w:rFonts w:asciiTheme="majorBidi" w:hAnsiTheme="majorBidi" w:cs="PT Bold Heading"/>
          <w:sz w:val="32"/>
          <w:szCs w:val="32"/>
          <w:rtl/>
        </w:rPr>
        <w:t>حذف النون في الأفعال الخمسة:</w:t>
      </w:r>
      <w:r w:rsidRPr="0021165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مثل: (فَإِنْ لَمْ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تَفْعَلُوا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وَلَنْ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تَفْعَلُوا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) (وَلاَ 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 xml:space="preserve">تَهِنُوا </w:t>
      </w:r>
      <w:r w:rsidRPr="00211655">
        <w:rPr>
          <w:rFonts w:asciiTheme="majorBidi" w:hAnsiTheme="majorBidi" w:cstheme="majorBidi"/>
          <w:sz w:val="32"/>
          <w:szCs w:val="32"/>
          <w:rtl/>
        </w:rPr>
        <w:t>وَلاَ تَ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حْزَنُوا</w:t>
      </w:r>
      <w:r w:rsidRPr="00211655">
        <w:rPr>
          <w:rFonts w:asciiTheme="majorBidi" w:hAnsiTheme="majorBidi" w:cstheme="majorBidi"/>
          <w:sz w:val="32"/>
          <w:szCs w:val="32"/>
          <w:rtl/>
        </w:rPr>
        <w:t>)، (إِنْ تَ</w:t>
      </w:r>
      <w:r w:rsidRPr="00211655">
        <w:rPr>
          <w:rFonts w:asciiTheme="majorBidi" w:hAnsiTheme="majorBidi" w:cstheme="majorBidi"/>
          <w:sz w:val="32"/>
          <w:szCs w:val="32"/>
          <w:u w:val="single"/>
          <w:rtl/>
        </w:rPr>
        <w:t>نْصُرُوا</w:t>
      </w:r>
      <w:r w:rsidRPr="00211655">
        <w:rPr>
          <w:rFonts w:asciiTheme="majorBidi" w:hAnsiTheme="majorBidi" w:cstheme="majorBidi"/>
          <w:sz w:val="32"/>
          <w:szCs w:val="32"/>
          <w:rtl/>
        </w:rPr>
        <w:t xml:space="preserve"> اللَّهَ يَنْصُرْكُمْ). </w:t>
      </w:r>
    </w:p>
    <w:sectPr w:rsidR="00AC2A3F" w:rsidRPr="00211655" w:rsidSect="0061043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6C3"/>
    <w:multiLevelType w:val="hybridMultilevel"/>
    <w:tmpl w:val="CBA29A4C"/>
    <w:lvl w:ilvl="0" w:tplc="F74CBD8C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69C34E2"/>
    <w:multiLevelType w:val="hybridMultilevel"/>
    <w:tmpl w:val="C2409E38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7487"/>
    <w:multiLevelType w:val="hybridMultilevel"/>
    <w:tmpl w:val="0C568360"/>
    <w:lvl w:ilvl="0" w:tplc="55A06F5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D4D2E"/>
    <w:multiLevelType w:val="hybridMultilevel"/>
    <w:tmpl w:val="518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684"/>
    <w:multiLevelType w:val="hybridMultilevel"/>
    <w:tmpl w:val="0D64FE3E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3A63"/>
    <w:multiLevelType w:val="hybridMultilevel"/>
    <w:tmpl w:val="82F8EA22"/>
    <w:lvl w:ilvl="0" w:tplc="56B02276">
      <w:start w:val="1"/>
      <w:numFmt w:val="decimal"/>
      <w:lvlText w:val="%1-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7BE6"/>
    <w:multiLevelType w:val="hybridMultilevel"/>
    <w:tmpl w:val="26BEC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2FB0"/>
    <w:multiLevelType w:val="hybridMultilevel"/>
    <w:tmpl w:val="4B881B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95C4125"/>
    <w:multiLevelType w:val="hybridMultilevel"/>
    <w:tmpl w:val="A350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2B66"/>
    <w:multiLevelType w:val="hybridMultilevel"/>
    <w:tmpl w:val="CBECDC58"/>
    <w:lvl w:ilvl="0" w:tplc="62F0F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420E"/>
    <w:multiLevelType w:val="hybridMultilevel"/>
    <w:tmpl w:val="B54A74D6"/>
    <w:lvl w:ilvl="0" w:tplc="F74CB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F213E"/>
    <w:multiLevelType w:val="hybridMultilevel"/>
    <w:tmpl w:val="CD5CCD92"/>
    <w:lvl w:ilvl="0" w:tplc="F74CB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B6EC0"/>
    <w:multiLevelType w:val="hybridMultilevel"/>
    <w:tmpl w:val="8B105CCC"/>
    <w:lvl w:ilvl="0" w:tplc="7CC06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934"/>
    <w:multiLevelType w:val="hybridMultilevel"/>
    <w:tmpl w:val="D6FAB060"/>
    <w:lvl w:ilvl="0" w:tplc="CF6E6D9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F056A"/>
    <w:multiLevelType w:val="hybridMultilevel"/>
    <w:tmpl w:val="494A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6F0F"/>
    <w:multiLevelType w:val="hybridMultilevel"/>
    <w:tmpl w:val="8D32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171"/>
    <w:multiLevelType w:val="hybridMultilevel"/>
    <w:tmpl w:val="7606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E69D1"/>
    <w:multiLevelType w:val="hybridMultilevel"/>
    <w:tmpl w:val="10AE4E52"/>
    <w:lvl w:ilvl="0" w:tplc="0BDC4C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9"/>
  </w:num>
  <w:num w:numId="7">
    <w:abstractNumId w:val="14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3"/>
    <w:rsid w:val="00075E6F"/>
    <w:rsid w:val="000821BA"/>
    <w:rsid w:val="000B0078"/>
    <w:rsid w:val="000C61DB"/>
    <w:rsid w:val="000F1113"/>
    <w:rsid w:val="001B502F"/>
    <w:rsid w:val="00211655"/>
    <w:rsid w:val="002354AA"/>
    <w:rsid w:val="002845F0"/>
    <w:rsid w:val="00370C1D"/>
    <w:rsid w:val="004A2003"/>
    <w:rsid w:val="0057502D"/>
    <w:rsid w:val="0060725C"/>
    <w:rsid w:val="00610434"/>
    <w:rsid w:val="006C533B"/>
    <w:rsid w:val="00856654"/>
    <w:rsid w:val="00A07C9B"/>
    <w:rsid w:val="00A52BEF"/>
    <w:rsid w:val="00B216E5"/>
    <w:rsid w:val="00BD7B53"/>
    <w:rsid w:val="00C067CB"/>
    <w:rsid w:val="00C2146F"/>
    <w:rsid w:val="00E30FD8"/>
    <w:rsid w:val="00FB39DC"/>
    <w:rsid w:val="00FF089D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D13E6"/>
  <w15:chartTrackingRefBased/>
  <w15:docId w15:val="{0EFA4929-0BEA-46C1-BDEE-6186C2DC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0C61DB"/>
  </w:style>
  <w:style w:type="paragraph" w:styleId="a3">
    <w:name w:val="header"/>
    <w:basedOn w:val="a"/>
    <w:link w:val="Char"/>
    <w:uiPriority w:val="99"/>
    <w:unhideWhenUsed/>
    <w:rsid w:val="000C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61DB"/>
  </w:style>
  <w:style w:type="paragraph" w:styleId="a4">
    <w:name w:val="footer"/>
    <w:basedOn w:val="a"/>
    <w:link w:val="Char0"/>
    <w:uiPriority w:val="99"/>
    <w:unhideWhenUsed/>
    <w:rsid w:val="000C6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61DB"/>
  </w:style>
  <w:style w:type="paragraph" w:styleId="a5">
    <w:name w:val="Balloon Text"/>
    <w:basedOn w:val="a"/>
    <w:link w:val="Char1"/>
    <w:uiPriority w:val="99"/>
    <w:semiHidden/>
    <w:unhideWhenUsed/>
    <w:rsid w:val="000C61D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C61D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0C61DB"/>
    <w:pPr>
      <w:ind w:left="720"/>
      <w:contextualSpacing/>
    </w:pPr>
  </w:style>
  <w:style w:type="numbering" w:customStyle="1" w:styleId="2">
    <w:name w:val="بلا قائمة2"/>
    <w:next w:val="a2"/>
    <w:uiPriority w:val="99"/>
    <w:semiHidden/>
    <w:unhideWhenUsed/>
    <w:rsid w:val="000C61DB"/>
  </w:style>
  <w:style w:type="numbering" w:customStyle="1" w:styleId="11">
    <w:name w:val="بلا قائمة11"/>
    <w:next w:val="a2"/>
    <w:uiPriority w:val="99"/>
    <w:semiHidden/>
    <w:unhideWhenUsed/>
    <w:rsid w:val="000C61DB"/>
  </w:style>
  <w:style w:type="numbering" w:customStyle="1" w:styleId="3">
    <w:name w:val="بلا قائمة3"/>
    <w:next w:val="a2"/>
    <w:uiPriority w:val="99"/>
    <w:semiHidden/>
    <w:unhideWhenUsed/>
    <w:rsid w:val="000C61DB"/>
  </w:style>
  <w:style w:type="numbering" w:customStyle="1" w:styleId="12">
    <w:name w:val="بلا قائمة12"/>
    <w:next w:val="a2"/>
    <w:uiPriority w:val="99"/>
    <w:semiHidden/>
    <w:unhideWhenUsed/>
    <w:rsid w:val="000C61DB"/>
  </w:style>
  <w:style w:type="numbering" w:customStyle="1" w:styleId="4">
    <w:name w:val="بلا قائمة4"/>
    <w:next w:val="a2"/>
    <w:uiPriority w:val="99"/>
    <w:semiHidden/>
    <w:unhideWhenUsed/>
    <w:rsid w:val="000C61DB"/>
  </w:style>
  <w:style w:type="numbering" w:customStyle="1" w:styleId="5">
    <w:name w:val="بلا قائمة5"/>
    <w:next w:val="a2"/>
    <w:uiPriority w:val="99"/>
    <w:semiHidden/>
    <w:unhideWhenUsed/>
    <w:rsid w:val="000C61DB"/>
  </w:style>
  <w:style w:type="table" w:styleId="a7">
    <w:name w:val="Table Grid"/>
    <w:basedOn w:val="a1"/>
    <w:uiPriority w:val="39"/>
    <w:rsid w:val="000C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13</cp:revision>
  <dcterms:created xsi:type="dcterms:W3CDTF">2015-05-20T07:01:00Z</dcterms:created>
  <dcterms:modified xsi:type="dcterms:W3CDTF">2018-04-16T00:03:00Z</dcterms:modified>
</cp:coreProperties>
</file>