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CD" w:rsidRPr="00605B01" w:rsidRDefault="003451CD" w:rsidP="003451CD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bookmarkStart w:id="0" w:name="_GoBack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س7/ أذكر أهمّ الاتّجاهات الشعرية عند جماعة </w:t>
      </w:r>
      <w:proofErr w:type="gramStart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أبولو ؟</w:t>
      </w:r>
      <w:proofErr w:type="gramEnd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ج/ 1. الاتّجاه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العاطفي .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2. الاتّجاه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التأمّلي .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3. الاتّجاه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الوصفي .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1. الاتّجاه العاطفي :     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إنّ تجربة (عبد الرحمن شكري) في الاتّجاه العاطفي قد أغنت مخيّلة جماعة أبولو ، ومهّدت له بوصفه تيّاراً وجدانياً فردياً يعبّر عن ذات الشاعر ويجسّد عواطفه في الحب ، ويبدو أنّ هذا المضمون قد لبس شكلاً جديداً لم تألفه قصائد شكري الوجدانية ، فقد لجأ </w:t>
      </w:r>
      <w:proofErr w:type="spell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الأبوليون</w:t>
      </w:r>
      <w:proofErr w:type="spell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إلى التعبير الرمزي ؛ لكي </w:t>
      </w:r>
      <w:proofErr w:type="spell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يطأوا</w:t>
      </w:r>
      <w:proofErr w:type="spell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مناطق جديدة في اللّغة لم تجرّب من قبل ، وكان لهذا الاستخدام ثلاثة أسباب :                                                                 1ـ شعور الجماعة بعجز اللّغة الشعورية التقليدية والصور الحسيّة في التعبير عن مكنوناتها الوجدانية .                                                                                                                  2ـ تأثّرهم بالمذهب الرمزي وإعجابهم بما قرأوه للشعراء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الرمزيين ،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وفي مقدمتهم "</w:t>
      </w:r>
      <w:proofErr w:type="spell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بودلير</w:t>
      </w:r>
      <w:proofErr w:type="spell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proofErr w:type="spell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ومالارميه</w:t>
      </w:r>
      <w:proofErr w:type="spell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" .                                                                                                        3ـ حذوهم خلف شعراء المهجر الذين سبقوهم إلى هذا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الاتجاه .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                                  </w:t>
      </w:r>
      <w:r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كلّ ذلك ح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د</w:t>
      </w:r>
      <w:r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ا بهم إلى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أ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ن يسلكوا طريق الرمز سعياً إلى الكشف عن أعماق مشاعرهم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وتجاربهم ،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وهكذا راح (أبو شادي وناجي والهمشري والشابي) وغيرهم يركبون هذا الاسلوب ليشك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ّ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ل في شعرهم ظاهرة من أشد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ّ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ظواهره الفنية ، ولعلّ قصيدة أبي شادي (بحر السماء) تؤكّد هذه الظاهرة ، فيقول :</w:t>
      </w:r>
    </w:p>
    <w:p w:rsidR="003451CD" w:rsidRPr="00605B01" w:rsidRDefault="003451CD" w:rsidP="003451C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lastRenderedPageBreak/>
        <w:t>هَتَفَتْ بي الأَضْواءُ فَاستَيْقَظ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ْتُ مِنْ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نَومِي عَلَى قَلَقٍ مِنَ الأضْواءِ                                                                                     وَنَظَرْتُ فِي اُفُقِ السَّمَا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ءِ فَلَمْ أَجِدْ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إِلَّا حَدِيثَ المَوجِ والدَّهْمَاءِ                                                                                   السُّحُبُ تَجْرِي ف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ِي اصْطِخَابِ المَوجِ لَا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تَرْضَى بِهَذا لَحْظَةً لِنِدَائي                                                         نَادَيتُهَا ، فَتَلَفَّتَتْ ، لَكِنَّهُ     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كَتَلَفُّتِ الأَطْيَافِ لِلشُّعَرَاءِ                                                                      وَتَغِيبُ فِي بَحْ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رِ السَّمَاءِ كَمَا مَضَى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حُلْمِي وَأَنْفَاسي وَوَحِي رَجَائِي</w:t>
      </w:r>
    </w:p>
    <w:p w:rsidR="003451CD" w:rsidRPr="00605B01" w:rsidRDefault="003451CD" w:rsidP="003451CD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إنّ الشاعر في هذا النص قد قصد تصوير حالته النفسية من خلال الرمز ، وقد حقَّق هذا الإبهام الرمزي جوَّاً نفسياً قصد إليه الشاعر ليوحي به إلى القارئ بحالته النفسية المحطّمة ، وليشعرنا بكلّ ما يُعانيه من تمزُّق على الرغم من أنّ كثيراً من شعراء أبولو قد استخدموا الرمز تعبيراً عن العاطفة ، إلّا أنّ شاعرينِ منهم قد شكّل لديهم الرمز ظاهرة وتيّاراً ملحوظاً هما "إبراهيم ناجي ، ومحمد عبد المعطي الهمشري" ، والّذي يهمّنا في هذا الرمز هو أنّه قد مثّل في القصيدة العربية الحديثة تيّاراً جديداً بما حقَّقه من استخدامات جديدة في الألفاظ والعبارات</w:t>
      </w:r>
      <w:r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والتراكيب والصور ، وما طوّره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من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علاقات الألفاظ في المجاز والاستعارة والكناية وتراسل الحواسّ ، حيث أنّه أغنى لغة الشعر ، وحقّق للقصيدة الحديثة كثيراً من الثراء ، وقد اقتصر هذا الاتّجاه العاطفي على تجسيد التجارب الذاتية والعربية ، فراح كلّ شا</w:t>
      </w:r>
      <w:r>
        <w:rPr>
          <w:rFonts w:ascii="Simplified Arabic" w:hAnsi="Simplified Arabic" w:cs="Simplified Arabic"/>
          <w:sz w:val="36"/>
          <w:szCs w:val="36"/>
          <w:rtl/>
          <w:lang w:bidi="ar-IQ"/>
        </w:rPr>
        <w:t>عر منهم ينشغل بنفسه يُعالج أز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مات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ه العاطفية ، وقد عبّر هؤلاء عن الحب تعبيراً مثالياً سامياً .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2. الاتّجاه </w:t>
      </w:r>
      <w:proofErr w:type="gramStart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التأمُّلي :</w:t>
      </w:r>
      <w:proofErr w:type="gramEnd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إنّ ارتفاع تجارب شعراء أبولو إلى مرتبة السمو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ّ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في الحب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ّ</w:t>
      </w:r>
      <w:r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هو الّذي قادهم إلى التأمُّل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 xml:space="preserve">؛ ليكشفوا به عن ذواتهم .                                                                                            إنّ هذا الاتّجاه التأمُّلي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قد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اقترن لديهم بنظرة قاتمة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ومتشائمة ،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لكن خلاصته عبّرت عن حيرة نفوسهم وتمرّدهم على الحياة والمجتمع . إنّ التفكير بالموت ينتهي بالشاعر (صالح جودت) إلى الحيرة ثمّ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الشكّ :</w:t>
      </w:r>
      <w:proofErr w:type="gramEnd"/>
    </w:p>
    <w:p w:rsidR="003451CD" w:rsidRPr="00605B01" w:rsidRDefault="003451CD" w:rsidP="003451C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قَدْ حِرْتُ فِي المَوتِ وَفِي أَمْرِهِ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وَمَا زَادَهُ اللهُ فَي سِرِّهِ                                              وَكُلَّمَا سَأَلْتُ عَنْ أَمْرَاً   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أَجَابَنِي وَاللهِ لَمْ أَدْرِهِ                                                          فَلِمَ يَقُولُ النَّاسُ مَاتَ </w:t>
      </w:r>
      <w:proofErr w:type="spellStart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امْرِءٌ</w:t>
      </w:r>
      <w:proofErr w:type="spellEnd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إِنْ هَاجَرَ الدُّنْيَا إلَى قَبْرِهِ</w:t>
      </w:r>
    </w:p>
    <w:p w:rsidR="003451CD" w:rsidRPr="00605B01" w:rsidRDefault="003451CD" w:rsidP="003451CD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لقد كان مبعث تأمُّلهم قلقهم الاجتماعي وتمزُّقهم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النفسي ،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ويتزامن مع هذا التأمُّل خيبة آمالهم الشديدة الّتي ولَّدت الاحباط واليأس ، ليتشكّل بذلك تيّار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اً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ملحوظ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اً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عند الجماعة وظاهرة واضحة بما أضفى عليها من مواقفه النفسية وتأمُّلاته الفلسفية .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3. الاتّجاه الوصفي :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إنّ هذا الاتّجاه من أشدّ الاتّجاهات شيوعاً لدى شعراء أبولو ؛ لأنّه يمثّل في الشعر الرومانسي العالمي اتّجاهاً متميّزاً ملحوظاً بتلك الأصالة ، ومع أنّ وصف الطبيعة قديم في شعرنا العربي إلّا أنّ شعراء أبولو قد تناولوه تناولاً جديداً ، حيث حقّقوا الصلة بين مظاهر الطبيعة وبين نفوسهم ، واستوحوا هذه المظاهر تعبيراً عن حالاتهم النفسية المختلفة ، بل أنّهم ما وصفوا الطبيعة إلّا ليعبّروا بها عن حالاتهم ومواقفهم .                                              يقف أبو شادي في مقدمة الشعراء الّذين أولعوا بالطبيعة حينما</w:t>
      </w:r>
      <w:r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كانوا </w:t>
      </w:r>
      <w:proofErr w:type="spellStart"/>
      <w:r>
        <w:rPr>
          <w:rFonts w:ascii="Simplified Arabic" w:hAnsi="Simplified Arabic" w:cs="Simplified Arabic"/>
          <w:sz w:val="36"/>
          <w:szCs w:val="36"/>
          <w:rtl/>
          <w:lang w:bidi="ar-IQ"/>
        </w:rPr>
        <w:t>يلجأون</w:t>
      </w:r>
      <w:proofErr w:type="spellEnd"/>
      <w:r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إليها </w:t>
      </w:r>
      <w:r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 xml:space="preserve">للتخفيف عن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أ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زماتهم </w:t>
      </w:r>
      <w:proofErr w:type="gramStart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ومعاناتهم ،</w:t>
      </w:r>
      <w:proofErr w:type="gramEnd"/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وفي هذه الأبيات يستوحي (إبراهيم ناجي) البحر تعبيراً عن حالته النفسية الممزّقة وتجسيداً لشعوره بالضياع :</w:t>
      </w:r>
    </w:p>
    <w:p w:rsidR="00E3123E" w:rsidRPr="002C24AD" w:rsidRDefault="003451CD" w:rsidP="003451CD">
      <w:pPr>
        <w:rPr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قُلْتُ لِلْبَحْرِ إِذْ وَقَفْتُ مَسَاءً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كَمْ أَطَلْتَ الوَقُوفَ والإِصْغَاءَ                                              إِنَّمَا يَفْهَمُ الشَّبِيهُ شَبِيهَاً              أَيُّهَا البَحْرُ نَحْنُ لَسْنَا سَوَاءَ                                              أَنْتَ عَاتٍ وَنَحْنُ حَرْبُ الَلَّيَالِي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مَزَّقْتَنَا وَصَيَّرْتَنَا هَبَاءَ                                   وَيحُ دَمْعِي وَوَيْحُ ذِلَّةَ نَفْسِي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لَمْ تَدَعْ لِي أَحْدَاثُهُ كِبْرِيَاءَ</w:t>
      </w:r>
      <w:bookmarkEnd w:id="0"/>
    </w:p>
    <w:sectPr w:rsidR="00E3123E" w:rsidRPr="002C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3E"/>
    <w:rsid w:val="000242D0"/>
    <w:rsid w:val="0011599C"/>
    <w:rsid w:val="001379FB"/>
    <w:rsid w:val="002C24AD"/>
    <w:rsid w:val="003451CD"/>
    <w:rsid w:val="003466BE"/>
    <w:rsid w:val="00407D90"/>
    <w:rsid w:val="004209D1"/>
    <w:rsid w:val="0057459F"/>
    <w:rsid w:val="00627169"/>
    <w:rsid w:val="006A5BC0"/>
    <w:rsid w:val="00711C79"/>
    <w:rsid w:val="00770630"/>
    <w:rsid w:val="008077F2"/>
    <w:rsid w:val="009D5C78"/>
    <w:rsid w:val="009E55C6"/>
    <w:rsid w:val="009F2EED"/>
    <w:rsid w:val="00A05B91"/>
    <w:rsid w:val="00D01A28"/>
    <w:rsid w:val="00DA2283"/>
    <w:rsid w:val="00DA2EC0"/>
    <w:rsid w:val="00E23165"/>
    <w:rsid w:val="00E3123E"/>
    <w:rsid w:val="00E620D7"/>
    <w:rsid w:val="00EE5F1B"/>
    <w:rsid w:val="00EF4B1C"/>
    <w:rsid w:val="00F166C5"/>
    <w:rsid w:val="00F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F017"/>
  <w15:chartTrackingRefBased/>
  <w15:docId w15:val="{BC9C4888-095B-47B7-912E-B059C31A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1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2019-05-05T09:41:00Z</dcterms:created>
  <dcterms:modified xsi:type="dcterms:W3CDTF">2019-05-05T09:47:00Z</dcterms:modified>
</cp:coreProperties>
</file>