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C3B" w:rsidRPr="00923C3B" w:rsidRDefault="00923C3B" w:rsidP="00923C3B">
      <w:pPr>
        <w:spacing w:line="276" w:lineRule="auto"/>
        <w:jc w:val="lowKashida"/>
        <w:rPr>
          <w:rFonts w:eastAsiaTheme="minorHAnsi" w:cs="Simplified Arabic"/>
          <w:b/>
          <w:bCs/>
          <w:sz w:val="32"/>
          <w:szCs w:val="32"/>
          <w:rtl/>
          <w:lang w:bidi="ar-IQ"/>
        </w:rPr>
      </w:pPr>
    </w:p>
    <w:p w:rsidR="00923C3B" w:rsidRPr="00923C3B" w:rsidRDefault="00923C3B" w:rsidP="00923C3B">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الواحدة والاربعون</w:t>
      </w:r>
    </w:p>
    <w:p w:rsidR="00923C3B" w:rsidRDefault="00923C3B" w:rsidP="00923C3B">
      <w:pPr>
        <w:spacing w:line="276" w:lineRule="auto"/>
        <w:jc w:val="lowKashida"/>
        <w:rPr>
          <w:rFonts w:eastAsiaTheme="minorHAnsi" w:cs="Simplified Arabic"/>
          <w:b/>
          <w:bCs/>
          <w:sz w:val="32"/>
          <w:szCs w:val="32"/>
          <w:rtl/>
          <w:lang w:bidi="ar-IQ"/>
        </w:rPr>
      </w:pPr>
    </w:p>
    <w:p w:rsidR="00923C3B" w:rsidRPr="00923C3B" w:rsidRDefault="00923C3B" w:rsidP="00923C3B">
      <w:pPr>
        <w:spacing w:line="276" w:lineRule="auto"/>
        <w:jc w:val="lowKashida"/>
        <w:rPr>
          <w:rFonts w:eastAsiaTheme="minorHAnsi" w:cs="Simplified Arabic"/>
          <w:b/>
          <w:bCs/>
          <w:sz w:val="32"/>
          <w:szCs w:val="32"/>
          <w:rtl/>
          <w:lang w:bidi="ar-IQ"/>
        </w:rPr>
      </w:pPr>
      <w:r w:rsidRPr="00923C3B">
        <w:rPr>
          <w:rFonts w:eastAsiaTheme="minorHAnsi" w:cs="Simplified Arabic" w:hint="cs"/>
          <w:b/>
          <w:bCs/>
          <w:sz w:val="32"/>
          <w:szCs w:val="32"/>
          <w:rtl/>
          <w:lang w:bidi="ar-IQ"/>
        </w:rPr>
        <w:t>شروط عقد الزواج</w:t>
      </w:r>
    </w:p>
    <w:p w:rsidR="00923C3B" w:rsidRPr="00923C3B" w:rsidRDefault="00923C3B" w:rsidP="00923C3B">
      <w:pPr>
        <w:numPr>
          <w:ilvl w:val="0"/>
          <w:numId w:val="1"/>
        </w:numPr>
        <w:spacing w:line="276" w:lineRule="auto"/>
        <w:contextualSpacing/>
        <w:jc w:val="lowKashida"/>
        <w:rPr>
          <w:rFonts w:eastAsiaTheme="minorHAnsi" w:cs="Simplified Arabic"/>
          <w:sz w:val="32"/>
          <w:szCs w:val="32"/>
          <w:lang w:bidi="ar-IQ"/>
        </w:rPr>
      </w:pPr>
      <w:r w:rsidRPr="00923C3B">
        <w:rPr>
          <w:rFonts w:eastAsiaTheme="minorHAnsi" w:cs="Simplified Arabic" w:hint="cs"/>
          <w:sz w:val="32"/>
          <w:szCs w:val="32"/>
          <w:rtl/>
          <w:lang w:bidi="ar-IQ"/>
        </w:rPr>
        <w:t>التراضي، يشترط لعقد الزواج، في اغلب المجتمعات ان يجري باتفاق الطرفين-الزوجين او من يمثلهما. فالأصل في الزواج ان يجري باتفاق الزوجين البالغين المؤهلين لعقده كما يكون لهم الحق بتخويل اخرين لعقده نيابة عنهم. اما اذا كان الطرفين قاصرين فان رضا الوالدين او اولياء امورهم يكون ضرورياً لانتقاده.</w:t>
      </w:r>
    </w:p>
    <w:p w:rsidR="00923C3B" w:rsidRPr="00923C3B" w:rsidRDefault="00923C3B" w:rsidP="00923C3B">
      <w:pPr>
        <w:numPr>
          <w:ilvl w:val="0"/>
          <w:numId w:val="1"/>
        </w:numPr>
        <w:spacing w:line="276" w:lineRule="auto"/>
        <w:contextualSpacing/>
        <w:jc w:val="lowKashida"/>
        <w:rPr>
          <w:rFonts w:eastAsiaTheme="minorHAnsi" w:cs="Simplified Arabic"/>
          <w:sz w:val="32"/>
          <w:szCs w:val="32"/>
          <w:lang w:bidi="ar-IQ"/>
        </w:rPr>
      </w:pPr>
      <w:r w:rsidRPr="00923C3B">
        <w:rPr>
          <w:rFonts w:eastAsiaTheme="minorHAnsi" w:cs="Simplified Arabic" w:hint="cs"/>
          <w:sz w:val="32"/>
          <w:szCs w:val="32"/>
          <w:rtl/>
          <w:lang w:bidi="ar-IQ"/>
        </w:rPr>
        <w:t>تشترط القوانين لصحة انعقاد الزواج ان يكون العاقدين بالغين، اما القاصر فلا يحق له عقد زواجه بنفسه من دون رضى الوالدين او ولي الامر. ويختلف سن البلوغ من مجتمع لأخر ما تحدد بسن السادسة عشر ومنها بسن العشرين ولكن غالبيتها تحدده بسن الثامنة عشر.</w:t>
      </w:r>
    </w:p>
    <w:p w:rsidR="00923C3B" w:rsidRPr="00923C3B" w:rsidRDefault="00923C3B" w:rsidP="00923C3B">
      <w:pPr>
        <w:numPr>
          <w:ilvl w:val="0"/>
          <w:numId w:val="1"/>
        </w:numPr>
        <w:spacing w:line="276" w:lineRule="auto"/>
        <w:contextualSpacing/>
        <w:jc w:val="lowKashida"/>
        <w:rPr>
          <w:rFonts w:eastAsiaTheme="minorHAnsi" w:cs="Simplified Arabic"/>
          <w:sz w:val="32"/>
          <w:szCs w:val="32"/>
          <w:lang w:bidi="ar-IQ"/>
        </w:rPr>
      </w:pPr>
      <w:r w:rsidRPr="00923C3B">
        <w:rPr>
          <w:rFonts w:eastAsiaTheme="minorHAnsi" w:cs="Simplified Arabic" w:hint="cs"/>
          <w:sz w:val="32"/>
          <w:szCs w:val="32"/>
          <w:rtl/>
          <w:lang w:bidi="ar-IQ"/>
        </w:rPr>
        <w:t>العقل والادراك فالعاقل يمكن له ان يعقد زواجه، اما المجنون او ناقص العقل فانه لا يفقه معنى الزواج والاثار المترتبة عليه. لذا فالعقد الذي يعقده يكون فاقد الواحد من شروط صحته. الا ان اغلب المجتمعات تبيح لولي امر المجنون ان يعقد زواج المجنون ان كان ذلك في مصلحته. كما ان هناك مجتمعات اخرى تمنع زواج المجنون وذلك خوفاً من انتقال ذلك المرض الى الابناء.</w:t>
      </w:r>
    </w:p>
    <w:p w:rsidR="00923C3B" w:rsidRPr="00923C3B" w:rsidRDefault="00923C3B" w:rsidP="00923C3B">
      <w:pPr>
        <w:numPr>
          <w:ilvl w:val="0"/>
          <w:numId w:val="1"/>
        </w:numPr>
        <w:spacing w:line="276" w:lineRule="auto"/>
        <w:contextualSpacing/>
        <w:jc w:val="lowKashida"/>
        <w:rPr>
          <w:rFonts w:eastAsiaTheme="minorHAnsi" w:cs="Simplified Arabic"/>
          <w:sz w:val="32"/>
          <w:szCs w:val="32"/>
          <w:lang w:bidi="ar-IQ"/>
        </w:rPr>
      </w:pPr>
      <w:r w:rsidRPr="00923C3B">
        <w:rPr>
          <w:rFonts w:eastAsiaTheme="minorHAnsi" w:cs="Simplified Arabic" w:hint="cs"/>
          <w:sz w:val="32"/>
          <w:szCs w:val="32"/>
          <w:rtl/>
          <w:lang w:bidi="ar-IQ"/>
        </w:rPr>
        <w:t>التسجيل تشترط اغلب الدول في الوقت الحاضر تسجيل عقد الزواج في دائرة رسمية، اذ تعد هذا الامر الزامياً وقد تضع غرامة او عقوبات على اغفاله. وللتسجيل اهداف عديدة منها التأكد من استيفاء الزواج للشروط المحددة قانوناً من حيث شروط عقده واهلية لطرفين وموافقة الوالدين مما يتعلق بالقاصر وعدم وجود تحريم او موانع للزواج، فضلاً عن تثبيت عقد الزواج رسمياً واعلانه.</w:t>
      </w:r>
    </w:p>
    <w:p w:rsidR="00923C3B" w:rsidRPr="00923C3B" w:rsidRDefault="00923C3B" w:rsidP="00923C3B">
      <w:pPr>
        <w:spacing w:line="276" w:lineRule="auto"/>
        <w:jc w:val="lowKashida"/>
        <w:rPr>
          <w:rFonts w:eastAsiaTheme="minorHAnsi" w:cs="Simplified Arabic"/>
          <w:sz w:val="32"/>
          <w:szCs w:val="32"/>
          <w:rtl/>
          <w:lang w:bidi="ar-IQ"/>
        </w:rPr>
      </w:pPr>
    </w:p>
    <w:p w:rsidR="00923C3B" w:rsidRPr="00923C3B" w:rsidRDefault="00923C3B" w:rsidP="00923C3B">
      <w:pPr>
        <w:spacing w:line="276" w:lineRule="auto"/>
        <w:jc w:val="lowKashida"/>
        <w:rPr>
          <w:rFonts w:eastAsiaTheme="minorHAnsi" w:cs="Simplified Arabic"/>
          <w:b/>
          <w:bCs/>
          <w:sz w:val="32"/>
          <w:szCs w:val="32"/>
          <w:rtl/>
          <w:lang w:bidi="ar-IQ"/>
        </w:rPr>
      </w:pPr>
      <w:r w:rsidRPr="00923C3B">
        <w:rPr>
          <w:rFonts w:eastAsiaTheme="minorHAnsi" w:cs="Simplified Arabic" w:hint="cs"/>
          <w:b/>
          <w:bCs/>
          <w:sz w:val="32"/>
          <w:szCs w:val="32"/>
          <w:rtl/>
          <w:lang w:bidi="ar-IQ"/>
        </w:rPr>
        <w:t>موانع الزواج</w:t>
      </w:r>
    </w:p>
    <w:p w:rsidR="00923C3B" w:rsidRPr="00923C3B" w:rsidRDefault="00923C3B" w:rsidP="00923C3B">
      <w:pPr>
        <w:spacing w:line="276" w:lineRule="auto"/>
        <w:ind w:firstLine="720"/>
        <w:jc w:val="lowKashida"/>
        <w:rPr>
          <w:rFonts w:eastAsiaTheme="minorHAnsi" w:cs="Simplified Arabic"/>
          <w:sz w:val="32"/>
          <w:szCs w:val="32"/>
          <w:rtl/>
          <w:lang w:bidi="ar-IQ"/>
        </w:rPr>
      </w:pPr>
      <w:r w:rsidRPr="00923C3B">
        <w:rPr>
          <w:rFonts w:eastAsiaTheme="minorHAnsi" w:cs="Simplified Arabic" w:hint="cs"/>
          <w:sz w:val="32"/>
          <w:szCs w:val="32"/>
          <w:rtl/>
          <w:lang w:bidi="ar-IQ"/>
        </w:rPr>
        <w:t>ان موانع الزواج تتباين بين مجتمع واخر الا ان هناك موانع عامة تشترك فيها اغلب المجتمعات منها:-</w:t>
      </w:r>
    </w:p>
    <w:p w:rsidR="00923C3B" w:rsidRPr="00923C3B" w:rsidRDefault="00923C3B" w:rsidP="00923C3B">
      <w:pPr>
        <w:numPr>
          <w:ilvl w:val="0"/>
          <w:numId w:val="2"/>
        </w:numPr>
        <w:spacing w:line="276" w:lineRule="auto"/>
        <w:contextualSpacing/>
        <w:jc w:val="lowKashida"/>
        <w:rPr>
          <w:rFonts w:eastAsiaTheme="minorHAnsi" w:cs="Simplified Arabic"/>
          <w:sz w:val="32"/>
          <w:szCs w:val="32"/>
          <w:lang w:bidi="ar-IQ"/>
        </w:rPr>
      </w:pPr>
      <w:r w:rsidRPr="00923C3B">
        <w:rPr>
          <w:rFonts w:eastAsiaTheme="minorHAnsi" w:cs="Simplified Arabic" w:hint="cs"/>
          <w:sz w:val="32"/>
          <w:szCs w:val="32"/>
          <w:rtl/>
          <w:lang w:bidi="ar-IQ"/>
        </w:rPr>
        <w:t>التحريم المبني على القرابة سواء كانت قرابة طبيعية (الدم) ام قرابة مكتسبة (المصاهرة) و(التبني) ومن اهم الموانع المبنية على القرابة:-</w:t>
      </w:r>
    </w:p>
    <w:p w:rsidR="00923C3B" w:rsidRPr="00923C3B" w:rsidRDefault="00923C3B" w:rsidP="00923C3B">
      <w:pPr>
        <w:numPr>
          <w:ilvl w:val="0"/>
          <w:numId w:val="3"/>
        </w:numPr>
        <w:spacing w:line="276" w:lineRule="auto"/>
        <w:contextualSpacing/>
        <w:jc w:val="lowKashida"/>
        <w:rPr>
          <w:rFonts w:eastAsiaTheme="minorHAnsi" w:cs="Simplified Arabic"/>
          <w:sz w:val="32"/>
          <w:szCs w:val="32"/>
          <w:lang w:bidi="ar-IQ"/>
        </w:rPr>
      </w:pPr>
      <w:r w:rsidRPr="00923C3B">
        <w:rPr>
          <w:rFonts w:eastAsiaTheme="minorHAnsi" w:cs="Simplified Arabic" w:hint="cs"/>
          <w:sz w:val="32"/>
          <w:szCs w:val="32"/>
          <w:rtl/>
          <w:lang w:bidi="ar-IQ"/>
        </w:rPr>
        <w:t>الزواج بين الاقرباء الرئيسيين في اسرتي التنشئة والانجابية: يحرم الزواج بين الفرد وافراد الاسرة التي يولد وينشأ ويترعرع فيها، فيحرم زواج الابن بوالدته او اخته والبنت بوالدها واخيها وكذلك يحرم الزواج بين الفرد وافراد اسرته الانجابية التي ينشأها بزواجه فيحرم زواج الاب بأبنته والاخ بأخته والام بابنها وكذلك حرم زواج الابن بخالته وعمته وجدته والبنت بخالها وعمها وجدها. اي يحرم الزواج والاتصال الجنسي بين افرادها هاتين الاسرتين (باستثناء الزوجين).</w:t>
      </w:r>
    </w:p>
    <w:p w:rsidR="00923C3B" w:rsidRPr="00923C3B" w:rsidRDefault="00923C3B" w:rsidP="00923C3B">
      <w:pPr>
        <w:spacing w:line="276" w:lineRule="auto"/>
        <w:ind w:firstLine="720"/>
        <w:jc w:val="lowKashida"/>
        <w:rPr>
          <w:rFonts w:eastAsiaTheme="minorHAnsi" w:cs="Simplified Arabic"/>
          <w:sz w:val="32"/>
          <w:szCs w:val="32"/>
          <w:rtl/>
          <w:lang w:bidi="ar-IQ"/>
        </w:rPr>
      </w:pPr>
      <w:r w:rsidRPr="00923C3B">
        <w:rPr>
          <w:rFonts w:eastAsiaTheme="minorHAnsi" w:cs="Simplified Arabic" w:hint="cs"/>
          <w:sz w:val="32"/>
          <w:szCs w:val="32"/>
          <w:rtl/>
          <w:lang w:bidi="ar-IQ"/>
        </w:rPr>
        <w:t>يسمى هذا التحريم بالسلالة المحرمة او بتحريم ذوي القربى او تحريم المحرمات يعد هذا التحريم في الوقت الحاضر قاعدة عامة تلتزم بها المجتمعات كافة البدائية والمتحضرة على حد سواء. وقد يمتد التحريم في بعض المجتمعات الى الاقرباء الثانويين الذيم يشملون ابناء وبنات العمومة والاخوال من الدرجة الاولى او حتى من الدرجة الثانية</w:t>
      </w:r>
      <w:r w:rsidRPr="00923C3B">
        <w:rPr>
          <w:rFonts w:eastAsiaTheme="minorHAnsi" w:cs="Simplified Arabic"/>
          <w:sz w:val="32"/>
          <w:szCs w:val="32"/>
          <w:vertAlign w:val="superscript"/>
          <w:rtl/>
          <w:lang w:bidi="ar-IQ"/>
        </w:rPr>
        <w:footnoteReference w:customMarkFollows="1" w:id="1"/>
        <w:sym w:font="Symbol" w:char="F02A"/>
      </w:r>
      <w:r w:rsidRPr="00923C3B">
        <w:rPr>
          <w:rFonts w:eastAsiaTheme="minorHAnsi" w:cs="Simplified Arabic" w:hint="cs"/>
          <w:sz w:val="32"/>
          <w:szCs w:val="32"/>
          <w:rtl/>
          <w:lang w:bidi="ar-IQ"/>
        </w:rPr>
        <w:t xml:space="preserve"> </w:t>
      </w:r>
    </w:p>
    <w:p w:rsidR="00923C3B" w:rsidRPr="00923C3B" w:rsidRDefault="00923C3B" w:rsidP="00923C3B">
      <w:pPr>
        <w:numPr>
          <w:ilvl w:val="0"/>
          <w:numId w:val="3"/>
        </w:numPr>
        <w:spacing w:line="276" w:lineRule="auto"/>
        <w:contextualSpacing/>
        <w:jc w:val="lowKashida"/>
        <w:rPr>
          <w:rFonts w:eastAsiaTheme="minorHAnsi" w:cs="Simplified Arabic"/>
          <w:sz w:val="32"/>
          <w:szCs w:val="32"/>
          <w:lang w:bidi="ar-IQ"/>
        </w:rPr>
      </w:pPr>
      <w:r w:rsidRPr="00923C3B">
        <w:rPr>
          <w:rFonts w:eastAsiaTheme="minorHAnsi" w:cs="Simplified Arabic" w:hint="cs"/>
          <w:sz w:val="32"/>
          <w:szCs w:val="32"/>
          <w:rtl/>
          <w:lang w:bidi="ar-IQ"/>
        </w:rPr>
        <w:t>التحريم بسبب المصاهرة</w:t>
      </w:r>
    </w:p>
    <w:p w:rsidR="00923C3B" w:rsidRPr="00923C3B" w:rsidRDefault="00923C3B" w:rsidP="00923C3B">
      <w:pPr>
        <w:spacing w:line="276" w:lineRule="auto"/>
        <w:ind w:firstLine="720"/>
        <w:jc w:val="lowKashida"/>
        <w:rPr>
          <w:rFonts w:eastAsiaTheme="minorHAnsi" w:cs="Simplified Arabic"/>
          <w:sz w:val="32"/>
          <w:szCs w:val="32"/>
          <w:rtl/>
          <w:lang w:bidi="ar-IQ"/>
        </w:rPr>
      </w:pPr>
      <w:r w:rsidRPr="00923C3B">
        <w:rPr>
          <w:rFonts w:eastAsiaTheme="minorHAnsi" w:cs="Simplified Arabic" w:hint="cs"/>
          <w:sz w:val="32"/>
          <w:szCs w:val="32"/>
          <w:rtl/>
          <w:lang w:bidi="ar-IQ"/>
        </w:rPr>
        <w:t>ان العلاقات القرابية (الزوجية) المبنية على المصاهرة قد تؤدي الى وجود موانع تحرم الزواج بين اشخاص محددين فتمنع بصورة مؤبدة مثلاً زواج الرجل بأم زوجته، حتى بعد وفاة الزوجة او طلاقها. كما تمنع زواج الزوجة بأب الزوج او قد تمنع زواج الابن بزوجة الاب او زواج البنت بزوج الام. هذه الموانع ملاحظة في المجتمعات كافة البدائية والمتحضرة.</w:t>
      </w:r>
    </w:p>
    <w:p w:rsidR="00923C3B" w:rsidRPr="00923C3B" w:rsidRDefault="00923C3B" w:rsidP="00923C3B">
      <w:pPr>
        <w:numPr>
          <w:ilvl w:val="0"/>
          <w:numId w:val="3"/>
        </w:numPr>
        <w:spacing w:line="276" w:lineRule="auto"/>
        <w:contextualSpacing/>
        <w:jc w:val="lowKashida"/>
        <w:rPr>
          <w:rFonts w:eastAsiaTheme="minorHAnsi" w:cs="Simplified Arabic"/>
          <w:sz w:val="32"/>
          <w:szCs w:val="32"/>
          <w:lang w:bidi="ar-IQ"/>
        </w:rPr>
      </w:pPr>
      <w:r w:rsidRPr="00923C3B">
        <w:rPr>
          <w:rFonts w:eastAsiaTheme="minorHAnsi" w:cs="Simplified Arabic" w:hint="cs"/>
          <w:sz w:val="32"/>
          <w:szCs w:val="32"/>
          <w:rtl/>
          <w:lang w:bidi="ar-IQ"/>
        </w:rPr>
        <w:t>التحريم بسبب التبني</w:t>
      </w:r>
    </w:p>
    <w:p w:rsidR="00923C3B" w:rsidRPr="00923C3B" w:rsidRDefault="00923C3B" w:rsidP="00923C3B">
      <w:pPr>
        <w:spacing w:line="276" w:lineRule="auto"/>
        <w:ind w:firstLine="720"/>
        <w:jc w:val="lowKashida"/>
        <w:rPr>
          <w:rFonts w:eastAsiaTheme="minorHAnsi" w:cs="Simplified Arabic"/>
          <w:sz w:val="32"/>
          <w:szCs w:val="32"/>
          <w:rtl/>
          <w:lang w:bidi="ar-IQ"/>
        </w:rPr>
      </w:pPr>
      <w:r w:rsidRPr="00923C3B">
        <w:rPr>
          <w:rFonts w:eastAsiaTheme="minorHAnsi" w:cs="Simplified Arabic" w:hint="cs"/>
          <w:sz w:val="32"/>
          <w:szCs w:val="32"/>
          <w:rtl/>
          <w:lang w:bidi="ar-IQ"/>
        </w:rPr>
        <w:t>ان بعض المجتمعات تعد القرابة المبنية على التبني كالعلاقة المبنية على الدم، فالابن او البنت المتبناة لهم نفس مكانة الابن او البنت البايولوجيين.</w:t>
      </w:r>
    </w:p>
    <w:p w:rsidR="00923C3B" w:rsidRPr="00923C3B" w:rsidRDefault="00923C3B" w:rsidP="00923C3B">
      <w:pPr>
        <w:numPr>
          <w:ilvl w:val="0"/>
          <w:numId w:val="3"/>
        </w:numPr>
        <w:spacing w:line="276" w:lineRule="auto"/>
        <w:contextualSpacing/>
        <w:jc w:val="lowKashida"/>
        <w:rPr>
          <w:rFonts w:eastAsiaTheme="minorHAnsi" w:cs="Simplified Arabic"/>
          <w:sz w:val="32"/>
          <w:szCs w:val="32"/>
          <w:lang w:bidi="ar-IQ"/>
        </w:rPr>
      </w:pPr>
      <w:r w:rsidRPr="00923C3B">
        <w:rPr>
          <w:rFonts w:eastAsiaTheme="minorHAnsi" w:cs="Simplified Arabic" w:hint="cs"/>
          <w:sz w:val="32"/>
          <w:szCs w:val="32"/>
          <w:rtl/>
          <w:lang w:bidi="ar-IQ"/>
        </w:rPr>
        <w:t>وكامتداد لتحريم المحرمات تظهر قاعدة الزواج الخارجي وتحريم الزواج الداخلي، اذ نجد هنا تحريم الزواج بين افراد الاسرة الكبيرة المركبة او قد يمتد التحريم الى الاشخاص الذين ينتمون الى نسب واحد او فخذ او عشيرة او قبيلة واحدة.</w:t>
      </w:r>
    </w:p>
    <w:p w:rsidR="00923C3B" w:rsidRPr="00923C3B" w:rsidRDefault="00923C3B" w:rsidP="00923C3B">
      <w:pPr>
        <w:spacing w:line="276" w:lineRule="auto"/>
        <w:ind w:firstLine="720"/>
        <w:jc w:val="lowKashida"/>
        <w:rPr>
          <w:rFonts w:eastAsiaTheme="minorHAnsi" w:cs="Simplified Arabic"/>
          <w:sz w:val="32"/>
          <w:szCs w:val="32"/>
          <w:rtl/>
          <w:lang w:bidi="ar-IQ"/>
        </w:rPr>
      </w:pPr>
      <w:r w:rsidRPr="00923C3B">
        <w:rPr>
          <w:rFonts w:eastAsiaTheme="minorHAnsi" w:cs="Simplified Arabic" w:hint="cs"/>
          <w:sz w:val="32"/>
          <w:szCs w:val="32"/>
          <w:rtl/>
          <w:lang w:bidi="ar-IQ"/>
        </w:rPr>
        <w:t>ان تحريم الزواج بين اقرباء الجماعة الواحدة ممارس في عدد محدد من المجتمعات في الوقت الحاضر ومكان اكثر شيوعاً في المجتمعات البدائية خاصة تلك التي يرجع فيها النسب للام وتنحدر السلالة عنها وتكون السيادة فيها للمرأة. اما تحريم الزواج بين ذوي القرابى (فقرة أ) او افراد السلالة المحرمة فانه مبدأ سائد في المجتمعات كافة في الوقت الحاضر.</w:t>
      </w:r>
    </w:p>
    <w:p w:rsidR="00923C3B" w:rsidRPr="00923C3B" w:rsidRDefault="00923C3B" w:rsidP="00923C3B">
      <w:pPr>
        <w:numPr>
          <w:ilvl w:val="0"/>
          <w:numId w:val="2"/>
        </w:numPr>
        <w:spacing w:line="276" w:lineRule="auto"/>
        <w:contextualSpacing/>
        <w:jc w:val="lowKashida"/>
        <w:rPr>
          <w:rFonts w:eastAsiaTheme="minorHAnsi" w:cs="Simplified Arabic"/>
          <w:b/>
          <w:bCs/>
          <w:sz w:val="32"/>
          <w:szCs w:val="32"/>
          <w:lang w:bidi="ar-IQ"/>
        </w:rPr>
      </w:pPr>
      <w:r w:rsidRPr="00923C3B">
        <w:rPr>
          <w:rFonts w:eastAsiaTheme="minorHAnsi" w:cs="Simplified Arabic" w:hint="cs"/>
          <w:b/>
          <w:bCs/>
          <w:sz w:val="32"/>
          <w:szCs w:val="32"/>
          <w:rtl/>
          <w:lang w:bidi="ar-IQ"/>
        </w:rPr>
        <w:t>التحريم لأسباب صحية او وراثية</w:t>
      </w:r>
    </w:p>
    <w:p w:rsidR="00923C3B" w:rsidRPr="00923C3B" w:rsidRDefault="00923C3B" w:rsidP="00923C3B">
      <w:pPr>
        <w:spacing w:line="276" w:lineRule="auto"/>
        <w:ind w:firstLine="720"/>
        <w:jc w:val="lowKashida"/>
        <w:rPr>
          <w:rFonts w:eastAsiaTheme="minorHAnsi" w:cs="Simplified Arabic"/>
          <w:sz w:val="32"/>
          <w:szCs w:val="32"/>
          <w:rtl/>
          <w:lang w:bidi="ar-IQ"/>
        </w:rPr>
      </w:pPr>
      <w:r w:rsidRPr="00923C3B">
        <w:rPr>
          <w:rFonts w:eastAsiaTheme="minorHAnsi" w:cs="Simplified Arabic" w:hint="cs"/>
          <w:sz w:val="32"/>
          <w:szCs w:val="32"/>
          <w:rtl/>
          <w:lang w:bidi="ar-IQ"/>
        </w:rPr>
        <w:t>قد يحرم القوانين او التقاليد الزواج لأسباب صحية عقلية ام جسمية، فقد يمنع الزواج بسبب الامراض الوراثية كالجذام والسل والامراض الزهرية والصرع. وقد تمنع بعض المجتمعات زواج المجنون. وذلك بهدف الحد من انتشار هذه الامراض والحفاظ على النسل الصحيح.</w:t>
      </w:r>
    </w:p>
    <w:p w:rsidR="00923C3B" w:rsidRPr="00923C3B" w:rsidRDefault="00923C3B" w:rsidP="00923C3B">
      <w:pPr>
        <w:numPr>
          <w:ilvl w:val="0"/>
          <w:numId w:val="2"/>
        </w:numPr>
        <w:spacing w:line="276" w:lineRule="auto"/>
        <w:contextualSpacing/>
        <w:jc w:val="lowKashida"/>
        <w:rPr>
          <w:rFonts w:eastAsiaTheme="minorHAnsi" w:cs="Simplified Arabic"/>
          <w:b/>
          <w:bCs/>
          <w:sz w:val="32"/>
          <w:szCs w:val="32"/>
          <w:lang w:bidi="ar-IQ"/>
        </w:rPr>
      </w:pPr>
      <w:r w:rsidRPr="00923C3B">
        <w:rPr>
          <w:rFonts w:eastAsiaTheme="minorHAnsi" w:cs="Simplified Arabic" w:hint="cs"/>
          <w:b/>
          <w:bCs/>
          <w:sz w:val="32"/>
          <w:szCs w:val="32"/>
          <w:rtl/>
          <w:lang w:bidi="ar-IQ"/>
        </w:rPr>
        <w:t>التحريم بسبب الدين</w:t>
      </w:r>
    </w:p>
    <w:p w:rsidR="00923C3B" w:rsidRPr="00923C3B" w:rsidRDefault="00923C3B" w:rsidP="00923C3B">
      <w:pPr>
        <w:spacing w:line="276" w:lineRule="auto"/>
        <w:ind w:firstLine="720"/>
        <w:jc w:val="lowKashida"/>
        <w:rPr>
          <w:rFonts w:eastAsiaTheme="minorHAnsi" w:cs="Simplified Arabic"/>
          <w:sz w:val="32"/>
          <w:szCs w:val="32"/>
          <w:rtl/>
          <w:lang w:bidi="ar-IQ"/>
        </w:rPr>
      </w:pPr>
      <w:r w:rsidRPr="00923C3B">
        <w:rPr>
          <w:rFonts w:eastAsiaTheme="minorHAnsi" w:cs="Simplified Arabic" w:hint="cs"/>
          <w:sz w:val="32"/>
          <w:szCs w:val="32"/>
          <w:rtl/>
          <w:lang w:bidi="ar-IQ"/>
        </w:rPr>
        <w:t>ان التماثل الديني بين الزوجين يعد ظاهرة مرغوبة ومفضلة في المجتمعات كافة. اذ ان البعض او العديد من مجتمعات العالم يعد الاختلاف الديني مانعاً رسمياً من موانع الزواج. وقد يكون هذا المنع بمقتضى التقاليد والعادات او القوانين الرسمية او بمقتضى الشرائع الدينية.</w:t>
      </w:r>
    </w:p>
    <w:p w:rsidR="00923C3B" w:rsidRPr="00923C3B" w:rsidRDefault="00923C3B" w:rsidP="00923C3B">
      <w:pPr>
        <w:numPr>
          <w:ilvl w:val="0"/>
          <w:numId w:val="2"/>
        </w:numPr>
        <w:spacing w:line="276" w:lineRule="auto"/>
        <w:contextualSpacing/>
        <w:jc w:val="lowKashida"/>
        <w:rPr>
          <w:rFonts w:eastAsiaTheme="minorHAnsi" w:cs="Simplified Arabic"/>
          <w:b/>
          <w:bCs/>
          <w:sz w:val="32"/>
          <w:szCs w:val="32"/>
          <w:lang w:bidi="ar-IQ"/>
        </w:rPr>
      </w:pPr>
      <w:r w:rsidRPr="00923C3B">
        <w:rPr>
          <w:rFonts w:eastAsiaTheme="minorHAnsi" w:cs="Simplified Arabic" w:hint="cs"/>
          <w:b/>
          <w:bCs/>
          <w:sz w:val="32"/>
          <w:szCs w:val="32"/>
          <w:rtl/>
          <w:lang w:bidi="ar-IQ"/>
        </w:rPr>
        <w:t>الاختلاف العرقي او الطبقي</w:t>
      </w:r>
    </w:p>
    <w:p w:rsidR="00923C3B" w:rsidRPr="00923C3B" w:rsidRDefault="00923C3B" w:rsidP="00923C3B">
      <w:pPr>
        <w:spacing w:line="276" w:lineRule="auto"/>
        <w:ind w:firstLine="720"/>
        <w:jc w:val="lowKashida"/>
        <w:rPr>
          <w:rFonts w:eastAsiaTheme="minorHAnsi" w:cs="Simplified Arabic"/>
          <w:sz w:val="32"/>
          <w:szCs w:val="32"/>
          <w:rtl/>
          <w:lang w:bidi="ar-IQ"/>
        </w:rPr>
      </w:pPr>
      <w:r w:rsidRPr="00923C3B">
        <w:rPr>
          <w:rFonts w:eastAsiaTheme="minorHAnsi" w:cs="Simplified Arabic" w:hint="cs"/>
          <w:sz w:val="32"/>
          <w:szCs w:val="32"/>
          <w:rtl/>
          <w:lang w:bidi="ar-IQ"/>
        </w:rPr>
        <w:t>قد تقيد التقاليد او القوانين الزواج بين الافراد الذين ينتمون الى فئات عرقية او طبقية مختلفة وتشدد على الزواج ضمن الفئة الواحدة. وقد تنص التقاليد او القوانين صراحة على هذا التحريم كما هو الحال في تحريم الزواج بين البيض والسود في جنوب افريقيا او في بعض الولايات المتحدة الامريكية. كذلك نجد التحريم في زواج ابناء الطبقات المختلفة في الهند.</w:t>
      </w:r>
    </w:p>
    <w:p w:rsidR="00923C3B" w:rsidRPr="00923C3B" w:rsidRDefault="00923C3B" w:rsidP="00923C3B">
      <w:pPr>
        <w:numPr>
          <w:ilvl w:val="0"/>
          <w:numId w:val="2"/>
        </w:numPr>
        <w:spacing w:line="276" w:lineRule="auto"/>
        <w:contextualSpacing/>
        <w:jc w:val="lowKashida"/>
        <w:rPr>
          <w:rFonts w:eastAsiaTheme="minorHAnsi" w:cs="Simplified Arabic"/>
          <w:b/>
          <w:bCs/>
          <w:sz w:val="32"/>
          <w:szCs w:val="32"/>
          <w:lang w:bidi="ar-IQ"/>
        </w:rPr>
      </w:pPr>
      <w:r w:rsidRPr="00923C3B">
        <w:rPr>
          <w:rFonts w:eastAsiaTheme="minorHAnsi" w:cs="Simplified Arabic" w:hint="cs"/>
          <w:b/>
          <w:bCs/>
          <w:sz w:val="32"/>
          <w:szCs w:val="32"/>
          <w:rtl/>
          <w:lang w:bidi="ar-IQ"/>
        </w:rPr>
        <w:t xml:space="preserve">سن الزواج </w:t>
      </w:r>
    </w:p>
    <w:p w:rsidR="00923C3B" w:rsidRPr="00923C3B" w:rsidRDefault="00923C3B" w:rsidP="00923C3B">
      <w:pPr>
        <w:spacing w:line="276" w:lineRule="auto"/>
        <w:ind w:firstLine="720"/>
        <w:jc w:val="lowKashida"/>
        <w:rPr>
          <w:rFonts w:eastAsiaTheme="minorHAnsi" w:cs="Simplified Arabic"/>
          <w:sz w:val="32"/>
          <w:szCs w:val="32"/>
          <w:rtl/>
          <w:lang w:bidi="ar-IQ"/>
        </w:rPr>
      </w:pPr>
      <w:r w:rsidRPr="00923C3B">
        <w:rPr>
          <w:rFonts w:eastAsiaTheme="minorHAnsi" w:cs="Simplified Arabic" w:hint="cs"/>
          <w:sz w:val="32"/>
          <w:szCs w:val="32"/>
          <w:rtl/>
          <w:lang w:bidi="ar-IQ"/>
        </w:rPr>
        <w:t>يعد سن الزوجين او احدهما مانعاً مؤقتاً من موانع الزواج. اذ تضع بعض المجتمعات حد ادنى لسن الزواج فتمنع الزواج دون هذه السن. وقد يختلف الحد الادنى للسن القانونية للزواج وذلك باختلاف المجتمعات. الا انها غالباً ما تتراوح بين سن 16-18 سنة مما يتعلق بالفتاة بين 18-21 سنة مما يتعلق بالفتى. الا ان هناك بعض المجتمعات قد تسمح بالزواج دون هذه السن وذلك لبلوغ الطرفين (الزوجين) في سن مبكرة كما هو الحال في الهند والمناطق الاستوائية. ان اغلب المجتمعات تسمح للطرفين بالزواج عند بلوغهم السن القانونية للبلوغ من دون اخذ موافقة اولياء امورهم. الا انها يشترط موافقة ولي امر الطرفين او موافقة القاضي وذلك في حالة زواجهم دون هذه السن القانونية.</w:t>
      </w:r>
    </w:p>
    <w:p w:rsidR="00923C3B" w:rsidRPr="00923C3B" w:rsidRDefault="00923C3B" w:rsidP="00923C3B">
      <w:pPr>
        <w:spacing w:line="276" w:lineRule="auto"/>
        <w:jc w:val="lowKashida"/>
        <w:rPr>
          <w:rFonts w:eastAsiaTheme="minorHAnsi" w:cs="Simplified Arabic"/>
          <w:b/>
          <w:bCs/>
          <w:sz w:val="32"/>
          <w:szCs w:val="32"/>
          <w:rtl/>
          <w:lang w:bidi="ar-IQ"/>
        </w:rPr>
      </w:pPr>
    </w:p>
    <w:p w:rsidR="00923C3B" w:rsidRDefault="00923C3B"/>
    <w:sectPr w:rsidR="00923C3B" w:rsidSect="009A426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C3B" w:rsidRDefault="00923C3B" w:rsidP="00923C3B">
      <w:r>
        <w:separator/>
      </w:r>
    </w:p>
  </w:endnote>
  <w:endnote w:type="continuationSeparator" w:id="0">
    <w:p w:rsidR="00923C3B" w:rsidRDefault="00923C3B" w:rsidP="0092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C3B" w:rsidRDefault="00923C3B" w:rsidP="00923C3B">
      <w:r>
        <w:separator/>
      </w:r>
    </w:p>
  </w:footnote>
  <w:footnote w:type="continuationSeparator" w:id="0">
    <w:p w:rsidR="00923C3B" w:rsidRDefault="00923C3B" w:rsidP="00923C3B">
      <w:r>
        <w:continuationSeparator/>
      </w:r>
    </w:p>
  </w:footnote>
  <w:footnote w:id="1">
    <w:p w:rsidR="00923C3B" w:rsidRPr="00F81B6F" w:rsidRDefault="00923C3B" w:rsidP="00F81B6F">
      <w:pPr>
        <w:pStyle w:val="a4"/>
        <w:ind w:left="397" w:hanging="397"/>
        <w:jc w:val="both"/>
      </w:pPr>
      <w:r w:rsidRPr="00F81B6F">
        <w:rPr>
          <w:rFonts w:cs="Simplified Arabic" w:hint="cs"/>
          <w:sz w:val="28"/>
          <w:szCs w:val="28"/>
          <w:rtl/>
        </w:rPr>
        <w:t xml:space="preserve"> </w:t>
      </w:r>
      <w:r w:rsidRPr="00F81B6F">
        <w:rPr>
          <w:rStyle w:val="a5"/>
          <w:rFonts w:cs="Simplified Arabic"/>
          <w:sz w:val="28"/>
          <w:szCs w:val="28"/>
          <w:rtl/>
        </w:rPr>
        <w:sym w:font="Symbol" w:char="F02A"/>
      </w:r>
      <w:r w:rsidRPr="00F81B6F">
        <w:rPr>
          <w:rFonts w:cs="Simplified Arabic" w:hint="cs"/>
          <w:sz w:val="28"/>
          <w:szCs w:val="28"/>
          <w:rtl/>
        </w:rPr>
        <w:t>في امريكا وفي اغلب المجتمعات الاوربية يحرم زواج ابناء وبنات العم والخال تحريماً مطلقاً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528"/>
    <w:multiLevelType w:val="hybridMultilevel"/>
    <w:tmpl w:val="8D741FA8"/>
    <w:lvl w:ilvl="0" w:tplc="DB1A1C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2210A"/>
    <w:multiLevelType w:val="hybridMultilevel"/>
    <w:tmpl w:val="A75E57FE"/>
    <w:lvl w:ilvl="0" w:tplc="9C222C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FF4697"/>
    <w:multiLevelType w:val="hybridMultilevel"/>
    <w:tmpl w:val="B55ADA1E"/>
    <w:lvl w:ilvl="0" w:tplc="597AF696">
      <w:start w:val="1"/>
      <w:numFmt w:val="arabicAbjad"/>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3B"/>
    <w:rsid w:val="00923C3B"/>
    <w:rsid w:val="009A426C"/>
    <w:rsid w:val="00FA6B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F3DECA-BBCA-5B45-B397-6F2B7C03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C3B"/>
    <w:pPr>
      <w:spacing w:after="200" w:line="276" w:lineRule="auto"/>
      <w:ind w:left="720"/>
      <w:contextualSpacing/>
    </w:pPr>
    <w:rPr>
      <w:rFonts w:eastAsiaTheme="minorHAnsi"/>
    </w:rPr>
  </w:style>
  <w:style w:type="paragraph" w:styleId="a4">
    <w:name w:val="footnote text"/>
    <w:basedOn w:val="a"/>
    <w:link w:val="Char"/>
    <w:uiPriority w:val="99"/>
    <w:semiHidden/>
    <w:unhideWhenUsed/>
    <w:rsid w:val="00923C3B"/>
    <w:rPr>
      <w:rFonts w:eastAsiaTheme="minorHAnsi"/>
      <w:sz w:val="20"/>
      <w:szCs w:val="20"/>
    </w:rPr>
  </w:style>
  <w:style w:type="character" w:customStyle="1" w:styleId="Char">
    <w:name w:val="نص حاشية سفلية Char"/>
    <w:basedOn w:val="a0"/>
    <w:link w:val="a4"/>
    <w:uiPriority w:val="99"/>
    <w:semiHidden/>
    <w:rsid w:val="00923C3B"/>
    <w:rPr>
      <w:rFonts w:eastAsiaTheme="minorHAnsi"/>
      <w:sz w:val="20"/>
      <w:szCs w:val="20"/>
    </w:rPr>
  </w:style>
  <w:style w:type="character" w:styleId="a5">
    <w:name w:val="footnote reference"/>
    <w:basedOn w:val="a0"/>
    <w:uiPriority w:val="99"/>
    <w:semiHidden/>
    <w:unhideWhenUsed/>
    <w:rsid w:val="00923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2021-11-16T00:15:00Z</dcterms:created>
  <dcterms:modified xsi:type="dcterms:W3CDTF">2021-11-16T00:15:00Z</dcterms:modified>
</cp:coreProperties>
</file>