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7926A" w14:textId="644056B0" w:rsidR="00FF7F4A" w:rsidRPr="00FF7F4A" w:rsidRDefault="00FF7F4A" w:rsidP="000500FE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FF7F4A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 w:rsidR="000500FE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7</w:t>
      </w:r>
      <w:r w:rsidRPr="00FF7F4A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5B08C034" w14:textId="52D6BF87" w:rsidR="00FF7F4A" w:rsidRPr="00FF7F4A" w:rsidRDefault="00BC6FD4" w:rsidP="00FF7F4A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</w:t>
      </w:r>
      <w:r w:rsidR="00FF7F4A"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ustansiriya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h</w:t>
      </w:r>
      <w:proofErr w:type="spellEnd"/>
      <w:r w:rsidR="00FF7F4A"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="00FF7F4A"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="00FF7F4A"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="00FF7F4A"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="00FF7F4A"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="00FF7F4A"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="00FF7F4A"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="00FF7F4A"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="00FF7F4A"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79C2609B" w14:textId="77777777" w:rsidR="00FF7F4A" w:rsidRPr="00FF7F4A" w:rsidRDefault="00FF7F4A" w:rsidP="00FF7F4A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Première session 2022.2023  </w:t>
      </w:r>
    </w:p>
    <w:p w14:paraId="310112B8" w14:textId="7393242B" w:rsidR="00FF7F4A" w:rsidRPr="00FF7F4A" w:rsidRDefault="00FF7F4A" w:rsidP="00FF7F4A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FF7F4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FF7F4A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2C7BA16B" w14:textId="77777777" w:rsidR="00EC7144" w:rsidRDefault="00EC7144" w:rsidP="00EC7144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14:paraId="134A8917" w14:textId="2DCB5BC6" w:rsidR="000500FE" w:rsidRPr="000500FE" w:rsidRDefault="000500FE" w:rsidP="00EC7144">
      <w:pPr>
        <w:jc w:val="right"/>
        <w:rPr>
          <w:rFonts w:hint="cs"/>
          <w:b/>
          <w:bCs/>
          <w:sz w:val="28"/>
          <w:szCs w:val="28"/>
          <w:u w:val="thick"/>
          <w:rtl/>
          <w:lang w:bidi="ar-IQ"/>
        </w:rPr>
      </w:pPr>
      <w:proofErr w:type="spellStart"/>
      <w:r w:rsidRPr="000500FE">
        <w:rPr>
          <w:b/>
          <w:bCs/>
          <w:sz w:val="28"/>
          <w:szCs w:val="28"/>
          <w:u w:val="thick"/>
          <w:lang w:bidi="ar-IQ"/>
        </w:rPr>
        <w:t>Traduisez</w:t>
      </w:r>
      <w:proofErr w:type="spellEnd"/>
      <w:r w:rsidRPr="000500FE">
        <w:rPr>
          <w:b/>
          <w:bCs/>
          <w:sz w:val="28"/>
          <w:szCs w:val="28"/>
          <w:u w:val="thick"/>
          <w:lang w:bidi="ar-IQ"/>
        </w:rPr>
        <w:t xml:space="preserve"> en </w:t>
      </w:r>
      <w:proofErr w:type="spellStart"/>
      <w:r w:rsidRPr="000500FE">
        <w:rPr>
          <w:b/>
          <w:bCs/>
          <w:sz w:val="28"/>
          <w:szCs w:val="28"/>
          <w:u w:val="thick"/>
          <w:lang w:bidi="ar-IQ"/>
        </w:rPr>
        <w:t>fran</w:t>
      </w:r>
      <w:r w:rsidRPr="000500FE">
        <w:rPr>
          <w:rFonts w:ascii="Arial" w:hAnsi="Arial" w:cs="Arial"/>
          <w:b/>
          <w:bCs/>
          <w:sz w:val="28"/>
          <w:szCs w:val="28"/>
          <w:u w:val="thick"/>
          <w:lang w:bidi="ar-IQ"/>
        </w:rPr>
        <w:t>ç</w:t>
      </w:r>
      <w:r w:rsidRPr="000500FE">
        <w:rPr>
          <w:b/>
          <w:bCs/>
          <w:sz w:val="28"/>
          <w:szCs w:val="28"/>
          <w:u w:val="thick"/>
          <w:lang w:bidi="ar-IQ"/>
        </w:rPr>
        <w:t>ais</w:t>
      </w:r>
      <w:proofErr w:type="spellEnd"/>
      <w:r w:rsidRPr="000500FE">
        <w:rPr>
          <w:b/>
          <w:bCs/>
          <w:sz w:val="28"/>
          <w:szCs w:val="28"/>
          <w:u w:val="thick"/>
          <w:lang w:bidi="ar-IQ"/>
        </w:rPr>
        <w:t>!</w:t>
      </w:r>
    </w:p>
    <w:p w14:paraId="1B3CB767" w14:textId="77777777" w:rsidR="00FF7F4A" w:rsidRDefault="00FF7F4A" w:rsidP="00FF7F4A">
      <w:pPr>
        <w:bidi w:val="0"/>
        <w:jc w:val="right"/>
        <w:rPr>
          <w:sz w:val="28"/>
          <w:szCs w:val="28"/>
          <w:lang w:bidi="ar-IQ"/>
        </w:rPr>
      </w:pPr>
    </w:p>
    <w:p w14:paraId="6F94BD14" w14:textId="77777777" w:rsidR="000500FE" w:rsidRPr="000500FE" w:rsidRDefault="000500FE" w:rsidP="000500FE">
      <w:pPr>
        <w:bidi w:val="0"/>
        <w:ind w:left="720"/>
        <w:contextualSpacing/>
        <w:jc w:val="right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0500FE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مقال في مجلة فرنسية</w:t>
      </w:r>
    </w:p>
    <w:p w14:paraId="382691B1" w14:textId="77777777" w:rsidR="000500FE" w:rsidRDefault="000500FE" w:rsidP="000500FE">
      <w:pPr>
        <w:jc w:val="both"/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</w:pPr>
      <w:r w:rsidRPr="000500FE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أشارت</w:t>
      </w:r>
      <w:r w:rsidRPr="000500FE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 xml:space="preserve"> مجلة لوبس (</w:t>
      </w:r>
      <w:proofErr w:type="spellStart"/>
      <w:r w:rsidRPr="000500FE">
        <w:rPr>
          <w:rFonts w:ascii="Calibri" w:eastAsia="Calibri" w:hAnsi="Calibri" w:cs="Arial"/>
          <w:b/>
          <w:bCs/>
          <w:sz w:val="24"/>
          <w:szCs w:val="24"/>
          <w:lang w:bidi="ar-IQ"/>
        </w:rPr>
        <w:t>L’Obs</w:t>
      </w:r>
      <w:proofErr w:type="spellEnd"/>
      <w:r w:rsidRPr="000500FE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) الفرنسية</w:t>
      </w:r>
      <w:r w:rsidRPr="000500FE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إلى الخطوط البيض الواجب استعمالها لمنع حرب شاملة.</w:t>
      </w:r>
      <w:r w:rsidRPr="000500FE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 xml:space="preserve"> وفي مقال للمجلة، أوضح الأستاذ والمؤرخ الباحث إيمانويل </w:t>
      </w:r>
      <w:proofErr w:type="spellStart"/>
      <w:r w:rsidRPr="000500FE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فاتاناسينه</w:t>
      </w:r>
      <w:proofErr w:type="spellEnd"/>
      <w:r w:rsidRPr="000500FE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، أن بوتين</w:t>
      </w:r>
      <w:r w:rsidRPr="000500FE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كان</w:t>
      </w:r>
      <w:r w:rsidRPr="000500FE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 xml:space="preserve"> مدفوعا بتفوقه </w:t>
      </w:r>
      <w:r w:rsidRPr="000500FE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الاستراتيجي</w:t>
      </w:r>
      <w:r w:rsidRPr="000500FE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 xml:space="preserve"> في عدد من المجالات، </w:t>
      </w:r>
      <w:r w:rsidRPr="000500FE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وقد </w:t>
      </w:r>
      <w:r w:rsidRPr="000500FE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ارتكب سلسلة من الأخطاء السياسية التي تدفع بلاده ثمن</w:t>
      </w:r>
      <w:r w:rsidRPr="000500FE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</w:t>
      </w:r>
      <w:r w:rsidRPr="000500FE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 xml:space="preserve"> باهظا من حيث التنمية والمكانة الدولية.</w:t>
      </w:r>
    </w:p>
    <w:p w14:paraId="211B7232" w14:textId="0AD294B9" w:rsidR="000500FE" w:rsidRPr="000500FE" w:rsidRDefault="000500FE" w:rsidP="00DF2DF5">
      <w:pPr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مقال 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article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، يشير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indiquer</w:t>
      </w:r>
      <w:proofErr w:type="spellEnd"/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، خطوط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lignes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، مؤرخ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historien</w:t>
      </w:r>
      <w:proofErr w:type="spellEnd"/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، </w:t>
      </w:r>
      <w:r w:rsidR="00DF2DF5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كان مدفوعا بتفوقه </w:t>
      </w:r>
      <w:r w:rsidR="00DF2DF5" w:rsidRPr="00DF2DF5">
        <w:rPr>
          <w:rFonts w:ascii="Calibri" w:eastAsia="Calibri" w:hAnsi="Calibri" w:cs="Arial"/>
          <w:b/>
          <w:bCs/>
          <w:sz w:val="24"/>
          <w:szCs w:val="24"/>
          <w:lang w:val="fr-FR" w:bidi="ar-IQ"/>
        </w:rPr>
        <w:t>était motivé par sa supériorité</w:t>
      </w:r>
      <w:r w:rsidR="00DF2DF5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، يرتكب </w:t>
      </w:r>
      <w:proofErr w:type="spellStart"/>
      <w:r w:rsidR="00DF2DF5">
        <w:rPr>
          <w:rFonts w:ascii="Calibri" w:eastAsia="Calibri" w:hAnsi="Calibri" w:cs="Arial"/>
          <w:b/>
          <w:bCs/>
          <w:sz w:val="24"/>
          <w:szCs w:val="24"/>
          <w:lang w:bidi="ar-IQ"/>
        </w:rPr>
        <w:t>commettre</w:t>
      </w:r>
      <w:proofErr w:type="spellEnd"/>
      <w:r w:rsidR="00DF2DF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DF2DF5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، ثمن باهض </w:t>
      </w:r>
      <w:proofErr w:type="spellStart"/>
      <w:r w:rsidR="00DF2DF5">
        <w:rPr>
          <w:rFonts w:ascii="Calibri" w:eastAsia="Calibri" w:hAnsi="Calibri" w:cs="Arial"/>
          <w:b/>
          <w:bCs/>
          <w:sz w:val="24"/>
          <w:szCs w:val="24"/>
          <w:lang w:bidi="ar-IQ"/>
        </w:rPr>
        <w:t>lourd</w:t>
      </w:r>
      <w:proofErr w:type="spellEnd"/>
      <w:r w:rsidR="00DF2DF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prix </w:t>
      </w:r>
      <w:r w:rsidR="00DF2DF5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، تنمية </w:t>
      </w:r>
      <w:r w:rsidR="00DF2DF5">
        <w:rPr>
          <w:rFonts w:ascii="Calibri" w:eastAsia="Calibri" w:hAnsi="Calibri" w:cs="Arial"/>
          <w:b/>
          <w:bCs/>
          <w:sz w:val="24"/>
          <w:szCs w:val="24"/>
          <w:lang w:bidi="ar-IQ"/>
        </w:rPr>
        <w:t>d</w:t>
      </w:r>
      <w:r w:rsidR="00DF2DF5">
        <w:rPr>
          <w:rFonts w:ascii="Arial" w:eastAsia="Calibri" w:hAnsi="Arial" w:cs="Arial"/>
          <w:b/>
          <w:bCs/>
          <w:sz w:val="24"/>
          <w:szCs w:val="24"/>
          <w:lang w:bidi="ar-IQ"/>
        </w:rPr>
        <w:t>é</w:t>
      </w:r>
      <w:r w:rsidR="00DF2DF5">
        <w:rPr>
          <w:rFonts w:ascii="Calibri" w:eastAsia="Calibri" w:hAnsi="Calibri" w:cs="Arial"/>
          <w:b/>
          <w:bCs/>
          <w:sz w:val="24"/>
          <w:szCs w:val="24"/>
          <w:lang w:bidi="ar-IQ"/>
        </w:rPr>
        <w:t>veloppement</w:t>
      </w:r>
      <w:bookmarkStart w:id="0" w:name="_GoBack"/>
      <w:bookmarkEnd w:id="0"/>
    </w:p>
    <w:p w14:paraId="3AAFFCA8" w14:textId="77777777" w:rsidR="000500FE" w:rsidRPr="000500FE" w:rsidRDefault="000500FE" w:rsidP="000500FE">
      <w:pPr>
        <w:ind w:left="1440"/>
        <w:contextualSpacing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0500FE">
        <w:rPr>
          <w:rFonts w:ascii="Calibri" w:eastAsia="Calibri" w:hAnsi="Calibri" w:cs="Arial"/>
          <w:b/>
          <w:bCs/>
          <w:sz w:val="24"/>
          <w:szCs w:val="24"/>
          <w:lang w:val="fr-FR" w:bidi="ar-IQ"/>
        </w:rPr>
        <w:t xml:space="preserve">Article dans un magazine français                                                        </w:t>
      </w:r>
    </w:p>
    <w:p w14:paraId="0C7C8C35" w14:textId="77777777" w:rsidR="000500FE" w:rsidRPr="000500FE" w:rsidRDefault="000500FE" w:rsidP="000500FE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0500FE">
        <w:rPr>
          <w:rFonts w:ascii="Calibri" w:eastAsia="Calibri" w:hAnsi="Calibri" w:cs="Arial"/>
          <w:b/>
          <w:bCs/>
          <w:sz w:val="24"/>
          <w:szCs w:val="24"/>
          <w:lang w:val="fr-FR" w:bidi="ar-IQ"/>
        </w:rPr>
        <w:t xml:space="preserve"> Le magazine français L'</w:t>
      </w:r>
      <w:proofErr w:type="spellStart"/>
      <w:r w:rsidRPr="000500FE">
        <w:rPr>
          <w:rFonts w:ascii="Calibri" w:eastAsia="Calibri" w:hAnsi="Calibri" w:cs="Arial"/>
          <w:b/>
          <w:bCs/>
          <w:sz w:val="24"/>
          <w:szCs w:val="24"/>
          <w:lang w:val="fr-FR" w:bidi="ar-IQ"/>
        </w:rPr>
        <w:t>Obs</w:t>
      </w:r>
      <w:proofErr w:type="spellEnd"/>
      <w:r w:rsidRPr="000500FE">
        <w:rPr>
          <w:rFonts w:ascii="Calibri" w:eastAsia="Calibri" w:hAnsi="Calibri" w:cs="Arial"/>
          <w:b/>
          <w:bCs/>
          <w:sz w:val="24"/>
          <w:szCs w:val="24"/>
          <w:lang w:val="fr-FR" w:bidi="ar-IQ"/>
        </w:rPr>
        <w:t xml:space="preserve"> a indiqué les lignes blanches qui doivent utiliser pour empêcher une guerre totale. Dans un article pour le magazine, le professeur historien et chercheur Emmanuel </w:t>
      </w:r>
      <w:proofErr w:type="spellStart"/>
      <w:r w:rsidRPr="000500FE">
        <w:rPr>
          <w:rFonts w:ascii="Calibri" w:eastAsia="Calibri" w:hAnsi="Calibri" w:cs="Arial"/>
          <w:b/>
          <w:bCs/>
          <w:sz w:val="24"/>
          <w:szCs w:val="24"/>
          <w:lang w:val="fr-FR" w:bidi="ar-IQ"/>
        </w:rPr>
        <w:t>Vatanasinh</w:t>
      </w:r>
      <w:proofErr w:type="spellEnd"/>
      <w:r w:rsidRPr="000500FE">
        <w:rPr>
          <w:rFonts w:ascii="Calibri" w:eastAsia="Calibri" w:hAnsi="Calibri" w:cs="Arial"/>
          <w:b/>
          <w:bCs/>
          <w:sz w:val="24"/>
          <w:szCs w:val="24"/>
          <w:lang w:val="fr-FR" w:bidi="ar-IQ"/>
        </w:rPr>
        <w:t xml:space="preserve"> a expliqué que Poutine était motivé par sa supériorité stratégique dans un certain nombre de domaines, et qu'il a commis une série d'erreurs politiques qui pousse son pays </w:t>
      </w:r>
      <w:r w:rsidRPr="000500FE">
        <w:rPr>
          <w:rFonts w:ascii="Arial" w:eastAsia="Calibri" w:hAnsi="Arial" w:cs="Arial"/>
          <w:b/>
          <w:bCs/>
          <w:sz w:val="24"/>
          <w:szCs w:val="24"/>
          <w:lang w:val="fr-FR" w:bidi="ar-IQ"/>
        </w:rPr>
        <w:t>à</w:t>
      </w:r>
      <w:r w:rsidRPr="000500FE">
        <w:rPr>
          <w:rFonts w:ascii="Calibri" w:eastAsia="Calibri" w:hAnsi="Calibri" w:cs="Arial"/>
          <w:b/>
          <w:bCs/>
          <w:sz w:val="24"/>
          <w:szCs w:val="24"/>
          <w:lang w:val="fr-FR" w:bidi="ar-IQ"/>
        </w:rPr>
        <w:t xml:space="preserve">  payer un lourd prix en termes de développement et de position internationale.                  </w:t>
      </w:r>
    </w:p>
    <w:p w14:paraId="0FF312A3" w14:textId="77777777" w:rsidR="000500FE" w:rsidRPr="00F32AEC" w:rsidRDefault="000500FE" w:rsidP="000500FE">
      <w:pPr>
        <w:bidi w:val="0"/>
        <w:jc w:val="right"/>
        <w:rPr>
          <w:sz w:val="28"/>
          <w:szCs w:val="28"/>
          <w:lang w:bidi="ar-IQ"/>
        </w:rPr>
      </w:pPr>
    </w:p>
    <w:sectPr w:rsidR="000500FE" w:rsidRPr="00F32AEC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500FE"/>
    <w:rsid w:val="00087522"/>
    <w:rsid w:val="000E2BB8"/>
    <w:rsid w:val="002B478D"/>
    <w:rsid w:val="00316F21"/>
    <w:rsid w:val="00325BDC"/>
    <w:rsid w:val="00350117"/>
    <w:rsid w:val="003C62DA"/>
    <w:rsid w:val="0046123C"/>
    <w:rsid w:val="005711D3"/>
    <w:rsid w:val="00581007"/>
    <w:rsid w:val="006377F7"/>
    <w:rsid w:val="00780DC9"/>
    <w:rsid w:val="007D3651"/>
    <w:rsid w:val="008F414A"/>
    <w:rsid w:val="009235DC"/>
    <w:rsid w:val="0094121A"/>
    <w:rsid w:val="0097609B"/>
    <w:rsid w:val="00B30BCD"/>
    <w:rsid w:val="00BC6FD4"/>
    <w:rsid w:val="00CF1864"/>
    <w:rsid w:val="00CF2716"/>
    <w:rsid w:val="00D3305B"/>
    <w:rsid w:val="00DF2DF5"/>
    <w:rsid w:val="00EC7144"/>
    <w:rsid w:val="00F32AEC"/>
    <w:rsid w:val="00F4082E"/>
    <w:rsid w:val="00F66E8E"/>
    <w:rsid w:val="00F9022F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2020-04-26T20:15:00Z</cp:lastPrinted>
  <dcterms:created xsi:type="dcterms:W3CDTF">2022-11-21T18:21:00Z</dcterms:created>
  <dcterms:modified xsi:type="dcterms:W3CDTF">2022-11-21T18:39:00Z</dcterms:modified>
</cp:coreProperties>
</file>