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B5" w:rsidRPr="00C827B5" w:rsidRDefault="00C827B5" w:rsidP="00C827B5">
      <w:pPr>
        <w:rPr>
          <w:lang w:bidi="ar-IQ"/>
        </w:rPr>
      </w:pPr>
      <w:bookmarkStart w:id="0" w:name="_GoBack"/>
      <w:proofErr w:type="gramStart"/>
      <w:r w:rsidRPr="00C827B5">
        <w:rPr>
          <w:rtl/>
        </w:rPr>
        <w:t>نظريات</w:t>
      </w:r>
      <w:proofErr w:type="gramEnd"/>
      <w:r w:rsidRPr="00C827B5">
        <w:rPr>
          <w:rtl/>
        </w:rPr>
        <w:t xml:space="preserve"> الإدارة التربوية</w:t>
      </w:r>
    </w:p>
    <w:bookmarkEnd w:id="0"/>
    <w:p w:rsidR="00C827B5" w:rsidRPr="00C827B5" w:rsidRDefault="00C827B5" w:rsidP="00C827B5">
      <w:pPr>
        <w:rPr>
          <w:lang w:bidi="ar-IQ"/>
        </w:rPr>
      </w:pPr>
      <w:r w:rsidRPr="00C827B5">
        <w:rPr>
          <w:lang w:bidi="ar-IQ"/>
        </w:rPr>
        <w:sym w:font="Symbol" w:char="F071"/>
      </w:r>
      <w:r w:rsidRPr="00C827B5">
        <w:rPr>
          <w:lang w:bidi="ar-IQ"/>
        </w:rPr>
        <w:t xml:space="preserve"> </w:t>
      </w:r>
      <w:proofErr w:type="gramStart"/>
      <w:r w:rsidRPr="00C827B5">
        <w:rPr>
          <w:rtl/>
        </w:rPr>
        <w:t>مفهوم</w:t>
      </w:r>
      <w:proofErr w:type="gramEnd"/>
      <w:r w:rsidRPr="00C827B5">
        <w:rPr>
          <w:rtl/>
        </w:rPr>
        <w:t xml:space="preserve"> النظرية</w:t>
      </w:r>
      <w:r w:rsidRPr="00C827B5">
        <w:rPr>
          <w:lang w:bidi="ar-IQ"/>
        </w:rPr>
        <w:br/>
      </w:r>
      <w:r w:rsidRPr="00C827B5">
        <w:rPr>
          <w:lang w:bidi="ar-IQ"/>
        </w:rPr>
        <w:sym w:font="Symbol" w:char="F071"/>
      </w:r>
      <w:r w:rsidRPr="00C827B5">
        <w:rPr>
          <w:lang w:bidi="ar-IQ"/>
        </w:rPr>
        <w:t xml:space="preserve"> </w:t>
      </w:r>
      <w:r w:rsidRPr="00C827B5">
        <w:rPr>
          <w:rtl/>
        </w:rPr>
        <w:t>معايير النظرية</w:t>
      </w:r>
      <w:r w:rsidRPr="00C827B5">
        <w:rPr>
          <w:lang w:bidi="ar-IQ"/>
        </w:rPr>
        <w:br/>
      </w:r>
      <w:r w:rsidRPr="00C827B5">
        <w:rPr>
          <w:lang w:bidi="ar-IQ"/>
        </w:rPr>
        <w:sym w:font="Symbol" w:char="F071"/>
      </w:r>
      <w:r w:rsidRPr="00C827B5">
        <w:rPr>
          <w:lang w:bidi="ar-IQ"/>
        </w:rPr>
        <w:t xml:space="preserve"> </w:t>
      </w:r>
      <w:r w:rsidRPr="00C827B5">
        <w:rPr>
          <w:rtl/>
        </w:rPr>
        <w:t>مصادر بناء النظرية المدرسية</w:t>
      </w:r>
      <w:r w:rsidRPr="00C827B5">
        <w:rPr>
          <w:lang w:bidi="ar-IQ"/>
        </w:rPr>
        <w:br/>
      </w:r>
      <w:r w:rsidRPr="00C827B5">
        <w:rPr>
          <w:lang w:bidi="ar-IQ"/>
        </w:rPr>
        <w:sym w:font="Symbol" w:char="F071"/>
      </w:r>
      <w:r w:rsidRPr="00C827B5">
        <w:rPr>
          <w:lang w:bidi="ar-IQ"/>
        </w:rPr>
        <w:t xml:space="preserve"> </w:t>
      </w:r>
      <w:r w:rsidRPr="00C827B5">
        <w:rPr>
          <w:rtl/>
        </w:rPr>
        <w:t>الحاجة إلى النظرية في الإدارة التربوية والمدرسية</w:t>
      </w:r>
      <w:r w:rsidRPr="00C827B5">
        <w:rPr>
          <w:lang w:bidi="ar-IQ"/>
        </w:rPr>
        <w:br/>
      </w:r>
      <w:r w:rsidRPr="00C827B5">
        <w:rPr>
          <w:lang w:bidi="ar-IQ"/>
        </w:rPr>
        <w:sym w:font="Symbol" w:char="F071"/>
      </w:r>
      <w:r w:rsidRPr="00C827B5">
        <w:rPr>
          <w:lang w:bidi="ar-IQ"/>
        </w:rPr>
        <w:t xml:space="preserve"> </w:t>
      </w:r>
      <w:r w:rsidRPr="00C827B5">
        <w:rPr>
          <w:rtl/>
        </w:rPr>
        <w:t>معايير تقويم الإدارة المدرسية في ضوء النظريات التربوية الحديثة</w:t>
      </w:r>
    </w:p>
    <w:p w:rsidR="00C827B5" w:rsidRPr="00C827B5" w:rsidRDefault="00C827B5" w:rsidP="00C827B5">
      <w:pPr>
        <w:rPr>
          <w:lang w:bidi="ar-IQ"/>
        </w:rPr>
      </w:pPr>
      <w:proofErr w:type="gramStart"/>
      <w:r w:rsidRPr="00C827B5">
        <w:rPr>
          <w:b/>
          <w:bCs/>
          <w:rtl/>
        </w:rPr>
        <w:t>مفهوم</w:t>
      </w:r>
      <w:proofErr w:type="gramEnd"/>
      <w:r w:rsidRPr="00C827B5">
        <w:rPr>
          <w:b/>
          <w:bCs/>
          <w:rtl/>
        </w:rPr>
        <w:t xml:space="preserve"> النظرية</w:t>
      </w:r>
    </w:p>
    <w:p w:rsidR="00C827B5" w:rsidRPr="00C827B5" w:rsidRDefault="00C827B5" w:rsidP="00C827B5">
      <w:pPr>
        <w:rPr>
          <w:lang w:bidi="ar-IQ"/>
        </w:rPr>
      </w:pPr>
      <w:r w:rsidRPr="00C827B5">
        <w:rPr>
          <w:rtl/>
        </w:rPr>
        <w:t>النظرية</w:t>
      </w:r>
      <w:r w:rsidRPr="00C827B5">
        <w:rPr>
          <w:lang w:bidi="ar-IQ"/>
        </w:rPr>
        <w:t xml:space="preserve"> Theory </w:t>
      </w:r>
      <w:r w:rsidRPr="00C827B5">
        <w:rPr>
          <w:rtl/>
        </w:rPr>
        <w:t>كما يعرفها مور</w:t>
      </w:r>
      <w:r w:rsidRPr="00C827B5">
        <w:rPr>
          <w:lang w:bidi="ar-IQ"/>
        </w:rPr>
        <w:t xml:space="preserve"> </w:t>
      </w:r>
      <w:proofErr w:type="spellStart"/>
      <w:r w:rsidRPr="00C827B5">
        <w:rPr>
          <w:lang w:bidi="ar-IQ"/>
        </w:rPr>
        <w:t>H.A.Moore</w:t>
      </w:r>
      <w:proofErr w:type="spellEnd"/>
      <w:r w:rsidRPr="00C827B5">
        <w:rPr>
          <w:lang w:bidi="ar-IQ"/>
        </w:rPr>
        <w:t xml:space="preserve"> </w:t>
      </w:r>
      <w:r w:rsidRPr="00C827B5">
        <w:rPr>
          <w:rtl/>
        </w:rPr>
        <w:t xml:space="preserve">بأنها مجموعة من الفروض التي يمكن من خلالها التوصل إلى مبادئ تفسر طبيعة الإدارة ، وهي تفسر ما هو كائن لا التأمل فيما ينبغي أن </w:t>
      </w:r>
      <w:proofErr w:type="gramStart"/>
      <w:r w:rsidRPr="00C827B5">
        <w:rPr>
          <w:rtl/>
        </w:rPr>
        <w:t>يكون</w:t>
      </w:r>
      <w:r w:rsidRPr="00C827B5">
        <w:rPr>
          <w:lang w:bidi="ar-IQ"/>
        </w:rPr>
        <w:t xml:space="preserve"> .</w:t>
      </w:r>
      <w:proofErr w:type="gramEnd"/>
      <w:r w:rsidRPr="00C827B5">
        <w:rPr>
          <w:lang w:bidi="ar-IQ"/>
        </w:rPr>
        <w:br/>
      </w:r>
      <w:r w:rsidRPr="00C827B5">
        <w:rPr>
          <w:rtl/>
        </w:rPr>
        <w:t xml:space="preserve">ويمكن أن ينظر إلى النظرية على أساس أنها مبادئ عامة تقوم بتوجيه العمل بدقة </w:t>
      </w:r>
      <w:proofErr w:type="gramStart"/>
      <w:r w:rsidRPr="00C827B5">
        <w:rPr>
          <w:rtl/>
        </w:rPr>
        <w:t>ووضوح ،</w:t>
      </w:r>
      <w:proofErr w:type="gramEnd"/>
      <w:r w:rsidRPr="00C827B5">
        <w:rPr>
          <w:rtl/>
        </w:rPr>
        <w:t xml:space="preserve"> وبهذا فالنظرية الجيدة هي التي يمكن أن تشتق منها الفروض</w:t>
      </w:r>
      <w:r w:rsidRPr="00C827B5">
        <w:rPr>
          <w:lang w:bidi="ar-IQ"/>
        </w:rPr>
        <w:t xml:space="preserve"> .</w:t>
      </w:r>
      <w:r w:rsidRPr="00C827B5">
        <w:rPr>
          <w:lang w:bidi="ar-IQ"/>
        </w:rPr>
        <w:br/>
      </w:r>
      <w:r w:rsidRPr="00C827B5">
        <w:rPr>
          <w:rtl/>
        </w:rPr>
        <w:t xml:space="preserve">وإذا ثبت نجاح هذه الفروض عند </w:t>
      </w:r>
      <w:proofErr w:type="gramStart"/>
      <w:r w:rsidRPr="00C827B5">
        <w:rPr>
          <w:rtl/>
        </w:rPr>
        <w:t>تطبيقها ،</w:t>
      </w:r>
      <w:proofErr w:type="gramEnd"/>
      <w:r w:rsidRPr="00C827B5">
        <w:rPr>
          <w:rtl/>
        </w:rPr>
        <w:t xml:space="preserve"> فإن النظرية تصبح أساسا لتفسير القوانين التجريبية ، والتوحيد بين الفروض المختلفة ، أما إذا لم تنجح الفروض عند التطبيق ، فإنها ترفض أو يجب مراجعة النظرية و إعادة النظر فيها</w:t>
      </w:r>
      <w:r w:rsidRPr="00C827B5">
        <w:rPr>
          <w:lang w:bidi="ar-IQ"/>
        </w:rPr>
        <w:t>.</w:t>
      </w:r>
      <w:r w:rsidRPr="00C827B5">
        <w:rPr>
          <w:lang w:bidi="ar-IQ"/>
        </w:rPr>
        <w:br/>
      </w:r>
      <w:r w:rsidRPr="00C827B5">
        <w:rPr>
          <w:rtl/>
        </w:rPr>
        <w:t xml:space="preserve">إن النظرية </w:t>
      </w:r>
      <w:proofErr w:type="gramStart"/>
      <w:r w:rsidRPr="00C827B5">
        <w:rPr>
          <w:rtl/>
        </w:rPr>
        <w:t>وسيلة ،</w:t>
      </w:r>
      <w:proofErr w:type="gramEnd"/>
      <w:r w:rsidRPr="00C827B5">
        <w:rPr>
          <w:rtl/>
        </w:rPr>
        <w:t xml:space="preserve"> وهي إطار مرجعي يحاول أن يضع نظاما للأشياء بدلا من تناثرها ، وهي توجه التطبيق ، والتطبيق بدوره يوجه النظرية . ( </w:t>
      </w:r>
      <w:proofErr w:type="spellStart"/>
      <w:r w:rsidRPr="00C827B5">
        <w:rPr>
          <w:rtl/>
        </w:rPr>
        <w:t>الفريجات</w:t>
      </w:r>
      <w:proofErr w:type="spellEnd"/>
      <w:r w:rsidRPr="00C827B5">
        <w:rPr>
          <w:rtl/>
        </w:rPr>
        <w:t xml:space="preserve"> ، 2000، ص 47</w:t>
      </w:r>
      <w:r w:rsidRPr="00C827B5">
        <w:rPr>
          <w:lang w:bidi="ar-IQ"/>
        </w:rPr>
        <w:t xml:space="preserve"> )</w:t>
      </w:r>
      <w:r w:rsidRPr="00C827B5">
        <w:rPr>
          <w:lang w:bidi="ar-IQ"/>
        </w:rPr>
        <w:br/>
      </w:r>
      <w:r w:rsidRPr="00C827B5">
        <w:rPr>
          <w:rtl/>
        </w:rPr>
        <w:t>و التقسيم الشائع ما بين النظرية والتطبيق هو تقسيم شكلي ، حيث أن التطبيق بدون نظرية يصبح عشوائيا وبدون التطبيق تصبح النظرية عديمة الفائدة</w:t>
      </w:r>
      <w:r w:rsidRPr="00C827B5">
        <w:rPr>
          <w:lang w:bidi="ar-IQ"/>
        </w:rPr>
        <w:t>.</w:t>
      </w:r>
      <w:r w:rsidRPr="00C827B5">
        <w:rPr>
          <w:lang w:bidi="ar-IQ"/>
        </w:rPr>
        <w:br/>
      </w:r>
      <w:r w:rsidRPr="00C827B5">
        <w:rPr>
          <w:rtl/>
        </w:rPr>
        <w:t>والمحك الرئيس لأي نظرية يكمن في مدى فائدتها ، وما يمكن أن تقدمه من تفسير أو توضيح للظاهرة الإدارية ، ومن هنا فإننا نستطيع أن نخلص إلى أن النظرية هي نظام كامل للحصول على المعرفة ، ولتوجيه البحث واختبار الفروض ، وتطبيق الأساليب المنطقية الرياضية ، وما يستتبع ذلك من اختبار تجريبي للنتائج التي يتم التوصل إليها عن طريق الاستدلال الاستنباطي ( مرسي ، 1977 ، ص 47</w:t>
      </w:r>
      <w:r w:rsidRPr="00C827B5">
        <w:rPr>
          <w:lang w:bidi="ar-IQ"/>
        </w:rPr>
        <w:t xml:space="preserve"> ).</w:t>
      </w:r>
    </w:p>
    <w:p w:rsidR="00C827B5" w:rsidRPr="00C827B5" w:rsidRDefault="00C827B5" w:rsidP="00C827B5">
      <w:pPr>
        <w:rPr>
          <w:lang w:bidi="ar-IQ"/>
        </w:rPr>
      </w:pPr>
      <w:r w:rsidRPr="00C827B5">
        <w:rPr>
          <w:b/>
          <w:bCs/>
          <w:rtl/>
        </w:rPr>
        <w:t>معايير النظرية</w:t>
      </w:r>
    </w:p>
    <w:p w:rsidR="00C827B5" w:rsidRPr="00C827B5" w:rsidRDefault="00C827B5" w:rsidP="00C827B5">
      <w:pPr>
        <w:rPr>
          <w:lang w:bidi="ar-IQ"/>
        </w:rPr>
      </w:pPr>
      <w:r w:rsidRPr="00C827B5">
        <w:rPr>
          <w:rtl/>
        </w:rPr>
        <w:t xml:space="preserve">يقترح </w:t>
      </w:r>
      <w:proofErr w:type="spellStart"/>
      <w:r w:rsidRPr="00C827B5">
        <w:rPr>
          <w:rtl/>
        </w:rPr>
        <w:t>جريفث</w:t>
      </w:r>
      <w:proofErr w:type="spellEnd"/>
      <w:r w:rsidRPr="00C827B5">
        <w:rPr>
          <w:rtl/>
        </w:rPr>
        <w:t xml:space="preserve"> أربعة معايير لاستخدام النظرية في الإدارة هي</w:t>
      </w:r>
      <w:r w:rsidRPr="00C827B5">
        <w:rPr>
          <w:lang w:bidi="ar-IQ"/>
        </w:rPr>
        <w:t xml:space="preserve"> :</w:t>
      </w:r>
    </w:p>
    <w:p w:rsidR="00C827B5" w:rsidRPr="00C827B5" w:rsidRDefault="00C827B5" w:rsidP="00C827B5">
      <w:pPr>
        <w:rPr>
          <w:lang w:bidi="ar-IQ"/>
        </w:rPr>
      </w:pPr>
      <w:r w:rsidRPr="00C827B5">
        <w:rPr>
          <w:rtl/>
        </w:rPr>
        <w:t>أ‌</w:t>
      </w:r>
      <w:r w:rsidRPr="00C827B5">
        <w:rPr>
          <w:lang w:bidi="ar-IQ"/>
        </w:rPr>
        <w:t xml:space="preserve">- </w:t>
      </w:r>
      <w:r w:rsidRPr="00C827B5">
        <w:rPr>
          <w:rtl/>
        </w:rPr>
        <w:t xml:space="preserve">دليل </w:t>
      </w:r>
      <w:proofErr w:type="gramStart"/>
      <w:r w:rsidRPr="00C827B5">
        <w:rPr>
          <w:rtl/>
        </w:rPr>
        <w:t>العمل :</w:t>
      </w:r>
      <w:proofErr w:type="gramEnd"/>
      <w:r w:rsidRPr="00C827B5">
        <w:rPr>
          <w:rtl/>
        </w:rPr>
        <w:t xml:space="preserve"> توفر الأسس والمبادئ التي يستخدمها رجل الإدارة في توجيه عمله</w:t>
      </w:r>
      <w:r w:rsidRPr="00C827B5">
        <w:rPr>
          <w:lang w:bidi="ar-IQ"/>
        </w:rPr>
        <w:t>.</w:t>
      </w:r>
      <w:r w:rsidRPr="00C827B5">
        <w:rPr>
          <w:lang w:bidi="ar-IQ"/>
        </w:rPr>
        <w:br/>
      </w:r>
      <w:r w:rsidRPr="00C827B5">
        <w:rPr>
          <w:rtl/>
        </w:rPr>
        <w:t>ب‌</w:t>
      </w:r>
      <w:r w:rsidRPr="00C827B5">
        <w:rPr>
          <w:lang w:bidi="ar-IQ"/>
        </w:rPr>
        <w:t xml:space="preserve">- </w:t>
      </w:r>
      <w:r w:rsidRPr="00C827B5">
        <w:rPr>
          <w:rtl/>
        </w:rPr>
        <w:t xml:space="preserve">دليل جمع </w:t>
      </w:r>
      <w:proofErr w:type="gramStart"/>
      <w:r w:rsidRPr="00C827B5">
        <w:rPr>
          <w:rtl/>
        </w:rPr>
        <w:t>الحقائق :</w:t>
      </w:r>
      <w:proofErr w:type="gramEnd"/>
      <w:r w:rsidRPr="00C827B5">
        <w:rPr>
          <w:rtl/>
        </w:rPr>
        <w:t xml:space="preserve"> تعتبر بمثابة الأساس الذي يحدد نوع الحقائق المطلوبة وطريقة جمعها</w:t>
      </w:r>
      <w:r w:rsidRPr="00C827B5">
        <w:rPr>
          <w:lang w:bidi="ar-IQ"/>
        </w:rPr>
        <w:t>.</w:t>
      </w:r>
      <w:r w:rsidRPr="00C827B5">
        <w:rPr>
          <w:lang w:bidi="ar-IQ"/>
        </w:rPr>
        <w:br/>
      </w:r>
      <w:r w:rsidRPr="00C827B5">
        <w:rPr>
          <w:rtl/>
        </w:rPr>
        <w:t>ت‌</w:t>
      </w:r>
      <w:r w:rsidRPr="00C827B5">
        <w:rPr>
          <w:lang w:bidi="ar-IQ"/>
        </w:rPr>
        <w:t xml:space="preserve">- </w:t>
      </w:r>
      <w:r w:rsidRPr="00C827B5">
        <w:rPr>
          <w:rtl/>
        </w:rPr>
        <w:t>دليل للمعرفة الج</w:t>
      </w:r>
      <w:proofErr w:type="gramStart"/>
      <w:r w:rsidRPr="00C827B5">
        <w:rPr>
          <w:rtl/>
        </w:rPr>
        <w:t>ديدة : وه</w:t>
      </w:r>
      <w:proofErr w:type="gramEnd"/>
      <w:r w:rsidRPr="00C827B5">
        <w:rPr>
          <w:rtl/>
        </w:rPr>
        <w:t>ي تمكن الباحث من الوصول إلى الفروض القابلة للاختبار ، وتؤدي في النهاية إلى الكشف عن المعلومات الجديدة أو التوصل إليها</w:t>
      </w:r>
      <w:r w:rsidRPr="00C827B5">
        <w:rPr>
          <w:lang w:bidi="ar-IQ"/>
        </w:rPr>
        <w:t>.</w:t>
      </w:r>
      <w:r w:rsidRPr="00C827B5">
        <w:rPr>
          <w:lang w:bidi="ar-IQ"/>
        </w:rPr>
        <w:br/>
      </w:r>
      <w:r w:rsidRPr="00C827B5">
        <w:rPr>
          <w:rtl/>
        </w:rPr>
        <w:t>ث‌</w:t>
      </w:r>
      <w:r w:rsidRPr="00C827B5">
        <w:rPr>
          <w:lang w:bidi="ar-IQ"/>
        </w:rPr>
        <w:t xml:space="preserve">- </w:t>
      </w:r>
      <w:r w:rsidRPr="00C827B5">
        <w:rPr>
          <w:rtl/>
        </w:rPr>
        <w:t>دليل لشرح طبيعة الإدارة : بمعنى استخدام نظرية الإدارة في شرح وتفسير طبيعة المواقف الإدارية و إلقاء الضوء عليها ( مرسي ، 1971</w:t>
      </w:r>
      <w:r w:rsidRPr="00C827B5">
        <w:rPr>
          <w:lang w:bidi="ar-IQ"/>
        </w:rPr>
        <w:t xml:space="preserve"> ) .</w:t>
      </w:r>
    </w:p>
    <w:p w:rsidR="00C827B5" w:rsidRPr="00C827B5" w:rsidRDefault="00C827B5" w:rsidP="00C827B5">
      <w:pPr>
        <w:rPr>
          <w:lang w:bidi="ar-IQ"/>
        </w:rPr>
      </w:pPr>
      <w:proofErr w:type="gramStart"/>
      <w:r w:rsidRPr="00C827B5">
        <w:rPr>
          <w:b/>
          <w:bCs/>
          <w:rtl/>
        </w:rPr>
        <w:t>مصادر</w:t>
      </w:r>
      <w:proofErr w:type="gramEnd"/>
      <w:r w:rsidRPr="00C827B5">
        <w:rPr>
          <w:b/>
          <w:bCs/>
          <w:rtl/>
        </w:rPr>
        <w:t xml:space="preserve"> بناء النظرية المدرسية</w:t>
      </w:r>
    </w:p>
    <w:p w:rsidR="00C827B5" w:rsidRPr="00C827B5" w:rsidRDefault="00C827B5" w:rsidP="00C827B5">
      <w:pPr>
        <w:rPr>
          <w:lang w:bidi="ar-IQ"/>
        </w:rPr>
      </w:pPr>
      <w:r w:rsidRPr="00C827B5">
        <w:rPr>
          <w:rtl/>
        </w:rPr>
        <w:t xml:space="preserve">المصدر </w:t>
      </w:r>
      <w:proofErr w:type="gramStart"/>
      <w:r w:rsidRPr="00C827B5">
        <w:rPr>
          <w:rtl/>
        </w:rPr>
        <w:t>الأول :</w:t>
      </w:r>
      <w:proofErr w:type="gramEnd"/>
      <w:r w:rsidRPr="00C827B5">
        <w:rPr>
          <w:rtl/>
        </w:rPr>
        <w:t xml:space="preserve"> تقارير وتعليقات رجال الإدارة المدرسية من واقع خبرتهم العملية وهي تعتمد على الناحية الذاتية والانطباع الشخصي</w:t>
      </w:r>
      <w:r w:rsidRPr="00C827B5">
        <w:rPr>
          <w:lang w:bidi="ar-IQ"/>
        </w:rPr>
        <w:t>.</w:t>
      </w:r>
      <w:r w:rsidRPr="00C827B5">
        <w:rPr>
          <w:lang w:bidi="ar-IQ"/>
        </w:rPr>
        <w:br/>
      </w:r>
      <w:r w:rsidRPr="00C827B5">
        <w:rPr>
          <w:rtl/>
        </w:rPr>
        <w:t xml:space="preserve">المصدر </w:t>
      </w:r>
      <w:proofErr w:type="gramStart"/>
      <w:r w:rsidRPr="00C827B5">
        <w:rPr>
          <w:rtl/>
        </w:rPr>
        <w:t>الثاني :</w:t>
      </w:r>
      <w:proofErr w:type="gramEnd"/>
      <w:r w:rsidRPr="00C827B5">
        <w:rPr>
          <w:rtl/>
        </w:rPr>
        <w:t>عمليات المسح التي يقوم بها الدارسون والباحثون ودراسات الكتّاب الكبار في ميدان الإدارة المدرسية</w:t>
      </w:r>
      <w:r w:rsidRPr="00C827B5">
        <w:rPr>
          <w:lang w:bidi="ar-IQ"/>
        </w:rPr>
        <w:t>.</w:t>
      </w:r>
      <w:r w:rsidRPr="00C827B5">
        <w:rPr>
          <w:lang w:bidi="ar-IQ"/>
        </w:rPr>
        <w:br/>
      </w:r>
      <w:r w:rsidRPr="00C827B5">
        <w:rPr>
          <w:rtl/>
        </w:rPr>
        <w:t>المصدر الثالث : الاستدلال العقلي للتوصل عن طريق المنطق والعقل و استخلاص بعض النتائج المترتبة على بعض الأفكار أو المسائل العامة التي نسلم بها أو نعتقد بصحتها (</w:t>
      </w:r>
      <w:proofErr w:type="spellStart"/>
      <w:r w:rsidRPr="00C827B5">
        <w:rPr>
          <w:rtl/>
        </w:rPr>
        <w:t>الفريجات</w:t>
      </w:r>
      <w:proofErr w:type="spellEnd"/>
      <w:r w:rsidRPr="00C827B5">
        <w:rPr>
          <w:rtl/>
        </w:rPr>
        <w:t xml:space="preserve"> ، 2000 ، ص48</w:t>
      </w:r>
      <w:r w:rsidRPr="00C827B5">
        <w:rPr>
          <w:lang w:bidi="ar-IQ"/>
        </w:rPr>
        <w:t>).</w:t>
      </w:r>
    </w:p>
    <w:p w:rsidR="001D1FF0" w:rsidRPr="00C827B5" w:rsidRDefault="001D1FF0">
      <w:pPr>
        <w:rPr>
          <w:rFonts w:hint="cs"/>
          <w:lang w:bidi="ar-IQ"/>
        </w:rPr>
      </w:pPr>
    </w:p>
    <w:sectPr w:rsidR="001D1FF0" w:rsidRPr="00C827B5" w:rsidSect="00F46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97"/>
    <w:rsid w:val="001D1FF0"/>
    <w:rsid w:val="00C827B5"/>
    <w:rsid w:val="00E86097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fakher</dc:creator>
  <cp:keywords/>
  <dc:description/>
  <cp:lastModifiedBy>salah fakher</cp:lastModifiedBy>
  <cp:revision>3</cp:revision>
  <dcterms:created xsi:type="dcterms:W3CDTF">2018-12-20T20:13:00Z</dcterms:created>
  <dcterms:modified xsi:type="dcterms:W3CDTF">2018-12-20T20:13:00Z</dcterms:modified>
</cp:coreProperties>
</file>