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3" w:rsidRDefault="00647A23" w:rsidP="009E64FB">
      <w:pPr>
        <w:pStyle w:val="NormalWeb"/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الاكتئاب</w:t>
      </w:r>
    </w:p>
    <w:p w:rsidR="009E64FB" w:rsidRPr="00C912B1" w:rsidRDefault="009E64FB" w:rsidP="00647A23">
      <w:pPr>
        <w:pStyle w:val="NormalWeb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912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الوصف والتعريف </w:t>
      </w:r>
    </w:p>
    <w:p w:rsidR="009E64FB" w:rsidRDefault="009E64FB" w:rsidP="009E64FB">
      <w:pPr>
        <w:pStyle w:val="NormalWeb"/>
        <w:bidi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تصنف هذه الحالة ضمن الاكتئاب الرئيس والذي يسمى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</w:rPr>
        <w:t>ـ 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اضطراب الاكتئاب المتكرر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BA0E69">
        <w:rPr>
          <w:rFonts w:ascii="Simplified Arabic" w:hAnsi="Simplified Arabic" w:cs="Simplified Arabic"/>
          <w:sz w:val="28"/>
          <w:szCs w:val="28"/>
        </w:rPr>
        <w:t>recurrent depressive disorder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و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الاكتئاب السريري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/>
          <w:sz w:val="28"/>
          <w:szCs w:val="28"/>
        </w:rPr>
        <w:t>clinical depression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و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الاكتئاب الرئيس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/>
          <w:sz w:val="28"/>
          <w:szCs w:val="28"/>
        </w:rPr>
        <w:t>major depression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و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اكتئاب احادي القطب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الاضطراب ذو القطب الواحد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BA0E69">
        <w:rPr>
          <w:rFonts w:ascii="Simplified Arabic" w:hAnsi="Simplified Arabic" w:cs="Simplified Arabic"/>
          <w:sz w:val="28"/>
          <w:szCs w:val="28"/>
        </w:rPr>
        <w:t>unipolar depression, or unipolar disorder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وهو اضطراب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نفسي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يتميز ويشمل جميع ما يصاحب انخفاض المزاج من تدني تقدير الذات ، وفقدان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خسارة المتعة واللذة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ممارسة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اليومية الاعتيادية 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هذا التجمع من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 (المتلازمة) كما تسمى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تصنف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كأحد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اضطرابات المزاج كما في تشخيص الجمعية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الأمريكية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للطب النفسي .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الاكتئاب تعبير غامض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يستعمل في اغلب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الأحيان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للدلالة على هذه المتلازمة من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أو تدني الحالات المزاجية 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يؤثر اضطراب الاكتئاب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الرئيس على ظروف الحياة العامة </w:t>
      </w:r>
      <w:r>
        <w:rPr>
          <w:rFonts w:ascii="Simplified Arabic" w:hAnsi="Simplified Arabic" w:cs="Simplified Arabic" w:hint="cs"/>
          <w:sz w:val="28"/>
          <w:szCs w:val="28"/>
          <w:rtl/>
        </w:rPr>
        <w:t>ويشمل ذلك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الصحة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والعمل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والمدرسة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والحياة الشخصية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والنوم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وعادات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الأكل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وغيرها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. وقد ينتحر من هؤلاء المصابين بنسبة 4</w:t>
      </w:r>
      <w:r w:rsidRPr="00BA0E69">
        <w:rPr>
          <w:rFonts w:ascii="Simplified Arabic" w:hAnsi="Simplified Arabic" w:cs="Simplified Arabic"/>
          <w:sz w:val="28"/>
          <w:szCs w:val="28"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3 %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وقد تصل نسبة الانتحار من المصابين باضطراب الاكتئاب الرئيس واضطرابات المزاج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 60 % </w:t>
      </w:r>
      <w:r w:rsidRPr="00BA0E69">
        <w:rPr>
          <w:rFonts w:ascii="Simplified Arabic" w:hAnsi="Simplified Arabic" w:cs="Simplified Arabic"/>
          <w:sz w:val="28"/>
          <w:szCs w:val="28"/>
        </w:rPr>
        <w:t>(</w:t>
      </w:r>
      <w:r w:rsidRPr="00BA0E69">
        <w:rPr>
          <w:rStyle w:val="citation"/>
          <w:sz w:val="28"/>
          <w:szCs w:val="28"/>
        </w:rPr>
        <w:t>Barlow , 2005 )</w:t>
      </w:r>
      <w:r w:rsidRPr="00BA0E69">
        <w:rPr>
          <w:rStyle w:val="citation"/>
          <w:rFonts w:hint="cs"/>
          <w:sz w:val="28"/>
          <w:szCs w:val="28"/>
          <w:rtl/>
        </w:rPr>
        <w:t xml:space="preserve"> 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لذا 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>
        <w:rPr>
          <w:rFonts w:ascii="Simplified Arabic" w:hAnsi="Simplified Arabic" w:cs="Simplified Arabic"/>
          <w:sz w:val="28"/>
          <w:szCs w:val="28"/>
          <w:rtl/>
        </w:rPr>
        <w:t>يعاني المصاب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ن باضطراب الاكتئاب بمجموعة من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العامة ، من هذه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: انخفاض المزاج ، واجترار الافكار والمشاعر ، والشعور بالذنب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والأسف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دون سبب مناسب ، والشعور باليأس ، وانعدام المتعة في ممارسة النشاطات والهوايات اليومية </w:t>
      </w:r>
      <w:r w:rsidRPr="00BA0E69">
        <w:rPr>
          <w:rFonts w:ascii="Simplified Arabic" w:hAnsi="Simplified Arabic" w:cs="Simplified Arabic"/>
          <w:sz w:val="28"/>
          <w:szCs w:val="28"/>
        </w:rPr>
        <w:t>(</w:t>
      </w:r>
      <w:r w:rsidRPr="00BA0E69">
        <w:rPr>
          <w:rStyle w:val="citation"/>
          <w:rFonts w:ascii="Simplified Arabic" w:hAnsi="Simplified Arabic" w:cs="Simplified Arabic"/>
          <w:sz w:val="28"/>
          <w:szCs w:val="28"/>
        </w:rPr>
        <w:t>Hays et .al , 1995 )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من الاعراض الاخرى </w:t>
      </w:r>
      <w:r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الارق ، </w:t>
      </w:r>
      <w:r>
        <w:rPr>
          <w:rFonts w:ascii="Simplified Arabic" w:hAnsi="Simplified Arabic" w:cs="Simplified Arabic" w:hint="cs"/>
          <w:sz w:val="28"/>
          <w:szCs w:val="28"/>
          <w:rtl/>
        </w:rPr>
        <w:t>فعند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استيقاظ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المضطرب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في منتصف الليل لا يمكنه العودة مرة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 النوم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كذلك قد يجد المصاب صعوبة في بدء النوم .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تقدر نسبة الاصابة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الارق</w:t>
      </w:r>
      <w:proofErr w:type="spellEnd"/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بحوالي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80 % على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الأقل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عند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المكتئبين 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يذكر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المصاب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ن بهذا الاضطراب مجموعة من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الجسمية مثل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التعب ، والصداع ، ومشاكل في الاكل والجهاز الهضمي ، فضلا عن فقدان الشهية الذي </w:t>
      </w:r>
      <w:r>
        <w:rPr>
          <w:rFonts w:ascii="Simplified Arabic" w:hAnsi="Simplified Arabic" w:cs="Simplified Arabic"/>
          <w:sz w:val="28"/>
          <w:szCs w:val="28"/>
          <w:rtl/>
        </w:rPr>
        <w:t>يتسبب بنقصان الوزن ، ورغم ذلك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ن هناك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تتفتح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شهيتهم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للأكل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يأكلون بصورة شره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لا شعورية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دون الشعور بلذة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الأكل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مما يتسبب في زيادة الوزن</w:t>
      </w:r>
      <w:r w:rsidRPr="00BA0E69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BA0E69">
        <w:rPr>
          <w:rFonts w:ascii="Simplified Arabic" w:hAnsi="Simplified Arabic" w:cs="Simplified Arabic"/>
          <w:sz w:val="28"/>
          <w:szCs w:val="28"/>
        </w:rPr>
        <w:t>Marano</w:t>
      </w:r>
      <w:proofErr w:type="spellEnd"/>
      <w:r w:rsidRPr="00BA0E69">
        <w:rPr>
          <w:rFonts w:ascii="Simplified Arabic" w:hAnsi="Simplified Arabic" w:cs="Simplified Arabic"/>
          <w:sz w:val="28"/>
          <w:szCs w:val="28"/>
        </w:rPr>
        <w:t xml:space="preserve"> , 2003 )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و هناك حالات شديدة من الاكتئاب ، تظهر فيها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أعراض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>ذهانية</w:t>
      </w:r>
      <w:proofErr w:type="spellEnd"/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وتشمل هذه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هام </w:t>
      </w:r>
      <w:proofErr w:type="spellStart"/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>والهل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>و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>س</w:t>
      </w:r>
      <w:proofErr w:type="spellEnd"/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، وعادة ما تكون غير سارة ومزعجة وسود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>و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>ية ،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 xml:space="preserve">تظهر فيها 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>مح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ولات الانتحار 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، و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من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الأعراض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لاضطراب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الاكتئاب الرئيس  هي سوء التركيز وضعف 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عمليات التذكر ، والانسحاب من العديد من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lastRenderedPageBreak/>
        <w:t>الأنشطة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الاجتماعية ، فضلا عن انخفاض الدافع الجنسي ، وظهور </w:t>
      </w:r>
      <w:r w:rsidRPr="00BA0E69"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أفكار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citation"/>
          <w:rFonts w:ascii="Simplified Arabic" w:hAnsi="Simplified Arabic" w:cs="Simplified Arabic" w:hint="cs"/>
          <w:sz w:val="28"/>
          <w:szCs w:val="28"/>
          <w:rtl/>
        </w:rPr>
        <w:t>تدور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حول الانتحار والرغبة في الموت </w:t>
      </w:r>
      <w:r w:rsidRPr="00BA0E69">
        <w:rPr>
          <w:rStyle w:val="citation"/>
          <w:rFonts w:ascii="Simplified Arabic" w:hAnsi="Simplified Arabic" w:cs="Simplified Arabic"/>
          <w:sz w:val="28"/>
          <w:szCs w:val="28"/>
        </w:rPr>
        <w:t xml:space="preserve">(Delgado &amp; </w:t>
      </w:r>
      <w:proofErr w:type="spellStart"/>
      <w:r w:rsidRPr="00BA0E69">
        <w:rPr>
          <w:rStyle w:val="citation"/>
          <w:rFonts w:ascii="Simplified Arabic" w:hAnsi="Simplified Arabic" w:cs="Simplified Arabic"/>
          <w:sz w:val="28"/>
          <w:szCs w:val="28"/>
        </w:rPr>
        <w:t>Schillerstrom</w:t>
      </w:r>
      <w:proofErr w:type="spellEnd"/>
      <w:r w:rsidRPr="00BA0E69">
        <w:rPr>
          <w:rStyle w:val="citation"/>
          <w:rFonts w:ascii="Simplified Arabic" w:hAnsi="Simplified Arabic" w:cs="Simplified Arabic"/>
          <w:sz w:val="28"/>
          <w:szCs w:val="28"/>
        </w:rPr>
        <w:t xml:space="preserve"> , 2009)</w:t>
      </w:r>
      <w:r w:rsidRPr="00BA0E69">
        <w:rPr>
          <w:rStyle w:val="citation"/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BA0E69">
        <w:rPr>
          <w:rFonts w:hint="cs"/>
          <w:sz w:val="28"/>
          <w:szCs w:val="28"/>
          <w:rtl/>
        </w:rPr>
        <w:t xml:space="preserve"> </w:t>
      </w:r>
    </w:p>
    <w:p w:rsidR="009E64FB" w:rsidRPr="006F1B18" w:rsidRDefault="009E64FB" w:rsidP="009E64FB">
      <w:pPr>
        <w:pStyle w:val="NormalWeb"/>
        <w:bidi/>
        <w:jc w:val="both"/>
        <w:rPr>
          <w:sz w:val="2"/>
          <w:szCs w:val="2"/>
        </w:rPr>
      </w:pPr>
    </w:p>
    <w:p w:rsidR="009E64FB" w:rsidRPr="006F785D" w:rsidRDefault="009E64FB" w:rsidP="009E64FB">
      <w:pPr>
        <w:pStyle w:val="NormalWeb"/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</w:pPr>
      <w:r w:rsidRPr="006F7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أنواع الاكتئاب الرئيس </w:t>
      </w:r>
    </w:p>
    <w:p w:rsidR="009E64FB" w:rsidRPr="00BA0E69" w:rsidRDefault="009E64FB" w:rsidP="009E64FB">
      <w:pPr>
        <w:pStyle w:val="NormalWeb"/>
        <w:bidi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يصنف الاكتئاب الرئيس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أنواع عدة ، ومنها : </w:t>
      </w:r>
    </w:p>
    <w:p w:rsidR="009E64FB" w:rsidRPr="00AA72A8" w:rsidRDefault="009E64FB" w:rsidP="009E64FB">
      <w:pPr>
        <w:numPr>
          <w:ilvl w:val="0"/>
          <w:numId w:val="1"/>
        </w:numPr>
        <w:tabs>
          <w:tab w:val="clear" w:pos="1440"/>
          <w:tab w:val="num" w:pos="180"/>
        </w:tabs>
        <w:spacing w:after="0" w:line="240" w:lineRule="auto"/>
        <w:ind w:hanging="12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72A8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 الأول :</w:t>
      </w:r>
    </w:p>
    <w:p w:rsidR="009E64FB" w:rsidRPr="00BA0E69" w:rsidRDefault="009E64FB" w:rsidP="009E64FB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ab/>
        <w:t xml:space="preserve">يقوم على درجة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شد</w:t>
      </w:r>
      <w:r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ويكون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ذلك من خلال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ثلاث حالات :</w:t>
      </w:r>
    </w:p>
    <w:p w:rsidR="009E64FB" w:rsidRPr="00BA0E69" w:rsidRDefault="009E64FB" w:rsidP="009E64F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ab/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الخفيف </w:t>
      </w:r>
      <w:r w:rsidRPr="00BA0E69">
        <w:rPr>
          <w:rFonts w:ascii="Simplified Arabic" w:hAnsi="Simplified Arabic" w:cs="Simplified Arabic"/>
          <w:sz w:val="28"/>
          <w:szCs w:val="28"/>
        </w:rPr>
        <w:t>(Mild)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ويتصف بمزاج منقبض ، وتعب متزايد ، وفقدان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والمتعة ، </w:t>
      </w:r>
      <w:r>
        <w:rPr>
          <w:rFonts w:ascii="Simplified Arabic" w:hAnsi="Simplified Arabic" w:cs="Simplified Arabic" w:hint="cs"/>
          <w:sz w:val="28"/>
          <w:szCs w:val="28"/>
          <w:rtl/>
        </w:rPr>
        <w:t>كما يصاحب ذلك في العادة ا</w:t>
      </w:r>
      <w:r>
        <w:rPr>
          <w:rFonts w:ascii="Simplified Arabic" w:hAnsi="Simplified Arabic" w:cs="Simplified Arabic"/>
          <w:sz w:val="28"/>
          <w:szCs w:val="28"/>
          <w:rtl/>
        </w:rPr>
        <w:t>ضطرابات (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سيكوسوماتية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ومع أن المصاب به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يواجه صعوبة في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استمراره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بعمله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التزاماته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إلا أنه لا يتوقف عن الإيفاء بها .</w:t>
      </w:r>
    </w:p>
    <w:p w:rsidR="009E64FB" w:rsidRPr="00BA0E69" w:rsidRDefault="009E64FB" w:rsidP="009E64F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ab/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المعتدل </w:t>
      </w:r>
      <w:r w:rsidRPr="00BA0E69">
        <w:rPr>
          <w:rFonts w:ascii="Simplified Arabic" w:hAnsi="Simplified Arabic" w:cs="Simplified Arabic"/>
          <w:sz w:val="28"/>
          <w:szCs w:val="28"/>
        </w:rPr>
        <w:t>(Moderate)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تظهر فيه أعراض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الخفيف </w:t>
      </w:r>
      <w:r>
        <w:rPr>
          <w:rFonts w:ascii="Simplified Arabic" w:hAnsi="Simplified Arabic" w:cs="Simplified Arabic" w:hint="cs"/>
          <w:sz w:val="28"/>
          <w:szCs w:val="28"/>
          <w:rtl/>
        </w:rPr>
        <w:t>فضلاً عن ظهور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أعراض أخرى تتمثل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باضطرابات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النوم والشهية .</w:t>
      </w:r>
    </w:p>
    <w:p w:rsidR="009E64FB" w:rsidRPr="00BA0E69" w:rsidRDefault="009E64FB" w:rsidP="009E64F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ab/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الحاد </w:t>
      </w:r>
      <w:r w:rsidRPr="00BA0E69">
        <w:rPr>
          <w:rFonts w:ascii="Simplified Arabic" w:hAnsi="Simplified Arabic" w:cs="Simplified Arabic"/>
          <w:sz w:val="28"/>
          <w:szCs w:val="28"/>
        </w:rPr>
        <w:t>(Severe)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وتظهر فيه أعراض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المعتدل </w:t>
      </w:r>
      <w:r>
        <w:rPr>
          <w:rFonts w:ascii="Simplified Arabic" w:hAnsi="Simplified Arabic" w:cs="Simplified Arabic" w:hint="cs"/>
          <w:sz w:val="28"/>
          <w:szCs w:val="28"/>
          <w:rtl/>
        </w:rPr>
        <w:t>فضلا عن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الشعور بعدم القيمة وفقدان احترام الذات ، والتهيج والشعور بالذنب ، ويكون الكرب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فيه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شديداً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>مصحوباً بأفكار انتحارية .</w:t>
      </w:r>
    </w:p>
    <w:p w:rsidR="009E64FB" w:rsidRPr="00AA72A8" w:rsidRDefault="009E64FB" w:rsidP="009E64FB">
      <w:pPr>
        <w:numPr>
          <w:ilvl w:val="1"/>
          <w:numId w:val="1"/>
        </w:numPr>
        <w:tabs>
          <w:tab w:val="clear" w:pos="2520"/>
        </w:tabs>
        <w:spacing w:after="0" w:line="240" w:lineRule="auto"/>
        <w:ind w:left="180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72A8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 الثاني :</w:t>
      </w:r>
      <w:r w:rsidRPr="007F77F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64FB" w:rsidRPr="00BA0E69" w:rsidRDefault="009E64FB" w:rsidP="009E64FB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ab/>
        <w:t xml:space="preserve">ويقوم على أساس منشأ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ويكون في حالتين :</w:t>
      </w:r>
    </w:p>
    <w:p w:rsidR="009E64FB" w:rsidRPr="00BA0E69" w:rsidRDefault="009E64FB" w:rsidP="009E64F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ab/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النفسي، وتكون أسبابه نفسية خارجية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ينتج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معظمها عن فقدان: موت شخص عزيز،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هجران،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خسارة. ويسمى </w:t>
      </w:r>
      <w:r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بالاكتئاب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الانفعالي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العصابي .</w:t>
      </w:r>
    </w:p>
    <w:p w:rsidR="009E64FB" w:rsidRPr="00BA0E69" w:rsidRDefault="009E64FB" w:rsidP="009E64F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ab/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A0E69">
        <w:rPr>
          <w:rFonts w:ascii="Simplified Arabic" w:hAnsi="Simplified Arabic" w:cs="Simplified Arabic"/>
          <w:sz w:val="28"/>
          <w:szCs w:val="28"/>
          <w:rtl/>
        </w:rPr>
        <w:t>الذهاني</w:t>
      </w:r>
      <w:proofErr w:type="spellEnd"/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، يكون ناجماً عن </w:t>
      </w:r>
      <w:r w:rsidRPr="00BA0E69">
        <w:rPr>
          <w:rFonts w:ascii="Simplified Arabic" w:hAnsi="Simplified Arabic" w:cs="Simplified Arabic" w:hint="cs"/>
          <w:sz w:val="28"/>
          <w:szCs w:val="28"/>
          <w:rtl/>
        </w:rPr>
        <w:t>استعداد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وراثي (تكويني) ينتقل بواسطة جينات معينة ،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خلل حياتي (بيولوجي)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زيادة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نقصان في مستوى نشاط المرسلات العصبية،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BA0E69">
        <w:rPr>
          <w:rFonts w:ascii="Simplified Arabic" w:hAnsi="Simplified Arabic" w:cs="Simplified Arabic"/>
          <w:sz w:val="28"/>
          <w:szCs w:val="28"/>
          <w:rtl/>
        </w:rPr>
        <w:t xml:space="preserve"> عدم توازن في الهرمونات .</w:t>
      </w:r>
    </w:p>
    <w:p w:rsidR="009E64FB" w:rsidRDefault="009E64FB" w:rsidP="009E64FB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9E64FB" w:rsidRDefault="009E64FB" w:rsidP="009E64FB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9E64FB" w:rsidRPr="00E5311B" w:rsidRDefault="009E64FB" w:rsidP="009E64FB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9E64FB" w:rsidRDefault="009E64FB" w:rsidP="009E64F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5E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الإعراض العامة للاكتئاب الرئيس </w:t>
      </w:r>
    </w:p>
    <w:p w:rsidR="009E64FB" w:rsidRDefault="009E64FB" w:rsidP="009E64F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7"/>
          <w:szCs w:val="27"/>
          <w:rtl/>
        </w:rPr>
        <w:lastRenderedPageBreak/>
        <w:t xml:space="preserve">       إن 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اضطراب الاكتئاب هو مرض شامل يؤثر على الجسم والمزاج والأفكار . إنه يؤثر على طريقة أكلك ونومك وطريقة إحساسك بنفسك ، وطريقة تفكيرك عن الأشياء . واضطراب الاكتئاب ليس فقط اختلال مزاجي عابر ... وليس علامة ضعف أو عجز من الشخص المصاب ، أو حالة تستطيع طردها أو الهروب منها بالتفكير </w:t>
      </w:r>
      <w:proofErr w:type="spellStart"/>
      <w:r w:rsidRPr="00545E8B">
        <w:rPr>
          <w:rFonts w:ascii="Simplified Arabic" w:hAnsi="Simplified Arabic" w:cs="Simplified Arabic"/>
          <w:sz w:val="27"/>
          <w:szCs w:val="27"/>
          <w:rtl/>
        </w:rPr>
        <w:t>فى</w:t>
      </w:r>
      <w:proofErr w:type="spellEnd"/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أشياء أخرى . والمصابون بالاكتئاب لا يستطيعون أن يسحبوا أنفسهم من أعراض المرض لكى يرجعوا أسوياء مرة أخرى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 ،</w:t>
      </w:r>
      <w:r w:rsidRPr="00545E8B">
        <w:rPr>
          <w:rFonts w:ascii="Simplified Arabic" w:hAnsi="Simplified Arabic" w:cs="Simplified Arabic" w:hint="cs"/>
          <w:sz w:val="27"/>
          <w:szCs w:val="27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7"/>
          <w:szCs w:val="27"/>
          <w:rtl/>
        </w:rPr>
        <w:t>و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من 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دون العلاج فإن أعراض المرض من الممكن أن تستمر لأسابيع أو شهور أو أعوام . </w:t>
      </w:r>
      <w:r>
        <w:rPr>
          <w:rFonts w:ascii="Simplified Arabic" w:hAnsi="Simplified Arabic" w:cs="Simplified Arabic" w:hint="cs"/>
          <w:sz w:val="27"/>
          <w:szCs w:val="27"/>
          <w:rtl/>
        </w:rPr>
        <w:t>وباستعمال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العلاج المناسب فإنه من الممكن التغلب على المرض </w:t>
      </w:r>
      <w:proofErr w:type="spellStart"/>
      <w:r w:rsidRPr="00545E8B">
        <w:rPr>
          <w:rFonts w:ascii="Simplified Arabic" w:hAnsi="Simplified Arabic" w:cs="Simplified Arabic"/>
          <w:sz w:val="27"/>
          <w:szCs w:val="27"/>
          <w:rtl/>
        </w:rPr>
        <w:t>فى</w:t>
      </w:r>
      <w:proofErr w:type="spellEnd"/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</w:t>
      </w:r>
      <w:r>
        <w:rPr>
          <w:rFonts w:ascii="Simplified Arabic" w:hAnsi="Simplified Arabic" w:cs="Simplified Arabic" w:hint="cs"/>
          <w:sz w:val="27"/>
          <w:szCs w:val="27"/>
          <w:rtl/>
        </w:rPr>
        <w:t>80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% من </w:t>
      </w:r>
      <w:r>
        <w:rPr>
          <w:rFonts w:ascii="Simplified Arabic" w:hAnsi="Simplified Arabic" w:cs="Simplified Arabic"/>
          <w:sz w:val="27"/>
          <w:szCs w:val="27"/>
          <w:rtl/>
        </w:rPr>
        <w:t xml:space="preserve">الحالات </w:t>
      </w:r>
      <w:proofErr w:type="spellStart"/>
      <w:r>
        <w:rPr>
          <w:rFonts w:ascii="Simplified Arabic" w:hAnsi="Simplified Arabic" w:cs="Simplified Arabic"/>
          <w:sz w:val="27"/>
          <w:szCs w:val="27"/>
          <w:rtl/>
        </w:rPr>
        <w:t>التى</w:t>
      </w:r>
      <w:proofErr w:type="spellEnd"/>
      <w:r>
        <w:rPr>
          <w:rFonts w:ascii="Simplified Arabic" w:hAnsi="Simplified Arabic" w:cs="Simplified Arabic"/>
          <w:sz w:val="27"/>
          <w:szCs w:val="27"/>
          <w:rtl/>
        </w:rPr>
        <w:t xml:space="preserve"> تعانى من الاكتئاب 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، إلا أن في حالات الاكتئاب الأخرى مثل الاكتئاب ثنائي القطب (تظهر لدى المريض حالة من النشاط المفرط والمتمثلة بالهوس أو تدني المزاج الشديد ويتمثل بالاكتئاب) 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من الصعب 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... 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رغم ذلك 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هناك بعض </w:t>
      </w:r>
      <w:r>
        <w:rPr>
          <w:rFonts w:ascii="Simplified Arabic" w:hAnsi="Simplified Arabic" w:cs="Simplified Arabic" w:hint="cs"/>
          <w:sz w:val="27"/>
          <w:szCs w:val="27"/>
          <w:rtl/>
        </w:rPr>
        <w:t>المضطربين</w:t>
      </w:r>
      <w:r w:rsidRPr="00545E8B">
        <w:rPr>
          <w:rFonts w:ascii="Simplified Arabic" w:hAnsi="Simplified Arabic" w:cs="Simplified Arabic"/>
          <w:sz w:val="27"/>
          <w:szCs w:val="27"/>
          <w:rtl/>
        </w:rPr>
        <w:t xml:space="preserve"> يعانون من أعراض قليلة ، وهناك الكثير أيضاً يعانون من</w:t>
      </w:r>
      <w:r>
        <w:rPr>
          <w:rFonts w:ascii="Simplified Arabic" w:hAnsi="Simplified Arabic" w:cs="Simplified Arabic"/>
          <w:sz w:val="27"/>
          <w:szCs w:val="27"/>
          <w:rtl/>
        </w:rPr>
        <w:t xml:space="preserve"> أعراض شديدة تختلف من فرد لآخر </w:t>
      </w:r>
      <w:r w:rsidRPr="004F1FA3">
        <w:rPr>
          <w:rFonts w:ascii="Simplified Arabic" w:hAnsi="Simplified Arabic" w:cs="Simplified Arabic" w:hint="cs"/>
          <w:sz w:val="28"/>
          <w:szCs w:val="28"/>
          <w:rtl/>
        </w:rPr>
        <w:t>(ابو العزائم ، 2011)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7"/>
          <w:szCs w:val="27"/>
          <w:rtl/>
        </w:rPr>
        <w:t xml:space="preserve"> على العموم أن الاعراض المشتركة بين الانواع المختلفة للاكتئاب هي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فقدان او خسارة الشعور بالمتعة والاهتمام 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  <w:rtl/>
        </w:rPr>
        <w:t>بالاشياء</w:t>
      </w:r>
      <w:proofErr w:type="spellEnd"/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التي يستمتع بها عادة ، وهذه تدعى 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  <w:rtl/>
        </w:rPr>
        <w:t>انهدونيا</w:t>
      </w:r>
      <w:proofErr w:type="spellEnd"/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</w:rPr>
        <w:t>anhedonia</w:t>
      </w:r>
      <w:proofErr w:type="spellEnd"/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( انعدام اللذة ) انعدام القدرة </w:t>
      </w:r>
      <w:r>
        <w:rPr>
          <w:rFonts w:ascii="Simplified Arabic" w:hAnsi="Simplified Arabic" w:cs="Simplified Arabic"/>
          <w:sz w:val="28"/>
          <w:szCs w:val="28"/>
          <w:rtl/>
        </w:rPr>
        <w:t>على الاستمتاع بأي شيء في الحياة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>تغيرات في الشهية ، وقد يبحث الب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>ض عن اشياء لها جاذبية ، ليجبر نفسه على تناول الطعام . وهذه الحالة تؤدي الى فقدان وزن المصاب بالاكتئاب ، في حين نجد أن بعض المصابين قد تظهر  لديهم رغبة قوية في تناول الطعام ، مما يزيد من وزنهم .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تغيرات في عادات النوم </w:t>
      </w:r>
      <w:r w:rsidRPr="00D52FB2">
        <w:rPr>
          <w:rFonts w:ascii="Simplified Arabic" w:hAnsi="Simplified Arabic" w:cs="Simplified Arabic"/>
          <w:sz w:val="28"/>
          <w:szCs w:val="28"/>
        </w:rPr>
        <w:t>sleep habits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فالمكتئبين غير قادرين على النوم ، أو تنويم انفسهم دائما .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مستوى منخفض جدا من الحيوية او النشاط ، مع اعياء ( تعب ) </w:t>
      </w:r>
      <w:r w:rsidRPr="00D52FB2">
        <w:rPr>
          <w:rFonts w:ascii="Simplified Arabic" w:hAnsi="Simplified Arabic" w:cs="Simplified Arabic"/>
          <w:sz w:val="28"/>
          <w:szCs w:val="28"/>
        </w:rPr>
        <w:t>fatigue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مفرط ، وتركيز ضعيف على تسلسل الافكار .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>ليست لدي الناس المكتئبين دافعية لعمل أي شيء ، وقد يجدون انفسهم غير قادرين على الخروج من السرير ، وغير قادرين على انجاز واجباتهم المهنية أو المدرسية .</w:t>
      </w:r>
    </w:p>
    <w:p w:rsidR="009E64FB" w:rsidRPr="00D52FB2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الشعور بالسوء تجاه انفسهم ، وتقدير ذات منخفض </w:t>
      </w:r>
      <w:r w:rsidRPr="00D52FB2">
        <w:rPr>
          <w:rFonts w:ascii="Simplified Arabic" w:hAnsi="Simplified Arabic" w:cs="Simplified Arabic"/>
          <w:sz w:val="28"/>
          <w:szCs w:val="28"/>
        </w:rPr>
        <w:t>low self-esteem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والشعور بعد القيمة </w:t>
      </w:r>
      <w:r w:rsidRPr="00D52FB2">
        <w:rPr>
          <w:rFonts w:ascii="Simplified Arabic" w:hAnsi="Simplified Arabic" w:cs="Simplified Arabic"/>
          <w:sz w:val="28"/>
          <w:szCs w:val="28"/>
        </w:rPr>
        <w:t>feeling worthless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ولوم انفسهم </w:t>
      </w:r>
      <w:r w:rsidRPr="00D52FB2">
        <w:rPr>
          <w:rFonts w:ascii="Simplified Arabic" w:hAnsi="Simplified Arabic" w:cs="Simplified Arabic"/>
          <w:sz w:val="28"/>
          <w:szCs w:val="28"/>
        </w:rPr>
        <w:t>blaming themselves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نحو أي شيء خاطئ في حياتهم والعالم . </w:t>
      </w:r>
    </w:p>
    <w:p w:rsidR="009E64FB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يميل المكتئبين الى الشعور باليأس </w:t>
      </w:r>
      <w:r w:rsidRPr="00D52FB2">
        <w:rPr>
          <w:rFonts w:ascii="Simplified Arabic" w:hAnsi="Simplified Arabic" w:cs="Simplified Arabic"/>
          <w:sz w:val="28"/>
          <w:szCs w:val="28"/>
        </w:rPr>
        <w:t>feel hopeless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حول المستقبل ، ولا يعتقدون بأن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هم سيشعرون بالتحسن على الاطلاق </w:t>
      </w:r>
      <w:r w:rsidRPr="00D52FB2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</w:rPr>
        <w:t>Hewstone</w:t>
      </w:r>
      <w:proofErr w:type="spellEnd"/>
      <w:r w:rsidRPr="00D52FB2">
        <w:rPr>
          <w:rFonts w:ascii="Simplified Arabic" w:hAnsi="Simplified Arabic" w:cs="Simplified Arabic"/>
          <w:sz w:val="28"/>
          <w:szCs w:val="28"/>
        </w:rPr>
        <w:t xml:space="preserve"> et .al , 2005)</w:t>
      </w:r>
    </w:p>
    <w:p w:rsidR="009E64FB" w:rsidRDefault="009E64FB" w:rsidP="009E64F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D52FB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أن اضطراب الاكتئاب الرئيسي ليست له نتائج سلبية في شعورهم بأنفسهم ومستقبلهم فقط ، بل ايضا على علاقاتهم الاجتماعية . 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  <w:rtl/>
        </w:rPr>
        <w:t>فاثناء</w:t>
      </w:r>
      <w:proofErr w:type="spellEnd"/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ما يحدث الاكتئاب يميل الناس الى الانسحاب الاجتماعي </w:t>
      </w:r>
      <w:r w:rsidRPr="00D52FB2">
        <w:rPr>
          <w:rFonts w:ascii="Simplified Arabic" w:hAnsi="Simplified Arabic" w:cs="Simplified Arabic"/>
          <w:sz w:val="28"/>
          <w:szCs w:val="28"/>
        </w:rPr>
        <w:t>withdraw socially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والشعور بانعدام الامن </w:t>
      </w:r>
      <w:r w:rsidRPr="00D52FB2">
        <w:rPr>
          <w:rFonts w:ascii="Simplified Arabic" w:hAnsi="Simplified Arabic" w:cs="Simplified Arabic"/>
          <w:sz w:val="28"/>
          <w:szCs w:val="28"/>
        </w:rPr>
        <w:t>insecure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في العلاقات ، واظهار الرفض 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  <w:rtl/>
        </w:rPr>
        <w:t>للاخرين</w:t>
      </w:r>
      <w:proofErr w:type="spellEnd"/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ومواجهة مستويات عالية من الصراع الشخصي </w:t>
      </w:r>
      <w:r w:rsidRPr="00D52FB2">
        <w:rPr>
          <w:rFonts w:ascii="Simplified Arabic" w:hAnsi="Simplified Arabic" w:cs="Simplified Arabic"/>
          <w:sz w:val="28"/>
          <w:szCs w:val="28"/>
        </w:rPr>
        <w:t>interpersonal conflict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 xml:space="preserve"> ، والضغوط . كما أن كل من العائلة والاقرباء يعانون من المكتئب ، وذلك بسبب قلة خبرتهم في التعامل مع المكتئب ومشاعر المعاناة والاحباط واليأس . </w:t>
      </w:r>
      <w:r w:rsidRPr="00D52FB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>لذا ليس من المستغرب أن تكون الكآبة من أكبر وأخطر عوامل  الانتحار ، فتصل نسبة المنتحرين من المصابين بالاكتئاب الى 15 % (</w:t>
      </w:r>
      <w:r w:rsidRPr="00D52FB2">
        <w:rPr>
          <w:rFonts w:ascii="Simplified Arabic" w:hAnsi="Simplified Arabic" w:cs="Simplified Arabic"/>
          <w:sz w:val="28"/>
          <w:szCs w:val="28"/>
        </w:rPr>
        <w:t>Clark &amp; Goebel-</w:t>
      </w:r>
      <w:proofErr w:type="spellStart"/>
      <w:r w:rsidRPr="00D52FB2">
        <w:rPr>
          <w:rFonts w:ascii="Simplified Arabic" w:hAnsi="Simplified Arabic" w:cs="Simplified Arabic"/>
          <w:sz w:val="28"/>
          <w:szCs w:val="28"/>
        </w:rPr>
        <w:t>Fabbri</w:t>
      </w:r>
      <w:proofErr w:type="spellEnd"/>
      <w:r w:rsidRPr="00D52FB2">
        <w:rPr>
          <w:rFonts w:ascii="Simplified Arabic" w:hAnsi="Simplified Arabic" w:cs="Simplified Arabic"/>
          <w:sz w:val="28"/>
          <w:szCs w:val="28"/>
        </w:rPr>
        <w:t>, 1999</w:t>
      </w:r>
      <w:r w:rsidRPr="00D52FB2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9E64FB" w:rsidRDefault="009E64FB" w:rsidP="009E64FB">
      <w:pPr>
        <w:jc w:val="lowKashida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</w:p>
    <w:p w:rsidR="009E64FB" w:rsidRPr="0071657D" w:rsidRDefault="009E64FB" w:rsidP="009E64F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918" w:rsidRDefault="00652918">
      <w:bookmarkStart w:id="0" w:name="_GoBack"/>
      <w:bookmarkEnd w:id="0"/>
    </w:p>
    <w:sectPr w:rsidR="00652918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3A6"/>
    <w:multiLevelType w:val="hybridMultilevel"/>
    <w:tmpl w:val="41108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064EA"/>
    <w:multiLevelType w:val="hybridMultilevel"/>
    <w:tmpl w:val="5D342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7323E44">
      <w:numFmt w:val="bullet"/>
      <w:lvlText w:val="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Simplified Arabic" w:hint="default"/>
        <w:b/>
        <w:bCs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FB"/>
    <w:rsid w:val="00502FBC"/>
    <w:rsid w:val="00647A23"/>
    <w:rsid w:val="00652918"/>
    <w:rsid w:val="009E64FB"/>
    <w:rsid w:val="00A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B"/>
    <w:pPr>
      <w:bidi/>
    </w:pPr>
    <w:rPr>
      <w:rFonts w:ascii="Calibri" w:eastAsia="Times New Roman" w:hAnsi="Calibri" w:cs="Arial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E64F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9E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B"/>
    <w:pPr>
      <w:bidi/>
    </w:pPr>
    <w:rPr>
      <w:rFonts w:ascii="Calibri" w:eastAsia="Times New Roman" w:hAnsi="Calibri" w:cs="Arial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E64F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9E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2019-01-08T18:00:00Z</dcterms:created>
  <dcterms:modified xsi:type="dcterms:W3CDTF">2019-01-08T18:02:00Z</dcterms:modified>
</cp:coreProperties>
</file>