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 </w:t>
      </w:r>
      <w:r>
        <w:rPr>
          <w:rFonts w:ascii="Simplified Arabic" w:hAnsi="Simplified Arabic" w:cs="Simplified Arabic" w:hint="cs"/>
          <w:b/>
          <w:bCs/>
          <w:sz w:val="32"/>
          <w:szCs w:val="32"/>
          <w:rtl/>
          <w:lang w:bidi="ar-IQ"/>
        </w:rPr>
        <w:t xml:space="preserve">المحاضرة الحادي عشر: </w:t>
      </w:r>
      <w:r w:rsidRPr="00661E4B">
        <w:rPr>
          <w:rFonts w:ascii="Simplified Arabic" w:hAnsi="Simplified Arabic" w:cs="Simplified Arabic"/>
          <w:b/>
          <w:bCs/>
          <w:sz w:val="32"/>
          <w:szCs w:val="32"/>
          <w:rtl/>
        </w:rPr>
        <w:t>المخطط الهيكلي للبحث</w:t>
      </w:r>
      <w:r w:rsidRPr="00661E4B">
        <w:rPr>
          <w:rFonts w:ascii="Simplified Arabic" w:hAnsi="Simplified Arabic" w:cs="Simplified Arabic"/>
          <w:b/>
          <w:bCs/>
          <w:sz w:val="32"/>
          <w:szCs w:val="32"/>
          <w:lang w:bidi="ar-IQ"/>
        </w:rPr>
        <w:t xml:space="preserve"> :</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يقوم الباحث بإعداد مخطط أولي لأجزاء الموضوع الرئيسية والفرعية على السواء، ويجب أن تكون هذه الأجزاء دقيقة وواضحة لبيان ما ينوي الباحث معالجته، وترتب موضوعات البحث ترتيباً منطقياً تبدأ بالعام وتتدرج إلى الخاص. وعلى كل حال فطبيعة موضوع البحث ووجهة نظر الباحث تحددان طريقة ترتيب وتقسيم المخطط.. وعلى الرغم من ذلك فإن هذا المخطط لا يعتبر نهائياً إلا فيما بعد</w:t>
      </w:r>
      <w:r w:rsidRPr="00661E4B">
        <w:rPr>
          <w:rFonts w:ascii="Simplified Arabic" w:hAnsi="Simplified Arabic" w:cs="Simplified Arabic"/>
          <w:b/>
          <w:bCs/>
          <w:sz w:val="32"/>
          <w:szCs w:val="32"/>
          <w:lang w:bidi="ar-IQ"/>
        </w:rPr>
        <w:t xml:space="preserve"> .</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 </w:t>
      </w:r>
      <w:r w:rsidRPr="00661E4B">
        <w:rPr>
          <w:rFonts w:ascii="Simplified Arabic" w:hAnsi="Simplified Arabic" w:cs="Simplified Arabic"/>
          <w:b/>
          <w:bCs/>
          <w:sz w:val="32"/>
          <w:szCs w:val="32"/>
          <w:rtl/>
        </w:rPr>
        <w:t>جمع المعلومات من المصادر</w:t>
      </w:r>
      <w:r w:rsidRPr="00661E4B">
        <w:rPr>
          <w:rFonts w:ascii="Simplified Arabic" w:hAnsi="Simplified Arabic" w:cs="Simplified Arabic"/>
          <w:b/>
          <w:bCs/>
          <w:sz w:val="32"/>
          <w:szCs w:val="32"/>
          <w:lang w:bidi="ar-IQ"/>
        </w:rPr>
        <w:t xml:space="preserve"> :</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بعد تحديد المصدر قد يكون النقل إما حرفياً أو اختصاراً أو تلخيصاً</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ومن هنا كان على الباحث أن يجمع ويدون المادة العلمية كل ما أتصل بموضوع بحثه من قريب أو بعيد</w:t>
      </w:r>
      <w:r w:rsidRPr="00661E4B">
        <w:rPr>
          <w:rFonts w:ascii="Simplified Arabic" w:hAnsi="Simplified Arabic" w:cs="Simplified Arabic"/>
          <w:b/>
          <w:bCs/>
          <w:sz w:val="32"/>
          <w:szCs w:val="32"/>
          <w:lang w:bidi="ar-IQ"/>
        </w:rPr>
        <w:t>.</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 </w:t>
      </w:r>
      <w:r w:rsidRPr="00661E4B">
        <w:rPr>
          <w:rFonts w:ascii="Simplified Arabic" w:hAnsi="Simplified Arabic" w:cs="Simplified Arabic"/>
          <w:b/>
          <w:bCs/>
          <w:sz w:val="32"/>
          <w:szCs w:val="32"/>
          <w:rtl/>
        </w:rPr>
        <w:t>تجميع وتنظيم المعلومات</w:t>
      </w:r>
      <w:r w:rsidRPr="00661E4B">
        <w:rPr>
          <w:rFonts w:ascii="Simplified Arabic" w:hAnsi="Simplified Arabic" w:cs="Simplified Arabic"/>
          <w:b/>
          <w:bCs/>
          <w:sz w:val="32"/>
          <w:szCs w:val="32"/>
          <w:lang w:bidi="ar-IQ"/>
        </w:rPr>
        <w:t>:</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هناك طريقتان لتسجيل المعلومات المجمعة من المصادر المختلفة وهما</w:t>
      </w:r>
      <w:r w:rsidRPr="00661E4B">
        <w:rPr>
          <w:rFonts w:ascii="Simplified Arabic" w:hAnsi="Simplified Arabic" w:cs="Simplified Arabic"/>
          <w:b/>
          <w:bCs/>
          <w:sz w:val="32"/>
          <w:szCs w:val="32"/>
          <w:lang w:bidi="ar-IQ"/>
        </w:rPr>
        <w:t xml:space="preserve"> :</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 </w:t>
      </w:r>
      <w:r w:rsidRPr="00661E4B">
        <w:rPr>
          <w:rFonts w:ascii="Simplified Arabic" w:hAnsi="Simplified Arabic" w:cs="Simplified Arabic"/>
          <w:b/>
          <w:bCs/>
          <w:sz w:val="32"/>
          <w:szCs w:val="32"/>
          <w:rtl/>
        </w:rPr>
        <w:t>تدوين المعلومات على بطاقات</w:t>
      </w:r>
      <w:r w:rsidRPr="00661E4B">
        <w:rPr>
          <w:rFonts w:ascii="Simplified Arabic" w:hAnsi="Simplified Arabic" w:cs="Simplified Arabic"/>
          <w:b/>
          <w:bCs/>
          <w:sz w:val="32"/>
          <w:szCs w:val="32"/>
          <w:lang w:bidi="ar-IQ"/>
        </w:rPr>
        <w:t xml:space="preserve"> :</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 xml:space="preserve">تدون المادة العلمية على عرض البطاقة وعلى وجه واحد منها فقط، والتدوين قد يكون نقلاً حرفياً واختصاراً وتلخيصاً كما ذكرنا سابقاً. وينبغي أن لا يضع في البطاقة سوى نص فكرة واحدة ، وأن يضع عنواناً لكل فكرة دون معلوماتها ، ليدل على ما ورد فيها من معلومات ، وليسهل تصنيفها في مكانها في البحث ، وترتيبها مع مثيلاتها في الأفكار . ومكان وضع </w:t>
      </w:r>
      <w:r w:rsidRPr="00661E4B">
        <w:rPr>
          <w:rFonts w:ascii="Simplified Arabic" w:hAnsi="Simplified Arabic" w:cs="Simplified Arabic"/>
          <w:b/>
          <w:bCs/>
          <w:sz w:val="32"/>
          <w:szCs w:val="32"/>
          <w:rtl/>
        </w:rPr>
        <w:lastRenderedPageBreak/>
        <w:t>عنوان الفكرة عادة كما يراه الباحثون في الزاوية العليا اليمنى ، أما مكان المصدر فيكون في أسفل البطاقة . إن كان نص الفكرة قد انتهى بهذه البطاقة</w:t>
      </w:r>
      <w:r w:rsidRPr="00661E4B">
        <w:rPr>
          <w:rFonts w:ascii="Simplified Arabic" w:hAnsi="Simplified Arabic" w:cs="Simplified Arabic"/>
          <w:b/>
          <w:bCs/>
          <w:sz w:val="32"/>
          <w:szCs w:val="32"/>
          <w:lang w:bidi="ar-IQ"/>
        </w:rPr>
        <w:t xml:space="preserve"> .</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وإن كان النص لم ينته بعد بل احتاج إلى بطاقة أخرى أو أكثر، فينبغي أن يكون مكان ذكر المصدر في الحاشية اليمنى للبطاقة. وقد يكون النص الذي يراد نقله طويلاً، بحيث لا يكفيه بطاقة واحدة، حينئذ تعدد البطاقات إلى القدر الذي يكفي النص</w:t>
      </w:r>
      <w:r w:rsidRPr="00661E4B">
        <w:rPr>
          <w:rFonts w:ascii="Simplified Arabic" w:hAnsi="Simplified Arabic" w:cs="Simplified Arabic"/>
          <w:b/>
          <w:bCs/>
          <w:sz w:val="32"/>
          <w:szCs w:val="32"/>
          <w:lang w:bidi="ar-IQ"/>
        </w:rPr>
        <w:t>.</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lang w:bidi="ar-IQ"/>
        </w:rPr>
        <w:t xml:space="preserve">– </w:t>
      </w:r>
      <w:r w:rsidRPr="00661E4B">
        <w:rPr>
          <w:rFonts w:ascii="Simplified Arabic" w:hAnsi="Simplified Arabic" w:cs="Simplified Arabic"/>
          <w:b/>
          <w:bCs/>
          <w:sz w:val="32"/>
          <w:szCs w:val="32"/>
          <w:rtl/>
        </w:rPr>
        <w:t>تدوين المادة العلمية في أوراق الملف</w:t>
      </w:r>
      <w:r w:rsidRPr="00661E4B">
        <w:rPr>
          <w:rFonts w:ascii="Simplified Arabic" w:hAnsi="Simplified Arabic" w:cs="Simplified Arabic"/>
          <w:b/>
          <w:bCs/>
          <w:sz w:val="32"/>
          <w:szCs w:val="32"/>
          <w:lang w:bidi="ar-IQ"/>
        </w:rPr>
        <w:t xml:space="preserve"> :</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تدون المادة العلمية في أوراق ثم توضع في ملف أو ملفات ويكون هذا التدوين على طول الورقة ، وعلى وجه واحد منها فقط ، ويقسم الملف إلى أقسام بحسب خطة البحث</w:t>
      </w:r>
      <w:r w:rsidRPr="00661E4B">
        <w:rPr>
          <w:rFonts w:ascii="Simplified Arabic" w:hAnsi="Simplified Arabic" w:cs="Simplified Arabic"/>
          <w:b/>
          <w:bCs/>
          <w:sz w:val="32"/>
          <w:szCs w:val="32"/>
          <w:lang w:bidi="ar-IQ"/>
        </w:rPr>
        <w:t xml:space="preserve"> .</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يوضع في القسم الأول المقدمة، والقسم الثاني الباب الأول مثلاً ويقسم هذا الباب إلى عدة فصول حسب خطة البحث. ويخصص القسم الأخير عادة للمصادر</w:t>
      </w:r>
      <w:r w:rsidRPr="00661E4B">
        <w:rPr>
          <w:rFonts w:ascii="Simplified Arabic" w:hAnsi="Simplified Arabic" w:cs="Simplified Arabic"/>
          <w:b/>
          <w:bCs/>
          <w:sz w:val="32"/>
          <w:szCs w:val="32"/>
          <w:lang w:bidi="ar-IQ"/>
        </w:rPr>
        <w:t xml:space="preserve"> .</w:t>
      </w:r>
    </w:p>
    <w:p w:rsidR="00A41482" w:rsidRPr="00661E4B" w:rsidRDefault="00A41482" w:rsidP="00A41482">
      <w:pPr>
        <w:rPr>
          <w:rFonts w:ascii="Simplified Arabic" w:hAnsi="Simplified Arabic" w:cs="Simplified Arabic"/>
          <w:b/>
          <w:bCs/>
          <w:sz w:val="32"/>
          <w:szCs w:val="32"/>
          <w:lang w:bidi="ar-IQ"/>
        </w:rPr>
      </w:pPr>
      <w:r w:rsidRPr="00661E4B">
        <w:rPr>
          <w:rFonts w:ascii="Simplified Arabic" w:hAnsi="Simplified Arabic" w:cs="Simplified Arabic"/>
          <w:b/>
          <w:bCs/>
          <w:sz w:val="32"/>
          <w:szCs w:val="32"/>
          <w:rtl/>
        </w:rPr>
        <w:t>كما يستحسن إضافة قسماً احتياطياً لباب أو فصل أو مبحث قد يستجد له في مادته العلمية، ثم يبدأ الباحث بتدوين مادته العلمية في هذه الأوراق</w:t>
      </w:r>
      <w:r w:rsidRPr="00661E4B">
        <w:rPr>
          <w:rFonts w:ascii="Simplified Arabic" w:hAnsi="Simplified Arabic" w:cs="Simplified Arabic"/>
          <w:b/>
          <w:bCs/>
          <w:sz w:val="32"/>
          <w:szCs w:val="32"/>
          <w:lang w:bidi="ar-IQ"/>
        </w:rPr>
        <w:t>.</w:t>
      </w:r>
    </w:p>
    <w:p w:rsidR="00F739F7" w:rsidRPr="00A41482" w:rsidRDefault="00F739F7">
      <w:bookmarkStart w:id="0" w:name="_GoBack"/>
      <w:bookmarkEnd w:id="0"/>
    </w:p>
    <w:sectPr w:rsidR="00F739F7" w:rsidRPr="00A41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A8"/>
    <w:rsid w:val="003655A8"/>
    <w:rsid w:val="00A41482"/>
    <w:rsid w:val="00F739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Company>SACC</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2019-03-31T12:48:00Z</dcterms:created>
  <dcterms:modified xsi:type="dcterms:W3CDTF">2019-03-31T12:48:00Z</dcterms:modified>
</cp:coreProperties>
</file>