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62E" w:rsidRPr="00693D95" w:rsidRDefault="0011162E" w:rsidP="000429ED">
      <w:pPr>
        <w:pStyle w:val="ListParagraph"/>
        <w:bidi w:val="0"/>
        <w:jc w:val="both"/>
        <w:rPr>
          <w:rFonts w:asciiTheme="majorBidi" w:hAnsiTheme="majorBidi" w:cstheme="majorBidi"/>
          <w:color w:val="FF0000"/>
          <w:sz w:val="24"/>
          <w:szCs w:val="24"/>
          <w:lang w:bidi="ar-IQ"/>
        </w:rPr>
      </w:pPr>
      <w:r w:rsidRPr="00693D95">
        <w:rPr>
          <w:rFonts w:asciiTheme="majorBidi" w:hAnsiTheme="majorBidi" w:cstheme="majorBidi"/>
          <w:color w:val="FF0000"/>
          <w:sz w:val="24"/>
          <w:szCs w:val="24"/>
          <w:lang w:bidi="ar-IQ"/>
        </w:rPr>
        <w:t>Do you check your spectrograph peaks? Or just you look at the highest one and assume the purification job is done?</w:t>
      </w:r>
    </w:p>
    <w:p w:rsidR="000429ED" w:rsidRPr="00693D95" w:rsidRDefault="000429ED" w:rsidP="000429ED">
      <w:pPr>
        <w:pStyle w:val="ListParagraph"/>
        <w:bidi w:val="0"/>
        <w:jc w:val="both"/>
        <w:rPr>
          <w:rFonts w:asciiTheme="majorBidi" w:hAnsiTheme="majorBidi" w:cstheme="majorBidi"/>
          <w:color w:val="FF0000"/>
          <w:sz w:val="24"/>
          <w:szCs w:val="24"/>
          <w:lang w:bidi="ar-IQ"/>
        </w:rPr>
      </w:pPr>
    </w:p>
    <w:p w:rsidR="0011162E" w:rsidRPr="00693D95" w:rsidRDefault="0011162E" w:rsidP="000429ED">
      <w:pPr>
        <w:pStyle w:val="ListParagraph"/>
        <w:numPr>
          <w:ilvl w:val="0"/>
          <w:numId w:val="2"/>
        </w:numPr>
        <w:bidi w:val="0"/>
        <w:ind w:left="0"/>
        <w:jc w:val="both"/>
        <w:rPr>
          <w:rFonts w:asciiTheme="majorBidi" w:hAnsiTheme="majorBidi" w:cstheme="majorBidi"/>
          <w:sz w:val="24"/>
          <w:szCs w:val="24"/>
          <w:lang w:bidi="ar-IQ"/>
        </w:rPr>
      </w:pPr>
      <w:r w:rsidRPr="00693D95">
        <w:rPr>
          <w:rFonts w:asciiTheme="majorBidi" w:hAnsiTheme="majorBidi" w:cstheme="majorBidi"/>
          <w:sz w:val="24"/>
          <w:szCs w:val="24"/>
          <w:lang w:bidi="ar-IQ"/>
        </w:rPr>
        <w:t xml:space="preserve">The peaks </w:t>
      </w:r>
      <w:r w:rsidRPr="00693D95">
        <w:rPr>
          <w:rFonts w:asciiTheme="majorBidi" w:hAnsiTheme="majorBidi" w:cstheme="majorBidi"/>
          <w:sz w:val="24"/>
          <w:szCs w:val="24"/>
          <w:highlight w:val="yellow"/>
          <w:lang w:bidi="ar-IQ"/>
        </w:rPr>
        <w:t>might</w:t>
      </w:r>
      <w:r w:rsidRPr="00693D95">
        <w:rPr>
          <w:rFonts w:asciiTheme="majorBidi" w:hAnsiTheme="majorBidi" w:cstheme="majorBidi"/>
          <w:sz w:val="24"/>
          <w:szCs w:val="24"/>
          <w:lang w:bidi="ar-IQ"/>
        </w:rPr>
        <w:t xml:space="preserve"> tell you concentration, but the rest spectrum tell you about contamination </w:t>
      </w:r>
    </w:p>
    <w:p w:rsidR="0011162E" w:rsidRPr="00693D95" w:rsidRDefault="0011162E" w:rsidP="000429ED">
      <w:pPr>
        <w:pStyle w:val="ListParagraph"/>
        <w:numPr>
          <w:ilvl w:val="0"/>
          <w:numId w:val="2"/>
        </w:numPr>
        <w:pBdr>
          <w:bottom w:val="single" w:sz="12" w:space="1" w:color="auto"/>
        </w:pBdr>
        <w:bidi w:val="0"/>
        <w:ind w:left="0"/>
        <w:jc w:val="both"/>
        <w:rPr>
          <w:rFonts w:asciiTheme="majorBidi" w:hAnsiTheme="majorBidi" w:cstheme="majorBidi"/>
          <w:sz w:val="24"/>
          <w:szCs w:val="24"/>
          <w:lang w:bidi="ar-IQ"/>
        </w:rPr>
      </w:pPr>
      <w:r w:rsidRPr="00693D95">
        <w:rPr>
          <w:rFonts w:asciiTheme="majorBidi" w:hAnsiTheme="majorBidi" w:cstheme="majorBidi"/>
          <w:sz w:val="24"/>
          <w:szCs w:val="24"/>
          <w:lang w:bidi="ar-IQ"/>
        </w:rPr>
        <w:t>And that contamination might be causing inflation leading to DNA/RNA/protein concentrations overestimation</w:t>
      </w:r>
    </w:p>
    <w:p w:rsidR="0011162E" w:rsidRPr="00693D95" w:rsidRDefault="0011162E" w:rsidP="000429ED">
      <w:pPr>
        <w:pStyle w:val="ListParagraph"/>
        <w:bidi w:val="0"/>
        <w:ind w:left="0"/>
        <w:jc w:val="both"/>
        <w:rPr>
          <w:rFonts w:asciiTheme="majorBidi" w:hAnsiTheme="majorBidi" w:cstheme="majorBidi"/>
          <w:sz w:val="24"/>
          <w:szCs w:val="24"/>
          <w:lang w:bidi="ar-IQ"/>
        </w:rPr>
      </w:pPr>
    </w:p>
    <w:p w:rsidR="0011162E" w:rsidRPr="00693D95" w:rsidRDefault="0011162E" w:rsidP="000429ED">
      <w:pPr>
        <w:pStyle w:val="ListParagraph"/>
        <w:numPr>
          <w:ilvl w:val="0"/>
          <w:numId w:val="2"/>
        </w:numPr>
        <w:bidi w:val="0"/>
        <w:ind w:left="0"/>
        <w:jc w:val="both"/>
        <w:rPr>
          <w:rFonts w:asciiTheme="majorBidi" w:hAnsiTheme="majorBidi" w:cstheme="majorBidi"/>
          <w:sz w:val="24"/>
          <w:szCs w:val="24"/>
          <w:lang w:bidi="ar-IQ"/>
        </w:rPr>
      </w:pPr>
      <w:r w:rsidRPr="00693D95">
        <w:rPr>
          <w:rFonts w:asciiTheme="majorBidi" w:hAnsiTheme="majorBidi" w:cstheme="majorBidi"/>
          <w:sz w:val="24"/>
          <w:szCs w:val="24"/>
          <w:lang w:bidi="ar-IQ"/>
        </w:rPr>
        <w:t xml:space="preserve">Spectroscopy such as with a Nanodrop spectrophotometer is often used to measure concentration of molecules like DNA, RNA  and protein by taking advantage of different molecules tendency to absorb certain wavelengths of light to different extents </w:t>
      </w:r>
      <w:r w:rsidRPr="00693D95">
        <w:rPr>
          <w:rFonts w:asciiTheme="majorBidi" w:hAnsiTheme="majorBidi" w:cstheme="majorBidi"/>
          <w:sz w:val="24"/>
          <w:szCs w:val="24"/>
          <w:highlight w:val="yellow"/>
          <w:lang w:bidi="ar-IQ"/>
        </w:rPr>
        <w:t>but</w:t>
      </w:r>
      <w:r w:rsidRPr="00693D95">
        <w:rPr>
          <w:rFonts w:asciiTheme="majorBidi" w:hAnsiTheme="majorBidi" w:cstheme="majorBidi"/>
          <w:sz w:val="24"/>
          <w:szCs w:val="24"/>
          <w:lang w:bidi="ar-IQ"/>
        </w:rPr>
        <w:t xml:space="preserve"> a lot of information about purity can be gained by looking at where they shouldn’t be absorbing much light</w:t>
      </w:r>
    </w:p>
    <w:p w:rsidR="002B0B1A" w:rsidRPr="00693D95" w:rsidRDefault="002B0B1A" w:rsidP="000429ED">
      <w:pPr>
        <w:pStyle w:val="ListParagraph"/>
        <w:jc w:val="both"/>
        <w:rPr>
          <w:rFonts w:asciiTheme="majorBidi" w:hAnsiTheme="majorBidi" w:cstheme="majorBidi"/>
          <w:sz w:val="24"/>
          <w:szCs w:val="24"/>
          <w:lang w:bidi="ar-IQ"/>
        </w:rPr>
      </w:pPr>
    </w:p>
    <w:p w:rsidR="002B0B1A" w:rsidRPr="00693D95" w:rsidRDefault="002B0B1A" w:rsidP="000429ED">
      <w:pPr>
        <w:pStyle w:val="ListParagraph"/>
        <w:numPr>
          <w:ilvl w:val="0"/>
          <w:numId w:val="2"/>
        </w:numPr>
        <w:bidi w:val="0"/>
        <w:jc w:val="both"/>
        <w:rPr>
          <w:rFonts w:asciiTheme="majorBidi" w:hAnsiTheme="majorBidi" w:cstheme="majorBidi"/>
          <w:sz w:val="24"/>
          <w:szCs w:val="24"/>
          <w:lang w:bidi="ar-IQ"/>
        </w:rPr>
      </w:pPr>
      <w:r w:rsidRPr="00693D95">
        <w:rPr>
          <w:rFonts w:asciiTheme="majorBidi" w:hAnsiTheme="majorBidi" w:cstheme="majorBidi"/>
          <w:sz w:val="24"/>
          <w:szCs w:val="24"/>
          <w:lang w:bidi="ar-IQ"/>
        </w:rPr>
        <w:t xml:space="preserve">The </w:t>
      </w:r>
      <w:r w:rsidRPr="00693D95">
        <w:rPr>
          <w:rFonts w:asciiTheme="majorBidi" w:hAnsiTheme="majorBidi" w:cstheme="majorBidi"/>
          <w:sz w:val="24"/>
          <w:szCs w:val="24"/>
          <w:highlight w:val="yellow"/>
          <w:lang w:bidi="ar-IQ"/>
        </w:rPr>
        <w:t>height</w:t>
      </w:r>
      <w:r w:rsidRPr="00693D95">
        <w:rPr>
          <w:rFonts w:asciiTheme="majorBidi" w:hAnsiTheme="majorBidi" w:cstheme="majorBidi"/>
          <w:sz w:val="24"/>
          <w:szCs w:val="24"/>
          <w:lang w:bidi="ar-IQ"/>
        </w:rPr>
        <w:t xml:space="preserve"> of the peak you usually focus on for a particular molecule is where it absorbs best. This corresponds to how much concentration is there</w:t>
      </w:r>
    </w:p>
    <w:p w:rsidR="002B0B1A" w:rsidRPr="00693D95" w:rsidRDefault="002B0B1A" w:rsidP="000429ED">
      <w:pPr>
        <w:pStyle w:val="ListParagraph"/>
        <w:jc w:val="both"/>
        <w:rPr>
          <w:rFonts w:asciiTheme="majorBidi" w:hAnsiTheme="majorBidi" w:cstheme="majorBidi"/>
          <w:sz w:val="24"/>
          <w:szCs w:val="24"/>
          <w:lang w:bidi="ar-IQ"/>
        </w:rPr>
      </w:pPr>
    </w:p>
    <w:p w:rsidR="002B0B1A" w:rsidRPr="00693D95" w:rsidRDefault="002B0B1A" w:rsidP="000429ED">
      <w:pPr>
        <w:pStyle w:val="ListParagraph"/>
        <w:numPr>
          <w:ilvl w:val="0"/>
          <w:numId w:val="2"/>
        </w:numPr>
        <w:bidi w:val="0"/>
        <w:jc w:val="both"/>
        <w:rPr>
          <w:rFonts w:asciiTheme="majorBidi" w:hAnsiTheme="majorBidi" w:cstheme="majorBidi"/>
          <w:sz w:val="24"/>
          <w:szCs w:val="24"/>
          <w:lang w:bidi="ar-IQ"/>
        </w:rPr>
      </w:pPr>
      <w:r w:rsidRPr="00693D95">
        <w:rPr>
          <w:rFonts w:asciiTheme="majorBidi" w:hAnsiTheme="majorBidi" w:cstheme="majorBidi"/>
          <w:sz w:val="24"/>
          <w:szCs w:val="24"/>
          <w:lang w:bidi="ar-IQ"/>
        </w:rPr>
        <w:t xml:space="preserve">While </w:t>
      </w:r>
      <w:r w:rsidRPr="00693D95">
        <w:rPr>
          <w:rFonts w:asciiTheme="majorBidi" w:hAnsiTheme="majorBidi" w:cstheme="majorBidi"/>
          <w:sz w:val="24"/>
          <w:szCs w:val="24"/>
          <w:highlight w:val="yellow"/>
          <w:lang w:bidi="ar-IQ"/>
        </w:rPr>
        <w:t>ratios</w:t>
      </w:r>
      <w:r w:rsidRPr="00693D95">
        <w:rPr>
          <w:rFonts w:asciiTheme="majorBidi" w:hAnsiTheme="majorBidi" w:cstheme="majorBidi"/>
          <w:sz w:val="24"/>
          <w:szCs w:val="24"/>
          <w:lang w:bidi="ar-IQ"/>
        </w:rPr>
        <w:t xml:space="preserve"> between peaks can tell you about how pure that sample is</w:t>
      </w:r>
    </w:p>
    <w:p w:rsidR="002B0B1A" w:rsidRPr="00693D95" w:rsidRDefault="002B0B1A" w:rsidP="000429ED">
      <w:pPr>
        <w:pStyle w:val="ListParagraph"/>
        <w:jc w:val="both"/>
        <w:rPr>
          <w:rFonts w:asciiTheme="majorBidi" w:hAnsiTheme="majorBidi" w:cstheme="majorBidi"/>
          <w:sz w:val="24"/>
          <w:szCs w:val="24"/>
          <w:lang w:bidi="ar-IQ"/>
        </w:rPr>
      </w:pPr>
    </w:p>
    <w:p w:rsidR="002B0B1A" w:rsidRPr="00693D95" w:rsidRDefault="002B0B1A" w:rsidP="000429ED">
      <w:pPr>
        <w:pStyle w:val="ListParagraph"/>
        <w:numPr>
          <w:ilvl w:val="0"/>
          <w:numId w:val="2"/>
        </w:numPr>
        <w:bidi w:val="0"/>
        <w:ind w:left="0"/>
        <w:jc w:val="both"/>
        <w:rPr>
          <w:rFonts w:asciiTheme="majorBidi" w:hAnsiTheme="majorBidi" w:cstheme="majorBidi"/>
          <w:sz w:val="24"/>
          <w:szCs w:val="24"/>
          <w:lang w:bidi="ar-IQ"/>
        </w:rPr>
      </w:pPr>
      <w:r w:rsidRPr="00693D95">
        <w:rPr>
          <w:rFonts w:asciiTheme="majorBidi" w:hAnsiTheme="majorBidi" w:cstheme="majorBidi"/>
          <w:sz w:val="24"/>
          <w:szCs w:val="24"/>
          <w:lang w:bidi="ar-IQ"/>
        </w:rPr>
        <w:t>Light electromagnetic radiation EMR is little packets of energy traveling in waves</w:t>
      </w:r>
    </w:p>
    <w:p w:rsidR="002B0B1A" w:rsidRPr="00693D95" w:rsidRDefault="002B0B1A" w:rsidP="000429ED">
      <w:pPr>
        <w:pStyle w:val="ListParagraph"/>
        <w:jc w:val="both"/>
        <w:rPr>
          <w:rFonts w:asciiTheme="majorBidi" w:hAnsiTheme="majorBidi" w:cstheme="majorBidi"/>
          <w:sz w:val="24"/>
          <w:szCs w:val="24"/>
          <w:lang w:bidi="ar-IQ"/>
        </w:rPr>
      </w:pPr>
    </w:p>
    <w:p w:rsidR="002B0B1A" w:rsidRPr="00693D95" w:rsidRDefault="002B0B1A" w:rsidP="000429ED">
      <w:pPr>
        <w:pStyle w:val="ListParagraph"/>
        <w:numPr>
          <w:ilvl w:val="0"/>
          <w:numId w:val="2"/>
        </w:numPr>
        <w:bidi w:val="0"/>
        <w:ind w:left="709" w:hanging="425"/>
        <w:jc w:val="both"/>
        <w:rPr>
          <w:rFonts w:asciiTheme="majorBidi" w:hAnsiTheme="majorBidi" w:cstheme="majorBidi"/>
          <w:sz w:val="24"/>
          <w:szCs w:val="24"/>
          <w:lang w:bidi="ar-IQ"/>
        </w:rPr>
      </w:pPr>
      <w:r w:rsidRPr="00693D95">
        <w:rPr>
          <w:rFonts w:asciiTheme="majorBidi" w:hAnsiTheme="majorBidi" w:cstheme="majorBidi"/>
          <w:sz w:val="24"/>
          <w:szCs w:val="24"/>
          <w:lang w:bidi="ar-IQ"/>
        </w:rPr>
        <w:t xml:space="preserve">Different colors have different wavelengths of light with different energies </w:t>
      </w:r>
    </w:p>
    <w:p w:rsidR="002B0B1A" w:rsidRPr="00693D95" w:rsidRDefault="002B0B1A" w:rsidP="000429ED">
      <w:pPr>
        <w:pStyle w:val="ListParagraph"/>
        <w:jc w:val="both"/>
        <w:rPr>
          <w:rFonts w:asciiTheme="majorBidi" w:hAnsiTheme="majorBidi" w:cstheme="majorBidi"/>
          <w:sz w:val="24"/>
          <w:szCs w:val="24"/>
          <w:lang w:bidi="ar-IQ"/>
        </w:rPr>
      </w:pPr>
    </w:p>
    <w:p w:rsidR="007E6958" w:rsidRPr="00693D95" w:rsidRDefault="002B0B1A" w:rsidP="000429ED">
      <w:pPr>
        <w:pStyle w:val="ListParagraph"/>
        <w:numPr>
          <w:ilvl w:val="0"/>
          <w:numId w:val="2"/>
        </w:numPr>
        <w:bidi w:val="0"/>
        <w:ind w:left="709" w:hanging="425"/>
        <w:jc w:val="both"/>
        <w:rPr>
          <w:rFonts w:asciiTheme="majorBidi" w:hAnsiTheme="majorBidi" w:cstheme="majorBidi"/>
          <w:sz w:val="24"/>
          <w:szCs w:val="24"/>
          <w:lang w:bidi="ar-IQ"/>
        </w:rPr>
      </w:pPr>
      <w:r w:rsidRPr="00693D95">
        <w:rPr>
          <w:rFonts w:asciiTheme="majorBidi" w:hAnsiTheme="majorBidi" w:cstheme="majorBidi"/>
          <w:sz w:val="24"/>
          <w:szCs w:val="24"/>
          <w:lang w:bidi="ar-IQ"/>
        </w:rPr>
        <w:t xml:space="preserve">Different color absorbs different wavelengths of light to different extents, and this can be quantified by a number called the extinction coefficient which tell us how well a molecule absorbs light of a particular </w:t>
      </w:r>
      <w:r w:rsidR="007E6958" w:rsidRPr="00693D95">
        <w:rPr>
          <w:rFonts w:asciiTheme="majorBidi" w:hAnsiTheme="majorBidi" w:cstheme="majorBidi"/>
          <w:sz w:val="24"/>
          <w:szCs w:val="24"/>
          <w:lang w:bidi="ar-IQ"/>
        </w:rPr>
        <w:t>wavelength</w:t>
      </w:r>
    </w:p>
    <w:p w:rsidR="007E6958" w:rsidRPr="00693D95" w:rsidRDefault="007E6958" w:rsidP="00B4481A">
      <w:pPr>
        <w:pStyle w:val="ListParagraph"/>
        <w:pBdr>
          <w:bottom w:val="single" w:sz="12" w:space="0" w:color="auto"/>
        </w:pBdr>
        <w:jc w:val="both"/>
        <w:rPr>
          <w:rFonts w:asciiTheme="majorBidi" w:hAnsiTheme="majorBidi" w:cstheme="majorBidi"/>
          <w:sz w:val="24"/>
          <w:szCs w:val="24"/>
          <w:rtl/>
          <w:lang w:bidi="ar-IQ"/>
        </w:rPr>
      </w:pPr>
    </w:p>
    <w:p w:rsidR="00B4481A" w:rsidRPr="00693D95" w:rsidRDefault="00B4481A" w:rsidP="00B4481A">
      <w:pPr>
        <w:pStyle w:val="ListParagraph"/>
        <w:pBdr>
          <w:bottom w:val="single" w:sz="12" w:space="0" w:color="auto"/>
        </w:pBdr>
        <w:jc w:val="both"/>
        <w:rPr>
          <w:rFonts w:asciiTheme="majorBidi" w:hAnsiTheme="majorBidi" w:cstheme="majorBidi"/>
          <w:sz w:val="24"/>
          <w:szCs w:val="24"/>
          <w:rtl/>
          <w:lang w:bidi="ar-IQ"/>
        </w:rPr>
      </w:pPr>
    </w:p>
    <w:p w:rsidR="00B4481A" w:rsidRPr="00693D95" w:rsidRDefault="00B4481A" w:rsidP="000A27A9">
      <w:pPr>
        <w:pStyle w:val="ListParagraph"/>
        <w:pBdr>
          <w:bottom w:val="single" w:sz="12" w:space="0" w:color="auto"/>
        </w:pBdr>
        <w:jc w:val="center"/>
        <w:rPr>
          <w:rFonts w:asciiTheme="majorBidi" w:hAnsiTheme="majorBidi" w:cstheme="majorBidi"/>
          <w:sz w:val="24"/>
          <w:szCs w:val="24"/>
          <w:rtl/>
          <w:lang w:bidi="ar-IQ"/>
        </w:rPr>
      </w:pPr>
      <w:r w:rsidRPr="00693D95">
        <w:rPr>
          <w:rFonts w:asciiTheme="majorBidi" w:hAnsiTheme="majorBidi" w:cstheme="majorBidi"/>
          <w:noProof/>
          <w:sz w:val="24"/>
          <w:szCs w:val="24"/>
        </w:rPr>
        <w:drawing>
          <wp:inline distT="0" distB="0" distL="0" distR="0" wp14:anchorId="5336E8DD" wp14:editId="7C90454A">
            <wp:extent cx="1562100" cy="1933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216" t="22164" r="35168" b="12633"/>
                    <a:stretch/>
                  </pic:blipFill>
                  <pic:spPr bwMode="auto">
                    <a:xfrm>
                      <a:off x="0" y="0"/>
                      <a:ext cx="1562100" cy="1933575"/>
                    </a:xfrm>
                    <a:prstGeom prst="rect">
                      <a:avLst/>
                    </a:prstGeom>
                    <a:ln>
                      <a:noFill/>
                    </a:ln>
                    <a:extLst>
                      <a:ext uri="{53640926-AAD7-44D8-BBD7-CCE9431645EC}">
                        <a14:shadowObscured xmlns:a14="http://schemas.microsoft.com/office/drawing/2010/main"/>
                      </a:ext>
                    </a:extLst>
                  </pic:spPr>
                </pic:pic>
              </a:graphicData>
            </a:graphic>
          </wp:inline>
        </w:drawing>
      </w:r>
    </w:p>
    <w:p w:rsidR="00B4481A" w:rsidRPr="00693D95" w:rsidRDefault="00B4481A" w:rsidP="000429ED">
      <w:pPr>
        <w:pStyle w:val="ListParagraph"/>
        <w:pBdr>
          <w:bottom w:val="single" w:sz="12" w:space="1" w:color="auto"/>
        </w:pBdr>
        <w:jc w:val="both"/>
        <w:rPr>
          <w:rFonts w:asciiTheme="majorBidi" w:hAnsiTheme="majorBidi" w:cstheme="majorBidi"/>
          <w:sz w:val="24"/>
          <w:szCs w:val="24"/>
          <w:rtl/>
          <w:lang w:bidi="ar-IQ"/>
        </w:rPr>
      </w:pPr>
    </w:p>
    <w:p w:rsidR="00B4481A" w:rsidRPr="00693D95" w:rsidRDefault="00B4481A" w:rsidP="000429ED">
      <w:pPr>
        <w:pStyle w:val="ListParagraph"/>
        <w:pBdr>
          <w:bottom w:val="single" w:sz="12" w:space="1" w:color="auto"/>
        </w:pBdr>
        <w:jc w:val="both"/>
        <w:rPr>
          <w:rFonts w:asciiTheme="majorBidi" w:hAnsiTheme="majorBidi" w:cstheme="majorBidi"/>
          <w:sz w:val="24"/>
          <w:szCs w:val="24"/>
          <w:rtl/>
          <w:lang w:bidi="ar-IQ"/>
        </w:rPr>
      </w:pPr>
    </w:p>
    <w:p w:rsidR="00B4481A" w:rsidRPr="00693D95" w:rsidRDefault="00B4481A" w:rsidP="000429ED">
      <w:pPr>
        <w:pStyle w:val="ListParagraph"/>
        <w:pBdr>
          <w:bottom w:val="single" w:sz="12" w:space="1" w:color="auto"/>
        </w:pBdr>
        <w:jc w:val="both"/>
        <w:rPr>
          <w:rFonts w:asciiTheme="majorBidi" w:hAnsiTheme="majorBidi" w:cstheme="majorBidi"/>
          <w:sz w:val="24"/>
          <w:szCs w:val="24"/>
          <w:rtl/>
          <w:lang w:bidi="ar-IQ"/>
        </w:rPr>
      </w:pPr>
    </w:p>
    <w:p w:rsidR="00B4481A" w:rsidRPr="00693D95" w:rsidRDefault="00B4481A" w:rsidP="000429ED">
      <w:pPr>
        <w:pStyle w:val="ListParagraph"/>
        <w:pBdr>
          <w:bottom w:val="single" w:sz="12" w:space="1" w:color="auto"/>
        </w:pBdr>
        <w:jc w:val="both"/>
        <w:rPr>
          <w:rFonts w:asciiTheme="majorBidi" w:hAnsiTheme="majorBidi" w:cstheme="majorBidi"/>
          <w:sz w:val="24"/>
          <w:szCs w:val="24"/>
          <w:rtl/>
          <w:lang w:bidi="ar-IQ"/>
        </w:rPr>
      </w:pPr>
    </w:p>
    <w:p w:rsidR="00B4481A" w:rsidRPr="00693D95" w:rsidRDefault="00B4481A" w:rsidP="000429ED">
      <w:pPr>
        <w:pStyle w:val="ListParagraph"/>
        <w:pBdr>
          <w:bottom w:val="single" w:sz="12" w:space="1" w:color="auto"/>
        </w:pBdr>
        <w:jc w:val="both"/>
        <w:rPr>
          <w:rFonts w:asciiTheme="majorBidi" w:hAnsiTheme="majorBidi" w:cstheme="majorBidi"/>
          <w:sz w:val="24"/>
          <w:szCs w:val="24"/>
          <w:rtl/>
          <w:lang w:bidi="ar-IQ"/>
        </w:rPr>
      </w:pPr>
    </w:p>
    <w:p w:rsidR="00B4481A" w:rsidRPr="00693D95" w:rsidRDefault="00B4481A" w:rsidP="000429ED">
      <w:pPr>
        <w:pStyle w:val="ListParagraph"/>
        <w:pBdr>
          <w:bottom w:val="single" w:sz="12" w:space="1" w:color="auto"/>
        </w:pBdr>
        <w:jc w:val="both"/>
        <w:rPr>
          <w:rFonts w:asciiTheme="majorBidi" w:hAnsiTheme="majorBidi" w:cstheme="majorBidi"/>
          <w:sz w:val="24"/>
          <w:szCs w:val="24"/>
          <w:rtl/>
          <w:lang w:bidi="ar-IQ"/>
        </w:rPr>
      </w:pPr>
    </w:p>
    <w:p w:rsidR="00B4481A" w:rsidRPr="00693D95" w:rsidRDefault="00B4481A" w:rsidP="000429ED">
      <w:pPr>
        <w:pStyle w:val="ListParagraph"/>
        <w:pBdr>
          <w:bottom w:val="single" w:sz="12" w:space="1" w:color="auto"/>
        </w:pBdr>
        <w:jc w:val="both"/>
        <w:rPr>
          <w:rFonts w:asciiTheme="majorBidi" w:hAnsiTheme="majorBidi" w:cstheme="majorBidi"/>
          <w:sz w:val="24"/>
          <w:szCs w:val="24"/>
          <w:rtl/>
          <w:lang w:bidi="ar-IQ"/>
        </w:rPr>
      </w:pPr>
    </w:p>
    <w:p w:rsidR="00B4481A" w:rsidRPr="00693D95" w:rsidRDefault="00B4481A" w:rsidP="000429ED">
      <w:pPr>
        <w:pStyle w:val="ListParagraph"/>
        <w:pBdr>
          <w:bottom w:val="single" w:sz="12" w:space="1" w:color="auto"/>
        </w:pBdr>
        <w:jc w:val="both"/>
        <w:rPr>
          <w:rFonts w:asciiTheme="majorBidi" w:hAnsiTheme="majorBidi" w:cstheme="majorBidi"/>
          <w:sz w:val="24"/>
          <w:szCs w:val="24"/>
          <w:lang w:bidi="ar-IQ"/>
        </w:rPr>
      </w:pPr>
    </w:p>
    <w:p w:rsidR="002B0B1A" w:rsidRPr="00693D95" w:rsidRDefault="007E6958" w:rsidP="000429ED">
      <w:pPr>
        <w:pStyle w:val="ListParagraph"/>
        <w:numPr>
          <w:ilvl w:val="0"/>
          <w:numId w:val="2"/>
        </w:numPr>
        <w:bidi w:val="0"/>
        <w:ind w:left="0"/>
        <w:jc w:val="both"/>
        <w:rPr>
          <w:rFonts w:asciiTheme="majorBidi" w:hAnsiTheme="majorBidi" w:cstheme="majorBidi"/>
          <w:sz w:val="24"/>
          <w:szCs w:val="24"/>
          <w:lang w:bidi="ar-IQ"/>
        </w:rPr>
      </w:pPr>
      <w:r w:rsidRPr="00693D95">
        <w:rPr>
          <w:rFonts w:asciiTheme="majorBidi" w:hAnsiTheme="majorBidi" w:cstheme="majorBidi"/>
          <w:sz w:val="24"/>
          <w:szCs w:val="24"/>
          <w:lang w:bidi="ar-IQ"/>
        </w:rPr>
        <w:t>Pay attention to surface tension</w:t>
      </w:r>
    </w:p>
    <w:p w:rsidR="007E6958" w:rsidRPr="00693D95" w:rsidRDefault="007E6958" w:rsidP="000429ED">
      <w:pPr>
        <w:pStyle w:val="ListParagraph"/>
        <w:jc w:val="both"/>
        <w:rPr>
          <w:rFonts w:asciiTheme="majorBidi" w:hAnsiTheme="majorBidi" w:cstheme="majorBidi"/>
          <w:sz w:val="24"/>
          <w:szCs w:val="24"/>
          <w:lang w:bidi="ar-IQ"/>
        </w:rPr>
      </w:pPr>
    </w:p>
    <w:p w:rsidR="009D4112" w:rsidRPr="00693D95" w:rsidRDefault="009D4112" w:rsidP="000429ED">
      <w:pPr>
        <w:pStyle w:val="ListParagraph"/>
        <w:numPr>
          <w:ilvl w:val="0"/>
          <w:numId w:val="2"/>
        </w:numPr>
        <w:bidi w:val="0"/>
        <w:ind w:left="709"/>
        <w:jc w:val="both"/>
        <w:rPr>
          <w:rFonts w:asciiTheme="majorBidi" w:hAnsiTheme="majorBidi" w:cstheme="majorBidi"/>
          <w:sz w:val="24"/>
          <w:szCs w:val="24"/>
          <w:lang w:bidi="ar-IQ"/>
        </w:rPr>
      </w:pPr>
      <w:r w:rsidRPr="00693D95">
        <w:rPr>
          <w:rFonts w:asciiTheme="majorBidi" w:hAnsiTheme="majorBidi" w:cstheme="majorBidi"/>
          <w:sz w:val="24"/>
          <w:szCs w:val="24"/>
          <w:lang w:bidi="ar-IQ"/>
        </w:rPr>
        <w:t>Spectrophotometers shine light through a liquid containing a dissolved solute you want to measure the concentration. It knows what it shines in, then it measures what comes out the other side. What it directly measures is transmission (what was allowed to pass through) and it subtract that from 1 to get the absorbance (what didn’t pass through because molecules stole it)</w:t>
      </w:r>
    </w:p>
    <w:p w:rsidR="009D4112" w:rsidRPr="00693D95" w:rsidRDefault="009D4112" w:rsidP="000429ED">
      <w:pPr>
        <w:pStyle w:val="ListParagraph"/>
        <w:jc w:val="both"/>
        <w:rPr>
          <w:rFonts w:asciiTheme="majorBidi" w:hAnsiTheme="majorBidi" w:cstheme="majorBidi"/>
          <w:sz w:val="24"/>
          <w:szCs w:val="24"/>
          <w:lang w:bidi="ar-IQ"/>
        </w:rPr>
      </w:pPr>
    </w:p>
    <w:p w:rsidR="009D4112" w:rsidRPr="00693D95" w:rsidRDefault="009D4112" w:rsidP="000429ED">
      <w:pPr>
        <w:pStyle w:val="ListParagraph"/>
        <w:numPr>
          <w:ilvl w:val="0"/>
          <w:numId w:val="2"/>
        </w:numPr>
        <w:bidi w:val="0"/>
        <w:ind w:left="709"/>
        <w:jc w:val="both"/>
        <w:rPr>
          <w:rFonts w:asciiTheme="majorBidi" w:hAnsiTheme="majorBidi" w:cstheme="majorBidi"/>
          <w:sz w:val="24"/>
          <w:szCs w:val="24"/>
          <w:lang w:bidi="ar-IQ"/>
        </w:rPr>
      </w:pPr>
      <w:r w:rsidRPr="00693D95">
        <w:rPr>
          <w:rFonts w:asciiTheme="majorBidi" w:hAnsiTheme="majorBidi" w:cstheme="majorBidi"/>
          <w:sz w:val="24"/>
          <w:szCs w:val="24"/>
          <w:lang w:bidi="ar-IQ"/>
        </w:rPr>
        <w:t>The nanodrop spectrophotometer has a little pedestal you put a drop of liquid on &gt;&gt;&gt;&gt; Then you lower machines arm&gt;&gt;&gt; it contacts the liquid the pull up a little pit, it pulls on the liquid. It dose this because of surface tension</w:t>
      </w:r>
    </w:p>
    <w:p w:rsidR="009D4112" w:rsidRPr="00693D95" w:rsidRDefault="009D4112" w:rsidP="000429ED">
      <w:pPr>
        <w:pStyle w:val="ListParagraph"/>
        <w:jc w:val="both"/>
        <w:rPr>
          <w:rFonts w:asciiTheme="majorBidi" w:hAnsiTheme="majorBidi" w:cstheme="majorBidi"/>
          <w:sz w:val="24"/>
          <w:szCs w:val="24"/>
          <w:lang w:bidi="ar-IQ"/>
        </w:rPr>
      </w:pPr>
    </w:p>
    <w:p w:rsidR="009D4112" w:rsidRPr="00693D95" w:rsidRDefault="009D4112" w:rsidP="000429ED">
      <w:pPr>
        <w:pStyle w:val="ListParagraph"/>
        <w:numPr>
          <w:ilvl w:val="0"/>
          <w:numId w:val="2"/>
        </w:numPr>
        <w:bidi w:val="0"/>
        <w:ind w:left="709"/>
        <w:jc w:val="both"/>
        <w:rPr>
          <w:rFonts w:asciiTheme="majorBidi" w:hAnsiTheme="majorBidi" w:cstheme="majorBidi"/>
          <w:sz w:val="24"/>
          <w:szCs w:val="24"/>
          <w:lang w:bidi="ar-IQ"/>
        </w:rPr>
      </w:pPr>
      <w:r w:rsidRPr="00693D95">
        <w:rPr>
          <w:rFonts w:asciiTheme="majorBidi" w:hAnsiTheme="majorBidi" w:cstheme="majorBidi"/>
          <w:sz w:val="24"/>
          <w:szCs w:val="24"/>
          <w:lang w:bidi="ar-IQ"/>
        </w:rPr>
        <w:t>Surface tension occurs because the molecules of the liquid like each other more than they like in the air, so they try to stay together and maximize the liquid – liquid interactions while minimizing their combined air exposure.</w:t>
      </w:r>
    </w:p>
    <w:p w:rsidR="009D4112" w:rsidRPr="00693D95" w:rsidRDefault="009D4112" w:rsidP="000429ED">
      <w:pPr>
        <w:pStyle w:val="ListParagraph"/>
        <w:jc w:val="both"/>
        <w:rPr>
          <w:rFonts w:asciiTheme="majorBidi" w:hAnsiTheme="majorBidi" w:cstheme="majorBidi"/>
          <w:sz w:val="24"/>
          <w:szCs w:val="24"/>
          <w:lang w:bidi="ar-IQ"/>
        </w:rPr>
      </w:pPr>
    </w:p>
    <w:p w:rsidR="009D4112" w:rsidRPr="00693D95" w:rsidRDefault="00AD28F0" w:rsidP="000429ED">
      <w:pPr>
        <w:pStyle w:val="ListParagraph"/>
        <w:numPr>
          <w:ilvl w:val="0"/>
          <w:numId w:val="2"/>
        </w:numPr>
        <w:bidi w:val="0"/>
        <w:ind w:left="709"/>
        <w:jc w:val="both"/>
        <w:rPr>
          <w:rFonts w:asciiTheme="majorBidi" w:hAnsiTheme="majorBidi" w:cstheme="majorBidi"/>
          <w:sz w:val="24"/>
          <w:szCs w:val="24"/>
          <w:lang w:bidi="ar-IQ"/>
        </w:rPr>
      </w:pPr>
      <w:r w:rsidRPr="00693D95">
        <w:rPr>
          <w:rFonts w:asciiTheme="majorBidi" w:hAnsiTheme="majorBidi" w:cstheme="majorBidi"/>
          <w:sz w:val="24"/>
          <w:szCs w:val="24"/>
          <w:lang w:bidi="ar-IQ"/>
        </w:rPr>
        <w:t>When you put the drop on, surface tension causes it to remain drop-like. But when you lower the arm of the machine it squish it down, some of the water molecules stick to the top surface. And when the arm pulls back up, these molecules get lifted and the other water molecules don’t want to leave their combined molecules behind as a result a column of liquid forms</w:t>
      </w:r>
    </w:p>
    <w:p w:rsidR="000A27A9" w:rsidRPr="00693D95" w:rsidRDefault="000A27A9" w:rsidP="000A27A9">
      <w:pPr>
        <w:pStyle w:val="ListParagraph"/>
        <w:rPr>
          <w:rFonts w:asciiTheme="majorBidi" w:hAnsiTheme="majorBidi" w:cstheme="majorBidi"/>
          <w:sz w:val="24"/>
          <w:szCs w:val="24"/>
          <w:lang w:bidi="ar-IQ"/>
        </w:rPr>
      </w:pPr>
    </w:p>
    <w:p w:rsidR="000A27A9" w:rsidRPr="00693D95" w:rsidRDefault="000A27A9" w:rsidP="000A27A9">
      <w:pPr>
        <w:bidi w:val="0"/>
        <w:jc w:val="both"/>
        <w:rPr>
          <w:rFonts w:asciiTheme="majorBidi" w:hAnsiTheme="majorBidi" w:cstheme="majorBidi"/>
          <w:sz w:val="24"/>
          <w:szCs w:val="24"/>
          <w:lang w:bidi="ar-IQ"/>
        </w:rPr>
      </w:pPr>
    </w:p>
    <w:p w:rsidR="000A27A9" w:rsidRPr="00693D95" w:rsidRDefault="000A27A9" w:rsidP="000A27A9">
      <w:pPr>
        <w:bidi w:val="0"/>
        <w:jc w:val="center"/>
        <w:rPr>
          <w:rFonts w:asciiTheme="majorBidi" w:hAnsiTheme="majorBidi" w:cstheme="majorBidi"/>
          <w:sz w:val="24"/>
          <w:szCs w:val="24"/>
          <w:lang w:bidi="ar-IQ"/>
        </w:rPr>
      </w:pPr>
      <w:r w:rsidRPr="00693D95">
        <w:rPr>
          <w:rFonts w:asciiTheme="majorBidi" w:hAnsiTheme="majorBidi" w:cstheme="majorBidi"/>
          <w:noProof/>
          <w:sz w:val="24"/>
          <w:szCs w:val="24"/>
        </w:rPr>
        <w:drawing>
          <wp:inline distT="0" distB="0" distL="0" distR="0" wp14:anchorId="28909107" wp14:editId="4D1893E8">
            <wp:extent cx="1962150" cy="1971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423" t="21521" r="31375" b="11992"/>
                    <a:stretch/>
                  </pic:blipFill>
                  <pic:spPr bwMode="auto">
                    <a:xfrm>
                      <a:off x="0" y="0"/>
                      <a:ext cx="1962150" cy="1971675"/>
                    </a:xfrm>
                    <a:prstGeom prst="rect">
                      <a:avLst/>
                    </a:prstGeom>
                    <a:ln>
                      <a:noFill/>
                    </a:ln>
                    <a:extLst>
                      <a:ext uri="{53640926-AAD7-44D8-BBD7-CCE9431645EC}">
                        <a14:shadowObscured xmlns:a14="http://schemas.microsoft.com/office/drawing/2010/main"/>
                      </a:ext>
                    </a:extLst>
                  </pic:spPr>
                </pic:pic>
              </a:graphicData>
            </a:graphic>
          </wp:inline>
        </w:drawing>
      </w:r>
    </w:p>
    <w:p w:rsidR="000A27A9" w:rsidRPr="00693D95" w:rsidRDefault="000A27A9" w:rsidP="000A27A9">
      <w:pPr>
        <w:bidi w:val="0"/>
        <w:jc w:val="both"/>
        <w:rPr>
          <w:rFonts w:asciiTheme="majorBidi" w:hAnsiTheme="majorBidi" w:cstheme="majorBidi"/>
          <w:sz w:val="24"/>
          <w:szCs w:val="24"/>
          <w:lang w:bidi="ar-IQ"/>
        </w:rPr>
      </w:pPr>
    </w:p>
    <w:p w:rsidR="00AD28F0" w:rsidRPr="00693D95" w:rsidRDefault="00AD28F0" w:rsidP="000429ED">
      <w:pPr>
        <w:pStyle w:val="ListParagraph"/>
        <w:jc w:val="both"/>
        <w:rPr>
          <w:rFonts w:asciiTheme="majorBidi" w:hAnsiTheme="majorBidi" w:cstheme="majorBidi"/>
          <w:sz w:val="24"/>
          <w:szCs w:val="24"/>
          <w:lang w:bidi="ar-IQ"/>
        </w:rPr>
      </w:pPr>
    </w:p>
    <w:p w:rsidR="00AD28F0" w:rsidRPr="00693D95" w:rsidRDefault="00AD28F0" w:rsidP="000429ED">
      <w:pPr>
        <w:pStyle w:val="ListParagraph"/>
        <w:numPr>
          <w:ilvl w:val="0"/>
          <w:numId w:val="2"/>
        </w:numPr>
        <w:bidi w:val="0"/>
        <w:ind w:left="709"/>
        <w:jc w:val="both"/>
        <w:rPr>
          <w:rFonts w:asciiTheme="majorBidi" w:hAnsiTheme="majorBidi" w:cstheme="majorBidi"/>
          <w:sz w:val="24"/>
          <w:szCs w:val="24"/>
          <w:lang w:bidi="ar-IQ"/>
        </w:rPr>
      </w:pPr>
      <w:r w:rsidRPr="00693D95">
        <w:rPr>
          <w:rFonts w:asciiTheme="majorBidi" w:hAnsiTheme="majorBidi" w:cstheme="majorBidi"/>
          <w:sz w:val="24"/>
          <w:szCs w:val="24"/>
          <w:lang w:bidi="ar-IQ"/>
        </w:rPr>
        <w:t>This column is just like the column of liquid in the cuvette except its much smaller and it's held up by surface tension instead of being sealed by glass/ plastic. And the light travels through from above and is recorded below</w:t>
      </w:r>
    </w:p>
    <w:p w:rsidR="00AD28F0" w:rsidRPr="00693D95" w:rsidRDefault="00AD28F0" w:rsidP="000429ED">
      <w:pPr>
        <w:pStyle w:val="ListParagraph"/>
        <w:jc w:val="both"/>
        <w:rPr>
          <w:rFonts w:asciiTheme="majorBidi" w:hAnsiTheme="majorBidi" w:cstheme="majorBidi"/>
          <w:sz w:val="24"/>
          <w:szCs w:val="24"/>
          <w:lang w:bidi="ar-IQ"/>
        </w:rPr>
      </w:pPr>
    </w:p>
    <w:p w:rsidR="000429ED" w:rsidRPr="00693D95" w:rsidRDefault="00AD28F0" w:rsidP="000429ED">
      <w:pPr>
        <w:pStyle w:val="ListParagraph"/>
        <w:numPr>
          <w:ilvl w:val="0"/>
          <w:numId w:val="2"/>
        </w:numPr>
        <w:bidi w:val="0"/>
        <w:ind w:left="709"/>
        <w:jc w:val="both"/>
        <w:rPr>
          <w:rFonts w:asciiTheme="majorBidi" w:hAnsiTheme="majorBidi" w:cstheme="majorBidi"/>
          <w:sz w:val="24"/>
          <w:szCs w:val="24"/>
          <w:lang w:bidi="ar-IQ"/>
        </w:rPr>
      </w:pPr>
      <w:r w:rsidRPr="00693D95">
        <w:rPr>
          <w:rFonts w:asciiTheme="majorBidi" w:hAnsiTheme="majorBidi" w:cstheme="majorBidi"/>
          <w:sz w:val="24"/>
          <w:szCs w:val="24"/>
          <w:lang w:bidi="ar-IQ"/>
        </w:rPr>
        <w:t xml:space="preserve">Another differences about this column is that the path lengths adjustable </w:t>
      </w:r>
      <w:r w:rsidR="00B63ABB" w:rsidRPr="00693D95">
        <w:rPr>
          <w:rFonts w:asciiTheme="majorBidi" w:hAnsiTheme="majorBidi" w:cstheme="majorBidi"/>
          <w:sz w:val="24"/>
          <w:szCs w:val="24"/>
          <w:lang w:bidi="ar-IQ"/>
        </w:rPr>
        <w:t>(the column can be pulled up higher or squished) so it can adjust for different concentrations</w:t>
      </w:r>
      <w:proofErr w:type="gramStart"/>
      <w:r w:rsidR="00B63ABB" w:rsidRPr="00693D95">
        <w:rPr>
          <w:rFonts w:asciiTheme="majorBidi" w:hAnsiTheme="majorBidi" w:cstheme="majorBidi"/>
          <w:sz w:val="24"/>
          <w:szCs w:val="24"/>
          <w:lang w:bidi="ar-IQ"/>
        </w:rPr>
        <w:t>..</w:t>
      </w:r>
      <w:proofErr w:type="gramEnd"/>
      <w:r w:rsidR="00B63ABB" w:rsidRPr="00693D95">
        <w:rPr>
          <w:rFonts w:asciiTheme="majorBidi" w:hAnsiTheme="majorBidi" w:cstheme="majorBidi"/>
          <w:sz w:val="24"/>
          <w:szCs w:val="24"/>
          <w:lang w:bidi="ar-IQ"/>
        </w:rPr>
        <w:t xml:space="preserve"> e.g. if your sample is too concentrated it will see this squish </w:t>
      </w:r>
      <w:r w:rsidR="00B63ABB" w:rsidRPr="00693D95">
        <w:rPr>
          <w:rFonts w:asciiTheme="majorBidi" w:hAnsiTheme="majorBidi" w:cstheme="majorBidi"/>
          <w:sz w:val="24"/>
          <w:szCs w:val="24"/>
          <w:lang w:bidi="ar-IQ"/>
        </w:rPr>
        <w:lastRenderedPageBreak/>
        <w:t xml:space="preserve">down to shorten the path length so the light doesn't meet any more, or if it is dilute it can pull up to make sure lots of molecules get hit by light. The nanodrop software then has to correct this by using </w:t>
      </w:r>
      <w:r w:rsidR="00B63ABB" w:rsidRPr="00693D95">
        <w:rPr>
          <w:rFonts w:asciiTheme="majorBidi" w:hAnsiTheme="majorBidi" w:cstheme="majorBidi"/>
          <w:sz w:val="24"/>
          <w:szCs w:val="24"/>
          <w:highlight w:val="yellow"/>
          <w:lang w:bidi="ar-IQ"/>
        </w:rPr>
        <w:t>Beer</w:t>
      </w:r>
      <w:r w:rsidR="000A27A9" w:rsidRPr="00693D95">
        <w:rPr>
          <w:rFonts w:asciiTheme="majorBidi" w:hAnsiTheme="majorBidi" w:cstheme="majorBidi"/>
          <w:sz w:val="24"/>
          <w:szCs w:val="24"/>
          <w:highlight w:val="yellow"/>
          <w:lang w:bidi="ar-IQ"/>
        </w:rPr>
        <w:t>'</w:t>
      </w:r>
      <w:r w:rsidR="00B63ABB" w:rsidRPr="00693D95">
        <w:rPr>
          <w:rFonts w:asciiTheme="majorBidi" w:hAnsiTheme="majorBidi" w:cstheme="majorBidi"/>
          <w:sz w:val="24"/>
          <w:szCs w:val="24"/>
          <w:highlight w:val="yellow"/>
          <w:lang w:bidi="ar-IQ"/>
        </w:rPr>
        <w:t>s law</w:t>
      </w:r>
      <w:r w:rsidR="00B63ABB" w:rsidRPr="00693D95">
        <w:rPr>
          <w:rFonts w:asciiTheme="majorBidi" w:hAnsiTheme="majorBidi" w:cstheme="majorBidi"/>
          <w:sz w:val="24"/>
          <w:szCs w:val="24"/>
          <w:lang w:bidi="ar-IQ"/>
        </w:rPr>
        <w:t xml:space="preserve"> to get the concentration</w:t>
      </w:r>
    </w:p>
    <w:p w:rsidR="000A27A9" w:rsidRPr="00693D95" w:rsidRDefault="000A27A9" w:rsidP="000A27A9">
      <w:pPr>
        <w:pStyle w:val="ListParagraph"/>
        <w:rPr>
          <w:rFonts w:asciiTheme="majorBidi" w:hAnsiTheme="majorBidi" w:cstheme="majorBidi"/>
          <w:sz w:val="24"/>
          <w:szCs w:val="24"/>
          <w:lang w:bidi="ar-IQ"/>
        </w:rPr>
      </w:pPr>
    </w:p>
    <w:p w:rsidR="000A27A9" w:rsidRPr="00693D95" w:rsidRDefault="000A27A9" w:rsidP="000A27A9">
      <w:pPr>
        <w:bidi w:val="0"/>
        <w:jc w:val="center"/>
        <w:rPr>
          <w:rFonts w:asciiTheme="majorBidi" w:hAnsiTheme="majorBidi" w:cstheme="majorBidi"/>
          <w:sz w:val="24"/>
          <w:szCs w:val="24"/>
          <w:lang w:bidi="ar-IQ"/>
        </w:rPr>
      </w:pPr>
      <w:r w:rsidRPr="00693D95">
        <w:rPr>
          <w:rFonts w:asciiTheme="majorBidi" w:hAnsiTheme="majorBidi" w:cstheme="majorBidi"/>
          <w:noProof/>
          <w:sz w:val="24"/>
          <w:szCs w:val="24"/>
        </w:rPr>
        <w:drawing>
          <wp:inline distT="0" distB="0" distL="0" distR="0" wp14:anchorId="1A6DB8B1" wp14:editId="6CC4882C">
            <wp:extent cx="1933575" cy="1962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85" t="21842" r="31555" b="11991"/>
                    <a:stretch/>
                  </pic:blipFill>
                  <pic:spPr bwMode="auto">
                    <a:xfrm>
                      <a:off x="0" y="0"/>
                      <a:ext cx="1933575" cy="1962150"/>
                    </a:xfrm>
                    <a:prstGeom prst="rect">
                      <a:avLst/>
                    </a:prstGeom>
                    <a:ln>
                      <a:noFill/>
                    </a:ln>
                    <a:extLst>
                      <a:ext uri="{53640926-AAD7-44D8-BBD7-CCE9431645EC}">
                        <a14:shadowObscured xmlns:a14="http://schemas.microsoft.com/office/drawing/2010/main"/>
                      </a:ext>
                    </a:extLst>
                  </pic:spPr>
                </pic:pic>
              </a:graphicData>
            </a:graphic>
          </wp:inline>
        </w:drawing>
      </w:r>
    </w:p>
    <w:p w:rsidR="000A27A9" w:rsidRPr="00693D95" w:rsidRDefault="000A27A9" w:rsidP="000A27A9">
      <w:pPr>
        <w:bidi w:val="0"/>
        <w:jc w:val="both"/>
        <w:rPr>
          <w:rFonts w:asciiTheme="majorBidi" w:hAnsiTheme="majorBidi" w:cstheme="majorBidi"/>
          <w:sz w:val="24"/>
          <w:szCs w:val="24"/>
          <w:lang w:bidi="ar-IQ"/>
        </w:rPr>
      </w:pPr>
    </w:p>
    <w:p w:rsidR="000429ED" w:rsidRPr="00693D95" w:rsidRDefault="000429ED" w:rsidP="000429ED">
      <w:pPr>
        <w:pStyle w:val="ListParagraph"/>
        <w:jc w:val="both"/>
        <w:rPr>
          <w:rFonts w:asciiTheme="majorBidi" w:hAnsiTheme="majorBidi" w:cstheme="majorBidi"/>
          <w:sz w:val="24"/>
          <w:szCs w:val="24"/>
          <w:lang w:bidi="ar-IQ"/>
        </w:rPr>
      </w:pPr>
    </w:p>
    <w:p w:rsidR="00B63ABB" w:rsidRPr="00693D95" w:rsidRDefault="000429ED" w:rsidP="000429ED">
      <w:pPr>
        <w:pStyle w:val="ListParagraph"/>
        <w:numPr>
          <w:ilvl w:val="0"/>
          <w:numId w:val="2"/>
        </w:numPr>
        <w:bidi w:val="0"/>
        <w:ind w:left="709"/>
        <w:jc w:val="both"/>
        <w:rPr>
          <w:rFonts w:asciiTheme="majorBidi" w:hAnsiTheme="majorBidi" w:cstheme="majorBidi"/>
          <w:sz w:val="24"/>
          <w:szCs w:val="24"/>
          <w:lang w:bidi="ar-IQ"/>
        </w:rPr>
      </w:pPr>
      <w:r w:rsidRPr="00693D95">
        <w:rPr>
          <w:rFonts w:asciiTheme="majorBidi" w:hAnsiTheme="majorBidi" w:cstheme="majorBidi"/>
          <w:sz w:val="24"/>
          <w:szCs w:val="24"/>
          <w:lang w:bidi="ar-IQ"/>
        </w:rPr>
        <w:t>It's</w:t>
      </w:r>
      <w:r w:rsidR="00602449" w:rsidRPr="00693D95">
        <w:rPr>
          <w:rFonts w:asciiTheme="majorBidi" w:hAnsiTheme="majorBidi" w:cstheme="majorBidi"/>
          <w:sz w:val="24"/>
          <w:szCs w:val="24"/>
          <w:lang w:bidi="ar-IQ"/>
        </w:rPr>
        <w:t xml:space="preserve"> easier to get columns to form for DNA or  RNA than proteins because proteins often weaken the surface tension ( not all parts of proteins like water) so </w:t>
      </w:r>
      <w:r w:rsidRPr="00693D95">
        <w:rPr>
          <w:rFonts w:asciiTheme="majorBidi" w:hAnsiTheme="majorBidi" w:cstheme="majorBidi"/>
          <w:sz w:val="24"/>
          <w:szCs w:val="24"/>
          <w:lang w:bidi="ar-IQ"/>
        </w:rPr>
        <w:t>it's</w:t>
      </w:r>
      <w:r w:rsidR="00602449" w:rsidRPr="00693D95">
        <w:rPr>
          <w:rFonts w:asciiTheme="majorBidi" w:hAnsiTheme="majorBidi" w:cstheme="majorBidi"/>
          <w:sz w:val="24"/>
          <w:szCs w:val="24"/>
          <w:lang w:bidi="ar-IQ"/>
        </w:rPr>
        <w:t xml:space="preserve"> harder to get </w:t>
      </w:r>
      <w:r w:rsidRPr="00693D95">
        <w:rPr>
          <w:rFonts w:asciiTheme="majorBidi" w:hAnsiTheme="majorBidi" w:cstheme="majorBidi"/>
          <w:sz w:val="24"/>
          <w:szCs w:val="24"/>
          <w:lang w:bidi="ar-IQ"/>
        </w:rPr>
        <w:t>continuous water networks to stay as you pull up the column.. Column breaks</w:t>
      </w:r>
    </w:p>
    <w:p w:rsidR="000429ED" w:rsidRPr="00693D95" w:rsidRDefault="000429ED" w:rsidP="000429ED">
      <w:pPr>
        <w:pStyle w:val="ListParagraph"/>
        <w:jc w:val="both"/>
        <w:rPr>
          <w:rFonts w:asciiTheme="majorBidi" w:hAnsiTheme="majorBidi" w:cstheme="majorBidi" w:hint="cs"/>
          <w:sz w:val="24"/>
          <w:szCs w:val="24"/>
          <w:lang w:bidi="ar-IQ"/>
        </w:rPr>
      </w:pPr>
    </w:p>
    <w:p w:rsidR="00693D95" w:rsidRPr="00693D95" w:rsidRDefault="000429ED" w:rsidP="00693D95">
      <w:pPr>
        <w:pStyle w:val="ListParagraph"/>
        <w:numPr>
          <w:ilvl w:val="0"/>
          <w:numId w:val="2"/>
        </w:numPr>
        <w:bidi w:val="0"/>
        <w:jc w:val="both"/>
        <w:rPr>
          <w:rFonts w:asciiTheme="majorBidi" w:hAnsiTheme="majorBidi" w:cstheme="majorBidi"/>
          <w:sz w:val="24"/>
          <w:szCs w:val="24"/>
          <w:lang w:bidi="ar-IQ"/>
        </w:rPr>
      </w:pPr>
      <w:r w:rsidRPr="00693D95">
        <w:rPr>
          <w:rFonts w:asciiTheme="majorBidi" w:hAnsiTheme="majorBidi" w:cstheme="majorBidi"/>
          <w:sz w:val="24"/>
          <w:szCs w:val="24"/>
          <w:lang w:bidi="ar-IQ"/>
        </w:rPr>
        <w:t>But there's strength in numbers, so when loading protein usually load 2µl and 1.5</w:t>
      </w:r>
      <w:r w:rsidR="00B4481A" w:rsidRPr="00693D95">
        <w:rPr>
          <w:rFonts w:asciiTheme="majorBidi" w:hAnsiTheme="majorBidi" w:cstheme="majorBidi"/>
          <w:sz w:val="24"/>
          <w:szCs w:val="24"/>
          <w:lang w:bidi="ar-IQ"/>
        </w:rPr>
        <w:t>µl</w:t>
      </w:r>
      <w:r w:rsidRPr="00693D95">
        <w:rPr>
          <w:rFonts w:asciiTheme="majorBidi" w:hAnsiTheme="majorBidi" w:cstheme="majorBidi"/>
          <w:sz w:val="24"/>
          <w:szCs w:val="24"/>
          <w:lang w:bidi="ar-IQ"/>
        </w:rPr>
        <w:t xml:space="preserve"> for nucleic acids</w:t>
      </w:r>
    </w:p>
    <w:p w:rsidR="00693D95" w:rsidRPr="00693D95" w:rsidRDefault="00693D95" w:rsidP="00693D95">
      <w:pPr>
        <w:pStyle w:val="ListParagraph"/>
        <w:bidi w:val="0"/>
        <w:rPr>
          <w:rFonts w:asciiTheme="majorBidi" w:hAnsiTheme="majorBidi" w:cstheme="majorBidi"/>
          <w:sz w:val="24"/>
          <w:szCs w:val="24"/>
          <w:lang w:bidi="ar-IQ"/>
        </w:rPr>
      </w:pPr>
    </w:p>
    <w:p w:rsidR="00693D95" w:rsidRPr="00693D95" w:rsidRDefault="00693D95" w:rsidP="00693D95">
      <w:pPr>
        <w:pStyle w:val="ListParagraph"/>
        <w:numPr>
          <w:ilvl w:val="0"/>
          <w:numId w:val="2"/>
        </w:numPr>
        <w:bidi w:val="0"/>
        <w:ind w:left="0"/>
        <w:jc w:val="both"/>
        <w:rPr>
          <w:rFonts w:asciiTheme="majorBidi" w:hAnsiTheme="majorBidi" w:cstheme="majorBidi"/>
          <w:b/>
          <w:bCs/>
          <w:sz w:val="24"/>
          <w:szCs w:val="24"/>
          <w:lang w:bidi="ar-IQ"/>
        </w:rPr>
      </w:pPr>
      <w:r w:rsidRPr="00693D95">
        <w:rPr>
          <w:rFonts w:asciiTheme="majorBidi" w:hAnsiTheme="majorBidi" w:cstheme="majorBidi"/>
          <w:b/>
          <w:bCs/>
          <w:sz w:val="24"/>
          <w:szCs w:val="24"/>
          <w:lang w:bidi="ar-IQ"/>
        </w:rPr>
        <w:t>A260/A280 ratio</w:t>
      </w:r>
    </w:p>
    <w:p w:rsidR="00693D95" w:rsidRDefault="00693D95" w:rsidP="00693D95">
      <w:pPr>
        <w:pStyle w:val="ListParagraph"/>
        <w:bidi w:val="0"/>
        <w:ind w:left="0" w:firstLine="709"/>
        <w:jc w:val="both"/>
        <w:rPr>
          <w:rFonts w:asciiTheme="majorBidi" w:hAnsiTheme="majorBidi" w:cstheme="majorBidi"/>
          <w:color w:val="333333"/>
          <w:sz w:val="24"/>
          <w:szCs w:val="24"/>
          <w:shd w:val="clear" w:color="auto" w:fill="FFFFFF"/>
        </w:rPr>
      </w:pPr>
      <w:r w:rsidRPr="00693D95">
        <w:rPr>
          <w:rFonts w:asciiTheme="majorBidi" w:hAnsiTheme="majorBidi" w:cstheme="majorBidi"/>
          <w:color w:val="333333"/>
          <w:sz w:val="24"/>
          <w:szCs w:val="24"/>
          <w:shd w:val="clear" w:color="auto" w:fill="FFFFFF"/>
        </w:rPr>
        <w:t>Pure RNA has an A260/A280 ratio of 2.0, therefore if a DNA sample has an A260/A280 ratio</w:t>
      </w:r>
      <w:bookmarkStart w:id="0" w:name="_GoBack"/>
      <w:bookmarkEnd w:id="0"/>
      <w:r w:rsidRPr="00693D95">
        <w:rPr>
          <w:rFonts w:asciiTheme="majorBidi" w:hAnsiTheme="majorBidi" w:cstheme="majorBidi"/>
          <w:color w:val="333333"/>
          <w:sz w:val="24"/>
          <w:szCs w:val="24"/>
          <w:shd w:val="clear" w:color="auto" w:fill="FFFFFF"/>
        </w:rPr>
        <w:t xml:space="preserve"> of greater than 1.8 this could suggest RNA contamination. However, due to the similarity in absorption profiles of RNA and DNA, probably the most accurate way to determine RNA contamination is to run the sample on an agarose gel where the RNA will clearly been seen migrating ahead of the DNA.  RNA can easily be removed by adding </w:t>
      </w:r>
      <w:proofErr w:type="spellStart"/>
      <w:r w:rsidRPr="00693D95">
        <w:rPr>
          <w:rFonts w:asciiTheme="majorBidi" w:hAnsiTheme="majorBidi" w:cstheme="majorBidi"/>
          <w:color w:val="333333"/>
          <w:sz w:val="24"/>
          <w:szCs w:val="24"/>
          <w:shd w:val="clear" w:color="auto" w:fill="FFFFFF"/>
        </w:rPr>
        <w:t>RNase</w:t>
      </w:r>
      <w:proofErr w:type="spellEnd"/>
      <w:r w:rsidRPr="00693D95">
        <w:rPr>
          <w:rFonts w:asciiTheme="majorBidi" w:hAnsiTheme="majorBidi" w:cstheme="majorBidi"/>
          <w:color w:val="333333"/>
          <w:sz w:val="24"/>
          <w:szCs w:val="24"/>
          <w:shd w:val="clear" w:color="auto" w:fill="FFFFFF"/>
        </w:rPr>
        <w:t xml:space="preserve"> A during purification.</w:t>
      </w:r>
    </w:p>
    <w:p w:rsidR="00693D95" w:rsidRPr="00693D95" w:rsidRDefault="00693D95" w:rsidP="00693D95">
      <w:pPr>
        <w:pStyle w:val="ListParagraph"/>
        <w:bidi w:val="0"/>
        <w:ind w:left="0"/>
        <w:jc w:val="both"/>
        <w:rPr>
          <w:rFonts w:asciiTheme="majorBidi" w:hAnsiTheme="majorBidi" w:cstheme="majorBidi"/>
          <w:b/>
          <w:bCs/>
          <w:sz w:val="24"/>
          <w:szCs w:val="24"/>
          <w:lang w:bidi="ar-IQ"/>
        </w:rPr>
      </w:pPr>
      <w:proofErr w:type="gramStart"/>
      <w:r w:rsidRPr="00693D95">
        <w:rPr>
          <w:rFonts w:asciiTheme="majorBidi" w:hAnsiTheme="majorBidi" w:cstheme="majorBidi"/>
          <w:sz w:val="24"/>
          <w:szCs w:val="24"/>
          <w:lang w:bidi="ar-IQ"/>
        </w:rPr>
        <w:t>pure</w:t>
      </w:r>
      <w:proofErr w:type="gramEnd"/>
      <w:r w:rsidRPr="00693D95">
        <w:rPr>
          <w:rFonts w:asciiTheme="majorBidi" w:hAnsiTheme="majorBidi" w:cstheme="majorBidi"/>
          <w:sz w:val="24"/>
          <w:szCs w:val="24"/>
          <w:lang w:bidi="ar-IQ"/>
        </w:rPr>
        <w:t xml:space="preserve"> DNA preparations have an A260/A280 ratio of greater than or equal to 1.8.</w:t>
      </w:r>
    </w:p>
    <w:p w:rsidR="00693D95" w:rsidRPr="00693D95" w:rsidRDefault="00693D95" w:rsidP="00693D95">
      <w:pPr>
        <w:pStyle w:val="ListParagraph"/>
        <w:bidi w:val="0"/>
        <w:ind w:left="0"/>
        <w:rPr>
          <w:rFonts w:asciiTheme="majorBidi" w:hAnsiTheme="majorBidi" w:cstheme="majorBidi"/>
          <w:sz w:val="24"/>
          <w:szCs w:val="24"/>
          <w:lang w:bidi="ar-IQ"/>
        </w:rPr>
      </w:pPr>
      <w:r w:rsidRPr="00693D95">
        <w:rPr>
          <w:rFonts w:asciiTheme="majorBidi" w:hAnsiTheme="majorBidi" w:cstheme="majorBidi"/>
          <w:sz w:val="24"/>
          <w:szCs w:val="24"/>
          <w:lang w:bidi="ar-IQ"/>
        </w:rPr>
        <w:t xml:space="preserve">When the A260/A280 ratio is determined for a range of different DNA/protein mixtures it has been shown that the ratio is relatively insensitive to the addition of protein to pure nucleic acid.  However the utility of the ratio becomes apparent when DNA is prepared from tissue or blood.  These samples have a protein content that greatly exceeds nucleic acid on a weight basis and so in these cases the approximate purity of </w:t>
      </w:r>
      <w:proofErr w:type="spellStart"/>
      <w:r w:rsidRPr="00693D95">
        <w:rPr>
          <w:rFonts w:asciiTheme="majorBidi" w:hAnsiTheme="majorBidi" w:cstheme="majorBidi"/>
          <w:sz w:val="24"/>
          <w:szCs w:val="24"/>
          <w:lang w:bidi="ar-IQ"/>
        </w:rPr>
        <w:t>dsDNA</w:t>
      </w:r>
      <w:proofErr w:type="spellEnd"/>
      <w:r w:rsidRPr="00693D95">
        <w:rPr>
          <w:rFonts w:asciiTheme="majorBidi" w:hAnsiTheme="majorBidi" w:cstheme="majorBidi"/>
          <w:sz w:val="24"/>
          <w:szCs w:val="24"/>
          <w:lang w:bidi="ar-IQ"/>
        </w:rPr>
        <w:t xml:space="preserve"> preparations and contamination by protein may be estimated by determination of the ratio of absorbance at 260nm and 280nm.</w:t>
      </w:r>
    </w:p>
    <w:p w:rsidR="00693D95" w:rsidRPr="00693D95" w:rsidRDefault="00693D95" w:rsidP="00693D95">
      <w:pPr>
        <w:pStyle w:val="ListParagraph"/>
        <w:bidi w:val="0"/>
        <w:ind w:left="0"/>
        <w:rPr>
          <w:rFonts w:asciiTheme="majorBidi" w:hAnsiTheme="majorBidi" w:cstheme="majorBidi"/>
          <w:sz w:val="24"/>
          <w:szCs w:val="24"/>
          <w:lang w:bidi="ar-IQ"/>
        </w:rPr>
      </w:pPr>
      <w:r w:rsidRPr="00693D95">
        <w:rPr>
          <w:rFonts w:asciiTheme="majorBidi" w:hAnsiTheme="majorBidi" w:cstheme="majorBidi"/>
          <w:sz w:val="24"/>
          <w:szCs w:val="24"/>
          <w:lang w:bidi="ar-IQ"/>
        </w:rPr>
        <w:t xml:space="preserve">Several factors can influence the accuracy of the A260/A280 ratio.  For example, readings from very dilute samples will have very little difference between the absorbance at 260 and 280nm leading to inaccurate ratios.  The type(s) of protein present will also have an effect.  Absorbance in the UV range by proteins is primarily the result of aromatic ring structures.  Proteins are composed of 22 different amino </w:t>
      </w:r>
      <w:r w:rsidRPr="00693D95">
        <w:rPr>
          <w:rFonts w:asciiTheme="majorBidi" w:hAnsiTheme="majorBidi" w:cstheme="majorBidi"/>
          <w:sz w:val="24"/>
          <w:szCs w:val="24"/>
          <w:lang w:bidi="ar-IQ"/>
        </w:rPr>
        <w:lastRenderedPageBreak/>
        <w:t>acids of which only three contain aromatic side chains.  Thus the amino acid sequence of proteins would be expected to influence the ability of a protein to absorb light at 280 nm.  For example bovine serum albumin (BSA) has an extinction coefficient value of 0.7 for a 1 mg/ml solution at 280nm, while streptavidin has an extinction coefficient of 3.4, absorbing almost five times as much light at 280nm at the same concentration.</w:t>
      </w:r>
    </w:p>
    <w:p w:rsidR="00693D95" w:rsidRPr="00693D95" w:rsidRDefault="00693D95" w:rsidP="00693D95">
      <w:pPr>
        <w:pStyle w:val="ListParagraph"/>
        <w:bidi w:val="0"/>
        <w:ind w:left="0"/>
        <w:rPr>
          <w:rFonts w:asciiTheme="majorBidi" w:hAnsiTheme="majorBidi" w:cstheme="majorBidi"/>
          <w:sz w:val="24"/>
          <w:szCs w:val="24"/>
          <w:lang w:bidi="ar-IQ"/>
        </w:rPr>
      </w:pPr>
      <w:r w:rsidRPr="00693D95">
        <w:rPr>
          <w:rFonts w:asciiTheme="majorBidi" w:hAnsiTheme="majorBidi" w:cstheme="majorBidi"/>
          <w:sz w:val="24"/>
          <w:szCs w:val="24"/>
          <w:lang w:bidi="ar-IQ"/>
        </w:rPr>
        <w:t>It is also important to note the phenol and other contaminants can also absorb at 280 nm and can affect the ratio calculation. Phenol absorbs with a peak at 270nm and has an A260/A280 ratio of 2. Nucleic acid preparations uncontaminated by phenol should have an A260/A280 ratio of around 1.8.  As well as affecting the ratio calculations, contamination by phenol can significantly contribute to overestimation of DNA concentration and inhibit downstream reactions.</w:t>
      </w:r>
    </w:p>
    <w:p w:rsidR="00693D95" w:rsidRPr="00693D95" w:rsidRDefault="00693D95" w:rsidP="00693D95">
      <w:pPr>
        <w:pStyle w:val="ListParagraph"/>
        <w:bidi w:val="0"/>
        <w:ind w:left="0"/>
        <w:rPr>
          <w:rFonts w:asciiTheme="majorBidi" w:hAnsiTheme="majorBidi" w:cstheme="majorBidi"/>
          <w:sz w:val="24"/>
          <w:szCs w:val="24"/>
          <w:lang w:bidi="ar-IQ"/>
        </w:rPr>
      </w:pPr>
      <w:r w:rsidRPr="00693D95">
        <w:rPr>
          <w:rFonts w:asciiTheme="majorBidi" w:hAnsiTheme="majorBidi" w:cstheme="majorBidi"/>
          <w:sz w:val="24"/>
          <w:szCs w:val="24"/>
          <w:lang w:bidi="ar-IQ"/>
        </w:rPr>
        <w:t>The pH of the solution can also affect the A260/A280 ratio, with acidic solutions having a lower ratio of up to 0.2–0.3 and alkaline solutions having an increased ratio by a similar amount.</w:t>
      </w:r>
    </w:p>
    <w:p w:rsidR="00693D95" w:rsidRPr="00693D95" w:rsidRDefault="00693D95" w:rsidP="00693D95">
      <w:pPr>
        <w:pStyle w:val="ListParagraph"/>
        <w:bidi w:val="0"/>
        <w:ind w:left="0"/>
        <w:rPr>
          <w:rFonts w:asciiTheme="majorBidi" w:hAnsiTheme="majorBidi" w:cstheme="majorBidi"/>
          <w:sz w:val="24"/>
          <w:szCs w:val="24"/>
          <w:lang w:bidi="ar-IQ"/>
        </w:rPr>
      </w:pPr>
      <w:r w:rsidRPr="00693D95">
        <w:rPr>
          <w:rFonts w:asciiTheme="majorBidi" w:hAnsiTheme="majorBidi" w:cstheme="majorBidi"/>
          <w:sz w:val="24"/>
          <w:szCs w:val="24"/>
          <w:lang w:bidi="ar-IQ"/>
        </w:rPr>
        <w:t>Due to their different absorption spectra, the nucleotide composition of the bases present in DNA will have different A260/A280 ratios.</w:t>
      </w:r>
    </w:p>
    <w:p w:rsidR="00693D95" w:rsidRPr="00693D95" w:rsidRDefault="00693D95" w:rsidP="00693D95">
      <w:pPr>
        <w:pStyle w:val="ListParagraph"/>
        <w:rPr>
          <w:rFonts w:asciiTheme="majorBidi" w:hAnsiTheme="majorBidi" w:cstheme="majorBidi"/>
          <w:b/>
          <w:bCs/>
          <w:sz w:val="24"/>
          <w:szCs w:val="24"/>
          <w:lang w:bidi="ar-IQ"/>
        </w:rPr>
      </w:pPr>
    </w:p>
    <w:p w:rsidR="00693D95" w:rsidRPr="00693D95" w:rsidRDefault="00693D95" w:rsidP="00693D95">
      <w:pPr>
        <w:pStyle w:val="ListParagraph"/>
        <w:numPr>
          <w:ilvl w:val="0"/>
          <w:numId w:val="2"/>
        </w:numPr>
        <w:bidi w:val="0"/>
        <w:ind w:left="0"/>
        <w:jc w:val="both"/>
        <w:rPr>
          <w:rFonts w:asciiTheme="majorBidi" w:hAnsiTheme="majorBidi" w:cstheme="majorBidi"/>
          <w:b/>
          <w:bCs/>
          <w:sz w:val="24"/>
          <w:szCs w:val="24"/>
          <w:lang w:bidi="ar-IQ"/>
        </w:rPr>
      </w:pPr>
      <w:r w:rsidRPr="00693D95">
        <w:rPr>
          <w:rFonts w:asciiTheme="majorBidi" w:hAnsiTheme="majorBidi" w:cstheme="majorBidi"/>
          <w:b/>
          <w:bCs/>
          <w:sz w:val="24"/>
          <w:szCs w:val="24"/>
          <w:lang w:bidi="ar-IQ"/>
        </w:rPr>
        <w:t>A260/A230 ratio</w:t>
      </w:r>
    </w:p>
    <w:p w:rsidR="00693D95" w:rsidRPr="00693D95" w:rsidRDefault="00693D95" w:rsidP="00693D95">
      <w:pPr>
        <w:pStyle w:val="ListParagraph"/>
        <w:bidi w:val="0"/>
        <w:ind w:left="0" w:firstLine="720"/>
        <w:jc w:val="both"/>
        <w:rPr>
          <w:rFonts w:asciiTheme="majorBidi" w:hAnsiTheme="majorBidi" w:cstheme="majorBidi"/>
          <w:sz w:val="24"/>
          <w:szCs w:val="24"/>
          <w:lang w:bidi="ar-IQ"/>
        </w:rPr>
      </w:pPr>
      <w:r w:rsidRPr="00693D95">
        <w:rPr>
          <w:rFonts w:asciiTheme="majorBidi" w:hAnsiTheme="majorBidi" w:cstheme="majorBidi"/>
          <w:sz w:val="24"/>
          <w:szCs w:val="24"/>
          <w:lang w:bidi="ar-IQ"/>
        </w:rPr>
        <w:t xml:space="preserve">This ratio is used as a secondary measure of nucleic acid purity. The A260/A230 ratio values for pure samples are often higher than the respective A260/A280 ratio values. Strong absorbance around 230nm can indicate that organic compounds or </w:t>
      </w:r>
      <w:proofErr w:type="spellStart"/>
      <w:r w:rsidRPr="00693D95">
        <w:rPr>
          <w:rFonts w:asciiTheme="majorBidi" w:hAnsiTheme="majorBidi" w:cstheme="majorBidi"/>
          <w:sz w:val="24"/>
          <w:szCs w:val="24"/>
          <w:lang w:bidi="ar-IQ"/>
        </w:rPr>
        <w:t>chaotropic</w:t>
      </w:r>
      <w:proofErr w:type="spellEnd"/>
      <w:r w:rsidRPr="00693D95">
        <w:rPr>
          <w:rFonts w:asciiTheme="majorBidi" w:hAnsiTheme="majorBidi" w:cstheme="majorBidi"/>
          <w:sz w:val="24"/>
          <w:szCs w:val="24"/>
          <w:lang w:bidi="ar-IQ"/>
        </w:rPr>
        <w:t xml:space="preserve"> salts are present in the purified DNA.  A ratio of 260nm to 230nm can help evaluate the level of salt carryover in the purified DNA. The lower the ratio, the greater the amount of salt present. As a guideline, the A260/A230 ratio should be greater than 1.5, ideally close to 1.8.  Urea, EDTA, carbohydrates and </w:t>
      </w:r>
      <w:proofErr w:type="spellStart"/>
      <w:r w:rsidRPr="00693D95">
        <w:rPr>
          <w:rFonts w:asciiTheme="majorBidi" w:hAnsiTheme="majorBidi" w:cstheme="majorBidi"/>
          <w:sz w:val="24"/>
          <w:szCs w:val="24"/>
          <w:lang w:bidi="ar-IQ"/>
        </w:rPr>
        <w:t>phenolate</w:t>
      </w:r>
      <w:proofErr w:type="spellEnd"/>
      <w:r w:rsidRPr="00693D95">
        <w:rPr>
          <w:rFonts w:asciiTheme="majorBidi" w:hAnsiTheme="majorBidi" w:cstheme="majorBidi"/>
          <w:sz w:val="24"/>
          <w:szCs w:val="24"/>
          <w:lang w:bidi="ar-IQ"/>
        </w:rPr>
        <w:t xml:space="preserve"> ions all have absorbance near 230nm. The </w:t>
      </w:r>
      <w:proofErr w:type="spellStart"/>
      <w:r w:rsidRPr="00693D95">
        <w:rPr>
          <w:rFonts w:asciiTheme="majorBidi" w:hAnsiTheme="majorBidi" w:cstheme="majorBidi"/>
          <w:sz w:val="24"/>
          <w:szCs w:val="24"/>
          <w:lang w:bidi="ar-IQ"/>
        </w:rPr>
        <w:t>TRIzol</w:t>
      </w:r>
      <w:r w:rsidRPr="00693D95">
        <w:rPr>
          <w:rFonts w:asciiTheme="majorBidi" w:hAnsiTheme="majorBidi" w:cstheme="majorBidi"/>
          <w:sz w:val="24"/>
          <w:szCs w:val="24"/>
          <w:vertAlign w:val="superscript"/>
          <w:lang w:bidi="ar-IQ"/>
        </w:rPr>
        <w:t>®</w:t>
      </w:r>
      <w:r w:rsidRPr="00693D95">
        <w:rPr>
          <w:rFonts w:asciiTheme="majorBidi" w:hAnsiTheme="majorBidi" w:cstheme="majorBidi"/>
          <w:sz w:val="24"/>
          <w:szCs w:val="24"/>
          <w:lang w:bidi="ar-IQ"/>
        </w:rPr>
        <w:t>reagent</w:t>
      </w:r>
      <w:proofErr w:type="spellEnd"/>
      <w:r w:rsidRPr="00693D95">
        <w:rPr>
          <w:rFonts w:asciiTheme="majorBidi" w:hAnsiTheme="majorBidi" w:cstheme="majorBidi"/>
          <w:sz w:val="24"/>
          <w:szCs w:val="24"/>
          <w:lang w:bidi="ar-IQ"/>
        </w:rPr>
        <w:t xml:space="preserve"> which can be used for DNA extraction, although more commonly used for RNA preparation is a phenolic solution which absorbs in the UV spectrum at 230 nm and around 270nm.  Guanidine HCL which is used in the extraction of DNA will absorb at 230nm while guanidine </w:t>
      </w:r>
      <w:proofErr w:type="spellStart"/>
      <w:r w:rsidRPr="00693D95">
        <w:rPr>
          <w:rFonts w:asciiTheme="majorBidi" w:hAnsiTheme="majorBidi" w:cstheme="majorBidi"/>
          <w:sz w:val="24"/>
          <w:szCs w:val="24"/>
          <w:lang w:bidi="ar-IQ"/>
        </w:rPr>
        <w:t>isothiocyanate</w:t>
      </w:r>
      <w:proofErr w:type="spellEnd"/>
      <w:r w:rsidRPr="00693D95">
        <w:rPr>
          <w:rFonts w:asciiTheme="majorBidi" w:hAnsiTheme="majorBidi" w:cstheme="majorBidi"/>
          <w:sz w:val="24"/>
          <w:szCs w:val="24"/>
          <w:lang w:bidi="ar-IQ"/>
        </w:rPr>
        <w:t>, used for RNA isolations will absorb at 260nm.</w:t>
      </w:r>
    </w:p>
    <w:p w:rsidR="00693D95" w:rsidRPr="00693D95" w:rsidRDefault="00693D95" w:rsidP="00693D95">
      <w:pPr>
        <w:pStyle w:val="ListParagraph"/>
        <w:numPr>
          <w:ilvl w:val="0"/>
          <w:numId w:val="2"/>
        </w:numPr>
        <w:bidi w:val="0"/>
        <w:ind w:left="0" w:firstLine="720"/>
        <w:jc w:val="both"/>
        <w:rPr>
          <w:rFonts w:asciiTheme="majorBidi" w:hAnsiTheme="majorBidi" w:cstheme="majorBidi"/>
          <w:sz w:val="24"/>
          <w:szCs w:val="24"/>
          <w:lang w:bidi="ar-IQ"/>
        </w:rPr>
      </w:pPr>
      <w:proofErr w:type="gramStart"/>
      <w:r w:rsidRPr="00693D95">
        <w:rPr>
          <w:rFonts w:asciiTheme="majorBidi" w:hAnsiTheme="majorBidi" w:cstheme="majorBidi"/>
          <w:sz w:val="24"/>
          <w:szCs w:val="24"/>
          <w:lang w:bidi="ar-IQ"/>
        </w:rPr>
        <w:t>reading</w:t>
      </w:r>
      <w:proofErr w:type="gramEnd"/>
      <w:r w:rsidRPr="00693D95">
        <w:rPr>
          <w:rFonts w:asciiTheme="majorBidi" w:hAnsiTheme="majorBidi" w:cstheme="majorBidi"/>
          <w:sz w:val="24"/>
          <w:szCs w:val="24"/>
          <w:lang w:bidi="ar-IQ"/>
        </w:rPr>
        <w:t xml:space="preserve"> at 320nm will indicate if there is turbidity in the solution, another indication of possible contamination. Therefore, taking a spectrum of readings from 230nm to 320nm is most informative.</w:t>
      </w:r>
    </w:p>
    <w:p w:rsidR="00693D95" w:rsidRPr="00693D95" w:rsidRDefault="00693D95" w:rsidP="00693D95">
      <w:pPr>
        <w:pStyle w:val="ListParagraph"/>
        <w:numPr>
          <w:ilvl w:val="0"/>
          <w:numId w:val="2"/>
        </w:numPr>
        <w:bidi w:val="0"/>
        <w:jc w:val="both"/>
        <w:rPr>
          <w:rFonts w:asciiTheme="majorBidi" w:hAnsiTheme="majorBidi" w:cstheme="majorBidi"/>
          <w:sz w:val="24"/>
          <w:szCs w:val="24"/>
          <w:lang w:bidi="ar-IQ"/>
        </w:rPr>
      </w:pPr>
    </w:p>
    <w:sectPr w:rsidR="00693D95" w:rsidRPr="00693D95" w:rsidSect="00F013A6">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67D" w:rsidRDefault="0045167D" w:rsidP="00602449">
      <w:pPr>
        <w:spacing w:after="0" w:line="240" w:lineRule="auto"/>
      </w:pPr>
      <w:r>
        <w:separator/>
      </w:r>
    </w:p>
  </w:endnote>
  <w:endnote w:type="continuationSeparator" w:id="0">
    <w:p w:rsidR="0045167D" w:rsidRDefault="0045167D" w:rsidP="00602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442536"/>
      <w:docPartObj>
        <w:docPartGallery w:val="Page Numbers (Bottom of Page)"/>
        <w:docPartUnique/>
      </w:docPartObj>
    </w:sdtPr>
    <w:sdtEndPr>
      <w:rPr>
        <w:color w:val="7F7F7F" w:themeColor="background1" w:themeShade="7F"/>
        <w:spacing w:val="60"/>
      </w:rPr>
    </w:sdtEndPr>
    <w:sdtContent>
      <w:p w:rsidR="00602449" w:rsidRDefault="00602449" w:rsidP="00602449">
        <w:pPr>
          <w:pStyle w:val="Footer"/>
          <w:pBdr>
            <w:top w:val="single" w:sz="4" w:space="1" w:color="D9D9D9" w:themeColor="background1" w:themeShade="D9"/>
          </w:pBdr>
          <w:bidi w:val="0"/>
          <w:jc w:val="right"/>
          <w:rPr>
            <w:b/>
            <w:bCs/>
          </w:rPr>
        </w:pPr>
        <w:r>
          <w:fldChar w:fldCharType="begin"/>
        </w:r>
        <w:r>
          <w:instrText xml:space="preserve"> PAGE   \* MERGEFORMAT </w:instrText>
        </w:r>
        <w:r>
          <w:fldChar w:fldCharType="separate"/>
        </w:r>
        <w:r w:rsidR="00693D95" w:rsidRPr="00693D95">
          <w:rPr>
            <w:b/>
            <w:bCs/>
            <w:noProof/>
          </w:rPr>
          <w:t>4</w:t>
        </w:r>
        <w:r>
          <w:rPr>
            <w:b/>
            <w:bCs/>
            <w:noProof/>
          </w:rPr>
          <w:fldChar w:fldCharType="end"/>
        </w:r>
        <w:r>
          <w:rPr>
            <w:b/>
            <w:bCs/>
          </w:rPr>
          <w:t xml:space="preserve"> | </w:t>
        </w:r>
        <w:r>
          <w:rPr>
            <w:color w:val="7F7F7F" w:themeColor="background1" w:themeShade="7F"/>
            <w:spacing w:val="60"/>
          </w:rPr>
          <w:t>Page</w:t>
        </w:r>
      </w:p>
    </w:sdtContent>
  </w:sdt>
  <w:p w:rsidR="00602449" w:rsidRDefault="006024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67D" w:rsidRDefault="0045167D" w:rsidP="00602449">
      <w:pPr>
        <w:spacing w:after="0" w:line="240" w:lineRule="auto"/>
      </w:pPr>
      <w:r>
        <w:separator/>
      </w:r>
    </w:p>
  </w:footnote>
  <w:footnote w:type="continuationSeparator" w:id="0">
    <w:p w:rsidR="0045167D" w:rsidRDefault="0045167D" w:rsidP="006024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C0E1C"/>
    <w:multiLevelType w:val="hybridMultilevel"/>
    <w:tmpl w:val="A42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E2453E"/>
    <w:multiLevelType w:val="hybridMultilevel"/>
    <w:tmpl w:val="4F6C4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88C"/>
    <w:rsid w:val="000429ED"/>
    <w:rsid w:val="000A27A9"/>
    <w:rsid w:val="0011162E"/>
    <w:rsid w:val="002B0B1A"/>
    <w:rsid w:val="003C588C"/>
    <w:rsid w:val="0045167D"/>
    <w:rsid w:val="00602449"/>
    <w:rsid w:val="00693D95"/>
    <w:rsid w:val="007E6958"/>
    <w:rsid w:val="009D4112"/>
    <w:rsid w:val="00AC4F1D"/>
    <w:rsid w:val="00AD28F0"/>
    <w:rsid w:val="00B4481A"/>
    <w:rsid w:val="00B63ABB"/>
    <w:rsid w:val="00F013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7375F3-6107-41A4-8FA2-F1D4A086A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162E"/>
    <w:pPr>
      <w:ind w:left="720"/>
      <w:contextualSpacing/>
    </w:pPr>
  </w:style>
  <w:style w:type="paragraph" w:styleId="Header">
    <w:name w:val="header"/>
    <w:basedOn w:val="Normal"/>
    <w:link w:val="HeaderChar"/>
    <w:uiPriority w:val="99"/>
    <w:unhideWhenUsed/>
    <w:rsid w:val="0060244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02449"/>
  </w:style>
  <w:style w:type="paragraph" w:styleId="Footer">
    <w:name w:val="footer"/>
    <w:basedOn w:val="Normal"/>
    <w:link w:val="FooterChar"/>
    <w:uiPriority w:val="99"/>
    <w:unhideWhenUsed/>
    <w:rsid w:val="0060244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02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759535">
      <w:bodyDiv w:val="1"/>
      <w:marLeft w:val="0"/>
      <w:marRight w:val="0"/>
      <w:marTop w:val="0"/>
      <w:marBottom w:val="0"/>
      <w:divBdr>
        <w:top w:val="none" w:sz="0" w:space="0" w:color="auto"/>
        <w:left w:val="none" w:sz="0" w:space="0" w:color="auto"/>
        <w:bottom w:val="none" w:sz="0" w:space="0" w:color="auto"/>
        <w:right w:val="none" w:sz="0" w:space="0" w:color="auto"/>
      </w:divBdr>
    </w:div>
    <w:div w:id="956790386">
      <w:bodyDiv w:val="1"/>
      <w:marLeft w:val="0"/>
      <w:marRight w:val="0"/>
      <w:marTop w:val="0"/>
      <w:marBottom w:val="0"/>
      <w:divBdr>
        <w:top w:val="none" w:sz="0" w:space="0" w:color="auto"/>
        <w:left w:val="none" w:sz="0" w:space="0" w:color="auto"/>
        <w:bottom w:val="none" w:sz="0" w:space="0" w:color="auto"/>
        <w:right w:val="none" w:sz="0" w:space="0" w:color="auto"/>
      </w:divBdr>
    </w:div>
    <w:div w:id="126649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4</Pages>
  <Words>1120</Words>
  <Characters>6386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2019-07-05T08:42:00Z</dcterms:created>
  <dcterms:modified xsi:type="dcterms:W3CDTF">2019-07-05T10:07:00Z</dcterms:modified>
</cp:coreProperties>
</file>