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EC" w:rsidRDefault="00581628">
      <w:pPr>
        <w:jc w:val="center"/>
        <w:rPr>
          <w:rFonts w:ascii="Charlemagne Std Bold" w:hAnsi="Charlemagne Std Bold" w:cs="American Typewriter"/>
          <w:b/>
          <w:bCs/>
          <w:sz w:val="36"/>
          <w:szCs w:val="32"/>
        </w:rPr>
      </w:pPr>
      <w:r>
        <w:rPr>
          <w:rFonts w:ascii="Charlemagne Std Bold" w:hAnsi="Charlemagne Std Bold" w:cs="American Typewriter"/>
          <w:b/>
          <w:bCs/>
          <w:sz w:val="36"/>
          <w:szCs w:val="32"/>
        </w:rPr>
        <w:t>Curriculum Vitae</w:t>
      </w:r>
    </w:p>
    <w:p w:rsidR="00224EEC" w:rsidRDefault="00224EEC">
      <w:pPr>
        <w:jc w:val="center"/>
        <w:rPr>
          <w:sz w:val="32"/>
          <w:szCs w:val="32"/>
        </w:rPr>
      </w:pPr>
    </w:p>
    <w:p w:rsidR="00224EEC" w:rsidRDefault="00224EEC">
      <w:pPr>
        <w:rPr>
          <w:b/>
          <w:bCs/>
          <w:sz w:val="32"/>
          <w:szCs w:val="32"/>
        </w:rPr>
      </w:pPr>
    </w:p>
    <w:p w:rsidR="00224EEC" w:rsidRDefault="00581628">
      <w:r>
        <w:rPr>
          <w:noProof/>
          <w:lang w:eastAsia="en-US" w:bidi="ar-SA"/>
        </w:rPr>
        <w:drawing>
          <wp:inline distT="0" distB="0" distL="0" distR="0">
            <wp:extent cx="1244600" cy="1511300"/>
            <wp:effectExtent l="0" t="0" r="0" b="0"/>
            <wp:docPr id="1" name="Picture" descr="Macintosh HD:Users:aladdinzubair:Pictures:علاء الدين مظفر (1)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acintosh HD:Users:aladdinzubair:Pictures:علاء الدين مظفر (1)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EEC" w:rsidRDefault="005816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Name: Dr. Alauldeen Mudhafar Zubair Alqasim</w:t>
      </w:r>
    </w:p>
    <w:p w:rsidR="00224EEC" w:rsidRDefault="00581628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( Consultant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Hematopathologist</w:t>
      </w:r>
      <w:proofErr w:type="spellEnd"/>
      <w:r>
        <w:rPr>
          <w:bCs/>
          <w:sz w:val="28"/>
          <w:szCs w:val="28"/>
        </w:rPr>
        <w:t>)</w:t>
      </w:r>
    </w:p>
    <w:p w:rsidR="00224EEC" w:rsidRDefault="002F2BB7" w:rsidP="002F2BB7">
      <w:pPr>
        <w:bidi/>
        <w:rPr>
          <w:rFonts w:cstheme="minorBidi" w:hint="cs"/>
          <w:b/>
          <w:bCs/>
          <w:sz w:val="28"/>
          <w:szCs w:val="28"/>
          <w:rtl/>
          <w:lang w:bidi="ar-IQ"/>
        </w:rPr>
      </w:pPr>
      <w:r>
        <w:rPr>
          <w:rFonts w:cstheme="minorBidi" w:hint="cs"/>
          <w:b/>
          <w:bCs/>
          <w:sz w:val="28"/>
          <w:szCs w:val="28"/>
          <w:rtl/>
          <w:lang w:bidi="ar-IQ"/>
        </w:rPr>
        <w:t>الاسم: د.علاء الدين مظفر زبير القاسم</w:t>
      </w:r>
    </w:p>
    <w:p w:rsidR="002F2BB7" w:rsidRDefault="002F2BB7" w:rsidP="002F2BB7">
      <w:pPr>
        <w:bidi/>
        <w:rPr>
          <w:rFonts w:cstheme="minorBidi" w:hint="cs"/>
          <w:b/>
          <w:bCs/>
          <w:sz w:val="28"/>
          <w:szCs w:val="28"/>
          <w:rtl/>
          <w:lang w:bidi="ar-IQ"/>
        </w:rPr>
      </w:pPr>
      <w:r>
        <w:rPr>
          <w:rFonts w:cstheme="minorBidi" w:hint="cs"/>
          <w:b/>
          <w:bCs/>
          <w:sz w:val="28"/>
          <w:szCs w:val="28"/>
          <w:rtl/>
          <w:lang w:bidi="ar-IQ"/>
        </w:rPr>
        <w:t>المرتبة العلمية: استاذ مساعد</w:t>
      </w:r>
    </w:p>
    <w:p w:rsidR="002F2BB7" w:rsidRPr="002F2BB7" w:rsidRDefault="002F2BB7" w:rsidP="002F2BB7">
      <w:pPr>
        <w:bidi/>
        <w:rPr>
          <w:rFonts w:cstheme="minorBidi" w:hint="cs"/>
          <w:b/>
          <w:bCs/>
          <w:sz w:val="28"/>
          <w:szCs w:val="28"/>
          <w:rtl/>
          <w:lang w:bidi="ar-IQ"/>
        </w:rPr>
      </w:pPr>
      <w:r>
        <w:rPr>
          <w:rFonts w:cstheme="minorBidi" w:hint="cs"/>
          <w:b/>
          <w:bCs/>
          <w:sz w:val="28"/>
          <w:szCs w:val="28"/>
          <w:rtl/>
          <w:lang w:bidi="ar-IQ"/>
        </w:rPr>
        <w:t>الفرع: الأمراض و الطب العدلي</w:t>
      </w:r>
      <w:bookmarkStart w:id="0" w:name="_GoBack"/>
      <w:bookmarkEnd w:id="0"/>
    </w:p>
    <w:p w:rsidR="00224EEC" w:rsidRDefault="005816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information</w:t>
      </w:r>
    </w:p>
    <w:p w:rsidR="00224EEC" w:rsidRDefault="00581628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Date of birth: 18/3/1972</w:t>
      </w:r>
    </w:p>
    <w:p w:rsidR="00224EEC" w:rsidRDefault="00581628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Gender: male</w:t>
      </w:r>
    </w:p>
    <w:p w:rsidR="00224EEC" w:rsidRDefault="00581628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Place of birth : Baghdad</w:t>
      </w:r>
    </w:p>
    <w:p w:rsidR="00224EEC" w:rsidRDefault="00581628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Nationality: Iraqi</w:t>
      </w:r>
    </w:p>
    <w:p w:rsidR="00224EEC" w:rsidRDefault="00581628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Marital status: married</w:t>
      </w:r>
    </w:p>
    <w:p w:rsidR="00224EEC" w:rsidRDefault="00581628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Address: Iraq/ Baghdad / Al-</w:t>
      </w:r>
      <w:proofErr w:type="spellStart"/>
      <w:r>
        <w:rPr>
          <w:sz w:val="28"/>
          <w:szCs w:val="28"/>
        </w:rPr>
        <w:t>Qadisiyah</w:t>
      </w:r>
      <w:proofErr w:type="spellEnd"/>
      <w:r>
        <w:rPr>
          <w:sz w:val="28"/>
          <w:szCs w:val="28"/>
        </w:rPr>
        <w:t xml:space="preserve"> quarter</w:t>
      </w:r>
    </w:p>
    <w:p w:rsidR="00224EEC" w:rsidRDefault="00581628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e-mail </w:t>
      </w:r>
      <w:hyperlink r:id="rId9">
        <w:r>
          <w:rPr>
            <w:rStyle w:val="InternetLink"/>
            <w:sz w:val="28"/>
            <w:szCs w:val="28"/>
          </w:rPr>
          <w:t>aladdinalqasim@yahoo.com</w:t>
        </w:r>
      </w:hyperlink>
      <w:r>
        <w:rPr>
          <w:sz w:val="28"/>
          <w:szCs w:val="28"/>
        </w:rPr>
        <w:t xml:space="preserve"> </w:t>
      </w:r>
    </w:p>
    <w:p w:rsidR="00224EEC" w:rsidRDefault="00581628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Phone number: 009647906208603</w:t>
      </w:r>
    </w:p>
    <w:p w:rsidR="00224EEC" w:rsidRDefault="00224EEC">
      <w:pPr>
        <w:rPr>
          <w:sz w:val="28"/>
          <w:szCs w:val="28"/>
        </w:rPr>
      </w:pPr>
    </w:p>
    <w:p w:rsidR="00224EEC" w:rsidRDefault="005816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Languages</w:t>
      </w:r>
    </w:p>
    <w:p w:rsidR="00224EEC" w:rsidRDefault="00581628">
      <w:pPr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>Arabic (mother language)</w:t>
      </w:r>
    </w:p>
    <w:p w:rsidR="00224EEC" w:rsidRDefault="00581628">
      <w:pPr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>English (fluent)</w:t>
      </w:r>
    </w:p>
    <w:p w:rsidR="00224EEC" w:rsidRDefault="00224EEC">
      <w:pPr>
        <w:rPr>
          <w:b/>
          <w:bCs/>
          <w:sz w:val="28"/>
          <w:szCs w:val="28"/>
        </w:rPr>
      </w:pPr>
    </w:p>
    <w:p w:rsidR="00224EEC" w:rsidRDefault="005816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Degrees</w:t>
      </w:r>
    </w:p>
    <w:p w:rsidR="00224EEC" w:rsidRDefault="00581628">
      <w:pPr>
        <w:numPr>
          <w:ilvl w:val="0"/>
          <w:numId w:val="4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M.B.Ch.B</w:t>
      </w:r>
      <w:proofErr w:type="spellEnd"/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Al-Nahrain University /College of Medicine. 1996</w:t>
      </w:r>
    </w:p>
    <w:p w:rsidR="00224EEC" w:rsidRDefault="00581628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Fellow of the Iraqi Board for Medical Specializations (</w:t>
      </w:r>
      <w:proofErr w:type="spellStart"/>
      <w:r>
        <w:rPr>
          <w:sz w:val="28"/>
          <w:szCs w:val="28"/>
        </w:rPr>
        <w:t>Hematopathology</w:t>
      </w:r>
      <w:proofErr w:type="spellEnd"/>
      <w:r>
        <w:rPr>
          <w:sz w:val="28"/>
          <w:szCs w:val="28"/>
        </w:rPr>
        <w:t>) F.I.B.M.S. 2002</w:t>
      </w:r>
    </w:p>
    <w:p w:rsidR="00224EEC" w:rsidRDefault="00224EEC">
      <w:pPr>
        <w:rPr>
          <w:sz w:val="28"/>
          <w:szCs w:val="28"/>
        </w:rPr>
      </w:pPr>
    </w:p>
    <w:p w:rsidR="004648A8" w:rsidRPr="004648A8" w:rsidRDefault="004648A8" w:rsidP="004648A8">
      <w:pPr>
        <w:rPr>
          <w:sz w:val="28"/>
          <w:szCs w:val="28"/>
        </w:rPr>
      </w:pPr>
      <w:r w:rsidRPr="004648A8">
        <w:rPr>
          <w:b/>
          <w:bCs/>
          <w:sz w:val="28"/>
          <w:szCs w:val="28"/>
        </w:rPr>
        <w:t>Current position</w:t>
      </w:r>
      <w:r w:rsidRPr="004648A8">
        <w:rPr>
          <w:sz w:val="28"/>
          <w:szCs w:val="28"/>
        </w:rPr>
        <w:t xml:space="preserve">: Associate professor of </w:t>
      </w:r>
      <w:proofErr w:type="spellStart"/>
      <w:r w:rsidRPr="004648A8">
        <w:rPr>
          <w:sz w:val="28"/>
          <w:szCs w:val="28"/>
        </w:rPr>
        <w:t>hematopathology</w:t>
      </w:r>
      <w:proofErr w:type="spellEnd"/>
      <w:r w:rsidRPr="004648A8">
        <w:rPr>
          <w:sz w:val="28"/>
          <w:szCs w:val="28"/>
        </w:rPr>
        <w:t>, Department of Pathology, College of Medicine, Al-Mustansiriya University since September 2010.</w:t>
      </w:r>
    </w:p>
    <w:p w:rsidR="004648A8" w:rsidRPr="004648A8" w:rsidRDefault="004648A8" w:rsidP="004648A8">
      <w:pPr>
        <w:rPr>
          <w:sz w:val="28"/>
          <w:szCs w:val="28"/>
        </w:rPr>
      </w:pPr>
      <w:r w:rsidRPr="004648A8">
        <w:rPr>
          <w:b/>
          <w:bCs/>
          <w:sz w:val="28"/>
          <w:szCs w:val="28"/>
        </w:rPr>
        <w:t xml:space="preserve">Previous positions: </w:t>
      </w:r>
    </w:p>
    <w:p w:rsidR="004648A8" w:rsidRPr="004648A8" w:rsidRDefault="004648A8" w:rsidP="00857AFD">
      <w:pPr>
        <w:numPr>
          <w:ilvl w:val="0"/>
          <w:numId w:val="5"/>
        </w:numPr>
        <w:ind w:left="360"/>
        <w:jc w:val="both"/>
        <w:rPr>
          <w:sz w:val="28"/>
          <w:szCs w:val="28"/>
        </w:rPr>
      </w:pPr>
      <w:r w:rsidRPr="004648A8">
        <w:rPr>
          <w:sz w:val="28"/>
          <w:szCs w:val="28"/>
        </w:rPr>
        <w:t>Lecturer. Department of Pathology, College of Medicine, A-</w:t>
      </w:r>
      <w:proofErr w:type="spellStart"/>
      <w:r w:rsidRPr="004648A8">
        <w:rPr>
          <w:sz w:val="28"/>
          <w:szCs w:val="28"/>
        </w:rPr>
        <w:t>Nahrain</w:t>
      </w:r>
      <w:proofErr w:type="spellEnd"/>
      <w:r w:rsidRPr="004648A8">
        <w:rPr>
          <w:sz w:val="28"/>
          <w:szCs w:val="28"/>
        </w:rPr>
        <w:t xml:space="preserve"> University. June 2003- July 2004.</w:t>
      </w:r>
    </w:p>
    <w:p w:rsidR="004648A8" w:rsidRPr="004648A8" w:rsidRDefault="004648A8" w:rsidP="00857AFD">
      <w:pPr>
        <w:numPr>
          <w:ilvl w:val="0"/>
          <w:numId w:val="5"/>
        </w:numPr>
        <w:ind w:left="360"/>
        <w:jc w:val="both"/>
        <w:rPr>
          <w:sz w:val="28"/>
          <w:szCs w:val="28"/>
        </w:rPr>
      </w:pPr>
      <w:r w:rsidRPr="004648A8">
        <w:rPr>
          <w:sz w:val="28"/>
          <w:szCs w:val="28"/>
        </w:rPr>
        <w:lastRenderedPageBreak/>
        <w:t xml:space="preserve">Lecturer. Department of Pathology, College of Medicine, Al-Mustansiriya University. July 2004 - September 2010. </w:t>
      </w:r>
    </w:p>
    <w:p w:rsidR="004648A8" w:rsidRPr="004648A8" w:rsidRDefault="004648A8" w:rsidP="00857AFD">
      <w:pPr>
        <w:numPr>
          <w:ilvl w:val="0"/>
          <w:numId w:val="6"/>
        </w:numPr>
        <w:ind w:left="360"/>
        <w:jc w:val="both"/>
        <w:rPr>
          <w:sz w:val="28"/>
          <w:szCs w:val="28"/>
        </w:rPr>
      </w:pPr>
      <w:r w:rsidRPr="004648A8">
        <w:rPr>
          <w:sz w:val="28"/>
          <w:szCs w:val="28"/>
        </w:rPr>
        <w:t>Head of Department of Pathology. College of Medicine/ Al-Mustansiriya University. November 2012 – February 2014.</w:t>
      </w:r>
    </w:p>
    <w:p w:rsidR="004648A8" w:rsidRPr="004648A8" w:rsidRDefault="004648A8" w:rsidP="00857AFD">
      <w:pPr>
        <w:numPr>
          <w:ilvl w:val="0"/>
          <w:numId w:val="5"/>
        </w:numPr>
        <w:ind w:left="360"/>
        <w:jc w:val="both"/>
        <w:rPr>
          <w:sz w:val="28"/>
          <w:szCs w:val="28"/>
        </w:rPr>
      </w:pPr>
      <w:r w:rsidRPr="004648A8">
        <w:rPr>
          <w:sz w:val="28"/>
          <w:szCs w:val="28"/>
        </w:rPr>
        <w:t xml:space="preserve">Senior </w:t>
      </w:r>
      <w:proofErr w:type="spellStart"/>
      <w:r w:rsidRPr="004648A8">
        <w:rPr>
          <w:sz w:val="28"/>
          <w:szCs w:val="28"/>
        </w:rPr>
        <w:t>hematopathologist</w:t>
      </w:r>
      <w:proofErr w:type="spellEnd"/>
      <w:r w:rsidRPr="004648A8">
        <w:rPr>
          <w:sz w:val="28"/>
          <w:szCs w:val="28"/>
        </w:rPr>
        <w:t xml:space="preserve"> at The National Center of Hematology, Al-Mustansiriya University. 2004-2009.</w:t>
      </w:r>
    </w:p>
    <w:p w:rsidR="004648A8" w:rsidRPr="004648A8" w:rsidRDefault="004648A8" w:rsidP="00857AFD">
      <w:pPr>
        <w:numPr>
          <w:ilvl w:val="0"/>
          <w:numId w:val="5"/>
        </w:numPr>
        <w:ind w:left="360"/>
        <w:jc w:val="both"/>
        <w:rPr>
          <w:sz w:val="28"/>
          <w:szCs w:val="28"/>
        </w:rPr>
      </w:pPr>
      <w:r w:rsidRPr="004648A8">
        <w:rPr>
          <w:sz w:val="28"/>
          <w:szCs w:val="28"/>
        </w:rPr>
        <w:t xml:space="preserve">Senior </w:t>
      </w:r>
      <w:proofErr w:type="spellStart"/>
      <w:r w:rsidRPr="004648A8">
        <w:rPr>
          <w:sz w:val="28"/>
          <w:szCs w:val="28"/>
        </w:rPr>
        <w:t>hematopathologist</w:t>
      </w:r>
      <w:proofErr w:type="spellEnd"/>
      <w:r w:rsidRPr="004648A8">
        <w:rPr>
          <w:sz w:val="28"/>
          <w:szCs w:val="28"/>
        </w:rPr>
        <w:t xml:space="preserve"> at hematology unit, teaching laboratories, Al-</w:t>
      </w:r>
      <w:proofErr w:type="spellStart"/>
      <w:r w:rsidRPr="004648A8">
        <w:rPr>
          <w:sz w:val="28"/>
          <w:szCs w:val="28"/>
        </w:rPr>
        <w:t>Yarmook</w:t>
      </w:r>
      <w:proofErr w:type="spellEnd"/>
      <w:r w:rsidRPr="004648A8">
        <w:rPr>
          <w:sz w:val="28"/>
          <w:szCs w:val="28"/>
        </w:rPr>
        <w:t xml:space="preserve"> teaching Hospital, Baghdad since 2010.</w:t>
      </w:r>
    </w:p>
    <w:p w:rsidR="004648A8" w:rsidRPr="004648A8" w:rsidRDefault="004648A8" w:rsidP="00857AFD">
      <w:pPr>
        <w:numPr>
          <w:ilvl w:val="0"/>
          <w:numId w:val="5"/>
        </w:numPr>
        <w:ind w:left="360"/>
        <w:jc w:val="both"/>
        <w:rPr>
          <w:sz w:val="28"/>
          <w:szCs w:val="28"/>
        </w:rPr>
      </w:pPr>
      <w:r w:rsidRPr="004648A8">
        <w:rPr>
          <w:sz w:val="28"/>
          <w:szCs w:val="28"/>
        </w:rPr>
        <w:t>Examiner for the Iraqi Board of Pathology (Hematology) since 2008.</w:t>
      </w:r>
    </w:p>
    <w:p w:rsidR="004648A8" w:rsidRPr="004648A8" w:rsidRDefault="004648A8" w:rsidP="00857AFD">
      <w:pPr>
        <w:numPr>
          <w:ilvl w:val="0"/>
          <w:numId w:val="5"/>
        </w:numPr>
        <w:ind w:left="360"/>
        <w:jc w:val="both"/>
        <w:rPr>
          <w:sz w:val="28"/>
          <w:szCs w:val="28"/>
        </w:rPr>
      </w:pPr>
      <w:r w:rsidRPr="004648A8">
        <w:rPr>
          <w:sz w:val="28"/>
          <w:szCs w:val="28"/>
        </w:rPr>
        <w:t>Member of the Consultant Committee of Hematology for the Iraqi Ministry of Health 2009 – 2014.</w:t>
      </w:r>
    </w:p>
    <w:p w:rsidR="004648A8" w:rsidRPr="004648A8" w:rsidRDefault="004648A8" w:rsidP="00857AFD">
      <w:pPr>
        <w:numPr>
          <w:ilvl w:val="0"/>
          <w:numId w:val="6"/>
        </w:numPr>
        <w:ind w:left="360"/>
        <w:jc w:val="both"/>
        <w:rPr>
          <w:sz w:val="28"/>
          <w:szCs w:val="28"/>
        </w:rPr>
      </w:pPr>
      <w:r w:rsidRPr="004648A8">
        <w:rPr>
          <w:sz w:val="28"/>
          <w:szCs w:val="28"/>
        </w:rPr>
        <w:t xml:space="preserve">Consultant </w:t>
      </w:r>
      <w:proofErr w:type="spellStart"/>
      <w:r w:rsidRPr="004648A8">
        <w:rPr>
          <w:sz w:val="28"/>
          <w:szCs w:val="28"/>
        </w:rPr>
        <w:t>hematopathologist</w:t>
      </w:r>
      <w:proofErr w:type="spellEnd"/>
      <w:r w:rsidRPr="004648A8">
        <w:rPr>
          <w:sz w:val="28"/>
          <w:szCs w:val="28"/>
        </w:rPr>
        <w:t xml:space="preserve"> since April 2013</w:t>
      </w:r>
    </w:p>
    <w:p w:rsidR="004648A8" w:rsidRDefault="004648A8">
      <w:pPr>
        <w:rPr>
          <w:sz w:val="28"/>
          <w:szCs w:val="28"/>
        </w:rPr>
      </w:pPr>
    </w:p>
    <w:p w:rsidR="00224EEC" w:rsidRDefault="00224EEC">
      <w:pPr>
        <w:rPr>
          <w:b/>
          <w:bCs/>
          <w:sz w:val="28"/>
          <w:szCs w:val="28"/>
        </w:rPr>
      </w:pPr>
    </w:p>
    <w:p w:rsidR="00224EEC" w:rsidRDefault="005816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Practical experience</w:t>
      </w:r>
    </w:p>
    <w:p w:rsidR="00224EEC" w:rsidRDefault="00581628">
      <w:pPr>
        <w:jc w:val="both"/>
        <w:rPr>
          <w:sz w:val="28"/>
          <w:szCs w:val="28"/>
        </w:rPr>
      </w:pPr>
      <w:r>
        <w:rPr>
          <w:sz w:val="28"/>
          <w:szCs w:val="28"/>
        </w:rPr>
        <w:t>• 1996-1998 internship as follows:</w:t>
      </w:r>
    </w:p>
    <w:p w:rsidR="00224EEC" w:rsidRDefault="00581628">
      <w:pPr>
        <w:jc w:val="both"/>
        <w:rPr>
          <w:sz w:val="28"/>
          <w:szCs w:val="28"/>
        </w:rPr>
      </w:pPr>
      <w:r>
        <w:rPr>
          <w:sz w:val="28"/>
          <w:szCs w:val="28"/>
        </w:rPr>
        <w:t>1. October 1996- December1996: department of gynecology &amp; obstetrics /Al-</w:t>
      </w:r>
      <w:proofErr w:type="spellStart"/>
      <w:r>
        <w:rPr>
          <w:sz w:val="28"/>
          <w:szCs w:val="28"/>
        </w:rPr>
        <w:t>Kadhimiya</w:t>
      </w:r>
      <w:proofErr w:type="spellEnd"/>
      <w:r>
        <w:rPr>
          <w:sz w:val="28"/>
          <w:szCs w:val="28"/>
        </w:rPr>
        <w:t xml:space="preserve"> teaching hospital.</w:t>
      </w:r>
    </w:p>
    <w:p w:rsidR="00224EEC" w:rsidRDefault="00581628">
      <w:pPr>
        <w:jc w:val="both"/>
        <w:rPr>
          <w:sz w:val="28"/>
          <w:szCs w:val="28"/>
        </w:rPr>
      </w:pPr>
      <w:r>
        <w:rPr>
          <w:sz w:val="28"/>
          <w:szCs w:val="28"/>
        </w:rPr>
        <w:t>2. January 1997- February1997: department of general surgery / Al-</w:t>
      </w:r>
      <w:proofErr w:type="spellStart"/>
      <w:r>
        <w:rPr>
          <w:sz w:val="28"/>
          <w:szCs w:val="28"/>
        </w:rPr>
        <w:t>Kadhimiya</w:t>
      </w:r>
      <w:proofErr w:type="spellEnd"/>
      <w:r>
        <w:rPr>
          <w:sz w:val="28"/>
          <w:szCs w:val="28"/>
        </w:rPr>
        <w:t xml:space="preserve"> teaching hospital.</w:t>
      </w:r>
    </w:p>
    <w:p w:rsidR="00224EEC" w:rsidRDefault="00581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March 1997: </w:t>
      </w:r>
      <w:proofErr w:type="spellStart"/>
      <w:r>
        <w:rPr>
          <w:sz w:val="28"/>
          <w:szCs w:val="28"/>
        </w:rPr>
        <w:t>Ibn</w:t>
      </w:r>
      <w:proofErr w:type="spellEnd"/>
      <w:r>
        <w:rPr>
          <w:sz w:val="28"/>
          <w:szCs w:val="28"/>
        </w:rPr>
        <w:t xml:space="preserve"> Al-</w:t>
      </w:r>
      <w:proofErr w:type="spellStart"/>
      <w:r>
        <w:rPr>
          <w:sz w:val="28"/>
          <w:szCs w:val="28"/>
        </w:rPr>
        <w:t>Baytar</w:t>
      </w:r>
      <w:proofErr w:type="spellEnd"/>
      <w:r>
        <w:rPr>
          <w:sz w:val="28"/>
          <w:szCs w:val="28"/>
        </w:rPr>
        <w:t xml:space="preserve"> center of cardiac surgery.</w:t>
      </w:r>
    </w:p>
    <w:p w:rsidR="00224EEC" w:rsidRDefault="00581628">
      <w:pPr>
        <w:jc w:val="both"/>
        <w:rPr>
          <w:sz w:val="28"/>
          <w:szCs w:val="28"/>
        </w:rPr>
      </w:pPr>
      <w:r>
        <w:rPr>
          <w:sz w:val="28"/>
          <w:szCs w:val="28"/>
        </w:rPr>
        <w:t>4. April 1997- June 1997: department of medicine / Al-</w:t>
      </w:r>
      <w:proofErr w:type="spellStart"/>
      <w:r>
        <w:rPr>
          <w:sz w:val="28"/>
          <w:szCs w:val="28"/>
        </w:rPr>
        <w:t>Kadhimiya</w:t>
      </w:r>
      <w:proofErr w:type="spellEnd"/>
      <w:r>
        <w:rPr>
          <w:sz w:val="28"/>
          <w:szCs w:val="28"/>
        </w:rPr>
        <w:t xml:space="preserve"> teaching hospital.</w:t>
      </w:r>
    </w:p>
    <w:p w:rsidR="00224EEC" w:rsidRDefault="00581628">
      <w:pPr>
        <w:jc w:val="both"/>
        <w:rPr>
          <w:sz w:val="28"/>
          <w:szCs w:val="28"/>
        </w:rPr>
      </w:pPr>
      <w:r>
        <w:rPr>
          <w:sz w:val="28"/>
          <w:szCs w:val="28"/>
        </w:rPr>
        <w:t>5. July 1997- August 1997: CCU /Al-</w:t>
      </w:r>
      <w:proofErr w:type="spellStart"/>
      <w:r>
        <w:rPr>
          <w:sz w:val="28"/>
          <w:szCs w:val="28"/>
        </w:rPr>
        <w:t>Kadhimiya</w:t>
      </w:r>
      <w:proofErr w:type="spellEnd"/>
      <w:r>
        <w:rPr>
          <w:sz w:val="28"/>
          <w:szCs w:val="28"/>
        </w:rPr>
        <w:t xml:space="preserve"> teaching hospital.</w:t>
      </w:r>
    </w:p>
    <w:p w:rsidR="00224EEC" w:rsidRDefault="00581628">
      <w:pPr>
        <w:jc w:val="both"/>
        <w:rPr>
          <w:sz w:val="28"/>
          <w:szCs w:val="28"/>
        </w:rPr>
      </w:pPr>
      <w:r>
        <w:rPr>
          <w:sz w:val="28"/>
          <w:szCs w:val="28"/>
        </w:rPr>
        <w:t>6. September 1997- January 1998: outpatient clinic / Al-Nahrain University.</w:t>
      </w:r>
    </w:p>
    <w:p w:rsidR="00224EEC" w:rsidRDefault="00581628">
      <w:pPr>
        <w:jc w:val="both"/>
        <w:rPr>
          <w:sz w:val="28"/>
          <w:szCs w:val="28"/>
        </w:rPr>
      </w:pPr>
      <w:r>
        <w:rPr>
          <w:sz w:val="28"/>
          <w:szCs w:val="28"/>
        </w:rPr>
        <w:t>7. February 1998- June 1998: emergency department / Al-</w:t>
      </w:r>
      <w:proofErr w:type="spellStart"/>
      <w:r>
        <w:rPr>
          <w:sz w:val="28"/>
          <w:szCs w:val="28"/>
        </w:rPr>
        <w:t>Kadhimiya</w:t>
      </w:r>
      <w:proofErr w:type="spellEnd"/>
      <w:r>
        <w:rPr>
          <w:sz w:val="28"/>
          <w:szCs w:val="28"/>
        </w:rPr>
        <w:t xml:space="preserve"> teaching hospital.</w:t>
      </w:r>
    </w:p>
    <w:p w:rsidR="00224EEC" w:rsidRDefault="00581628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July 1998 – December 2002: demonstrator / department of pathology / College of Medicine / Al-Nahrain University.</w:t>
      </w:r>
    </w:p>
    <w:p w:rsidR="00224EEC" w:rsidRDefault="00581628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July 1998 – December 2002: resident / laboratory department / Al-</w:t>
      </w:r>
      <w:proofErr w:type="spellStart"/>
      <w:r>
        <w:rPr>
          <w:sz w:val="28"/>
          <w:szCs w:val="28"/>
        </w:rPr>
        <w:t>Kadhimiya</w:t>
      </w:r>
      <w:proofErr w:type="spellEnd"/>
      <w:r>
        <w:rPr>
          <w:sz w:val="28"/>
          <w:szCs w:val="28"/>
        </w:rPr>
        <w:t xml:space="preserve"> teaching hospital.</w:t>
      </w:r>
    </w:p>
    <w:p w:rsidR="00224EEC" w:rsidRDefault="00224EEC">
      <w:pPr>
        <w:rPr>
          <w:sz w:val="28"/>
          <w:szCs w:val="28"/>
        </w:rPr>
      </w:pPr>
    </w:p>
    <w:p w:rsidR="00224EEC" w:rsidRDefault="005816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 experience:</w:t>
      </w:r>
    </w:p>
    <w:p w:rsidR="00224EEC" w:rsidRDefault="00581628">
      <w:pPr>
        <w:numPr>
          <w:ilvl w:val="0"/>
          <w:numId w:val="8"/>
        </w:numPr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Teaching hematology to undergraduate students in Al-Mustansiriya University/ College of Medicine since 2004.</w:t>
      </w:r>
    </w:p>
    <w:p w:rsidR="00224EEC" w:rsidRDefault="00581628">
      <w:pPr>
        <w:numPr>
          <w:ilvl w:val="0"/>
          <w:numId w:val="8"/>
        </w:numPr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Teaching hematology to postgraduate students in Al-Mustansiriya University/ College of Medicine since 2004.</w:t>
      </w:r>
    </w:p>
    <w:p w:rsidR="00224EEC" w:rsidRDefault="00581628">
      <w:pPr>
        <w:numPr>
          <w:ilvl w:val="0"/>
          <w:numId w:val="8"/>
        </w:numPr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Teaching, training, and supervising residents of the Iraqi Board of </w:t>
      </w:r>
      <w:proofErr w:type="gramStart"/>
      <w:r>
        <w:rPr>
          <w:bCs/>
          <w:sz w:val="28"/>
          <w:szCs w:val="28"/>
        </w:rPr>
        <w:t>Pathology(</w:t>
      </w:r>
      <w:proofErr w:type="gramEnd"/>
      <w:r>
        <w:rPr>
          <w:bCs/>
          <w:sz w:val="28"/>
          <w:szCs w:val="28"/>
        </w:rPr>
        <w:t>hematology) since 2008.</w:t>
      </w:r>
    </w:p>
    <w:p w:rsidR="00224EEC" w:rsidRDefault="00581628">
      <w:pPr>
        <w:numPr>
          <w:ilvl w:val="0"/>
          <w:numId w:val="8"/>
        </w:numPr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Membership of examining committees of many MSc and PhD theses.</w:t>
      </w:r>
    </w:p>
    <w:p w:rsidR="00224EEC" w:rsidRDefault="00224EEC">
      <w:pPr>
        <w:rPr>
          <w:b/>
          <w:bCs/>
          <w:sz w:val="28"/>
          <w:szCs w:val="28"/>
        </w:rPr>
      </w:pPr>
    </w:p>
    <w:p w:rsidR="00224EEC" w:rsidRDefault="00D653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 of teaching and course coordination:</w:t>
      </w:r>
    </w:p>
    <w:p w:rsidR="00D65304" w:rsidRPr="000E4AEA" w:rsidRDefault="00D65304" w:rsidP="000E4AEA">
      <w:pPr>
        <w:pStyle w:val="ListParagraph"/>
        <w:numPr>
          <w:ilvl w:val="0"/>
          <w:numId w:val="19"/>
        </w:numPr>
        <w:ind w:left="450"/>
        <w:rPr>
          <w:sz w:val="28"/>
          <w:szCs w:val="28"/>
        </w:rPr>
      </w:pPr>
      <w:r w:rsidRPr="000E4AEA">
        <w:rPr>
          <w:sz w:val="28"/>
          <w:szCs w:val="28"/>
        </w:rPr>
        <w:t>Teaching general pathology and hematology</w:t>
      </w:r>
      <w:r w:rsidR="007A6A94" w:rsidRPr="000E4AEA">
        <w:rPr>
          <w:sz w:val="28"/>
          <w:szCs w:val="28"/>
        </w:rPr>
        <w:t xml:space="preserve"> to 3</w:t>
      </w:r>
      <w:r w:rsidR="007A6A94" w:rsidRPr="000E4AEA">
        <w:rPr>
          <w:sz w:val="28"/>
          <w:szCs w:val="28"/>
          <w:vertAlign w:val="superscript"/>
        </w:rPr>
        <w:t>rd</w:t>
      </w:r>
      <w:r w:rsidR="007A6A94" w:rsidRPr="000E4AEA">
        <w:rPr>
          <w:sz w:val="28"/>
          <w:szCs w:val="28"/>
        </w:rPr>
        <w:t xml:space="preserve"> year medical students.</w:t>
      </w:r>
    </w:p>
    <w:p w:rsidR="007A6A94" w:rsidRPr="000E4AEA" w:rsidRDefault="007A6A94" w:rsidP="000E4AEA">
      <w:pPr>
        <w:pStyle w:val="ListParagraph"/>
        <w:numPr>
          <w:ilvl w:val="0"/>
          <w:numId w:val="19"/>
        </w:numPr>
        <w:ind w:left="450"/>
        <w:rPr>
          <w:sz w:val="28"/>
          <w:szCs w:val="28"/>
        </w:rPr>
      </w:pPr>
      <w:r w:rsidRPr="000E4AEA">
        <w:rPr>
          <w:sz w:val="28"/>
          <w:szCs w:val="28"/>
        </w:rPr>
        <w:lastRenderedPageBreak/>
        <w:t>Teaching clinical pathology to 5</w:t>
      </w:r>
      <w:r w:rsidRPr="000E4AEA">
        <w:rPr>
          <w:sz w:val="28"/>
          <w:szCs w:val="28"/>
          <w:vertAlign w:val="superscript"/>
        </w:rPr>
        <w:t>th</w:t>
      </w:r>
      <w:r w:rsidRPr="000E4AEA">
        <w:rPr>
          <w:sz w:val="28"/>
          <w:szCs w:val="28"/>
        </w:rPr>
        <w:t xml:space="preserve"> year medical students.</w:t>
      </w:r>
    </w:p>
    <w:p w:rsidR="007A6A94" w:rsidRPr="000E4AEA" w:rsidRDefault="007A6A94" w:rsidP="000E4AEA">
      <w:pPr>
        <w:pStyle w:val="ListParagraph"/>
        <w:numPr>
          <w:ilvl w:val="0"/>
          <w:numId w:val="19"/>
        </w:numPr>
        <w:ind w:left="450"/>
        <w:rPr>
          <w:sz w:val="28"/>
          <w:szCs w:val="28"/>
        </w:rPr>
      </w:pPr>
      <w:r w:rsidRPr="000E4AEA">
        <w:rPr>
          <w:sz w:val="28"/>
          <w:szCs w:val="28"/>
        </w:rPr>
        <w:t>Coordinator of Molecules, Genes and disease module for 1</w:t>
      </w:r>
      <w:r w:rsidRPr="000E4AEA">
        <w:rPr>
          <w:sz w:val="28"/>
          <w:szCs w:val="28"/>
          <w:vertAlign w:val="superscript"/>
        </w:rPr>
        <w:t>st</w:t>
      </w:r>
      <w:r w:rsidRPr="000E4AEA">
        <w:rPr>
          <w:sz w:val="28"/>
          <w:szCs w:val="28"/>
        </w:rPr>
        <w:t xml:space="preserve"> year medical students.</w:t>
      </w:r>
    </w:p>
    <w:p w:rsidR="007A6A94" w:rsidRDefault="007A6A94" w:rsidP="000E4AEA">
      <w:pPr>
        <w:pStyle w:val="ListParagraph"/>
        <w:numPr>
          <w:ilvl w:val="0"/>
          <w:numId w:val="19"/>
        </w:numPr>
        <w:ind w:left="450"/>
        <w:rPr>
          <w:sz w:val="28"/>
          <w:szCs w:val="28"/>
        </w:rPr>
      </w:pPr>
      <w:r w:rsidRPr="000E4AEA">
        <w:rPr>
          <w:sz w:val="28"/>
          <w:szCs w:val="28"/>
        </w:rPr>
        <w:t xml:space="preserve">Teaching and supervising postgraduate pathology students and residents of Iraqi Board of </w:t>
      </w:r>
      <w:r w:rsidR="000E4AEA" w:rsidRPr="000E4AEA">
        <w:rPr>
          <w:sz w:val="28"/>
          <w:szCs w:val="28"/>
        </w:rPr>
        <w:t>p</w:t>
      </w:r>
      <w:r w:rsidRPr="000E4AEA">
        <w:rPr>
          <w:sz w:val="28"/>
          <w:szCs w:val="28"/>
        </w:rPr>
        <w:t>athology.</w:t>
      </w:r>
    </w:p>
    <w:p w:rsidR="00AB47F0" w:rsidRDefault="00AB47F0" w:rsidP="00AB47F0">
      <w:pPr>
        <w:pStyle w:val="ListParagraph"/>
        <w:ind w:left="450"/>
        <w:rPr>
          <w:sz w:val="28"/>
          <w:szCs w:val="28"/>
        </w:rPr>
      </w:pPr>
    </w:p>
    <w:p w:rsidR="008D6313" w:rsidRDefault="00AB47F0" w:rsidP="008D6313">
      <w:pPr>
        <w:pStyle w:val="ListParagraph"/>
        <w:ind w:left="0"/>
        <w:rPr>
          <w:sz w:val="28"/>
          <w:szCs w:val="28"/>
        </w:rPr>
      </w:pPr>
      <w:r w:rsidRPr="00AB47F0">
        <w:rPr>
          <w:b/>
          <w:bCs/>
          <w:sz w:val="28"/>
          <w:szCs w:val="28"/>
        </w:rPr>
        <w:t>Supervisory experience</w:t>
      </w:r>
      <w:r w:rsidRPr="00AB47F0">
        <w:rPr>
          <w:sz w:val="28"/>
          <w:szCs w:val="28"/>
        </w:rPr>
        <w:t>: Supervision of 10 Board theses, 2 Ph.D.’s and 1 M.Sc.</w:t>
      </w:r>
    </w:p>
    <w:p w:rsidR="00AB47F0" w:rsidRDefault="00AB47F0" w:rsidP="008D6313">
      <w:pPr>
        <w:pStyle w:val="ListParagraph"/>
        <w:ind w:left="0"/>
        <w:rPr>
          <w:sz w:val="28"/>
          <w:szCs w:val="28"/>
        </w:rPr>
      </w:pPr>
    </w:p>
    <w:p w:rsidR="00AB47F0" w:rsidRPr="00AB47F0" w:rsidRDefault="00AB47F0" w:rsidP="008D6313">
      <w:pPr>
        <w:pStyle w:val="ListParagraph"/>
        <w:ind w:left="0"/>
        <w:rPr>
          <w:b/>
          <w:bCs/>
          <w:sz w:val="28"/>
          <w:szCs w:val="28"/>
        </w:rPr>
      </w:pPr>
      <w:r w:rsidRPr="00AB47F0">
        <w:rPr>
          <w:b/>
          <w:bCs/>
          <w:sz w:val="28"/>
          <w:szCs w:val="28"/>
        </w:rPr>
        <w:t>Editorial activities:</w:t>
      </w:r>
    </w:p>
    <w:p w:rsidR="00224EEC" w:rsidRDefault="005816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Associate editor for three international journals:</w:t>
      </w:r>
    </w:p>
    <w:p w:rsidR="00224EEC" w:rsidRDefault="00581628">
      <w:pPr>
        <w:pStyle w:val="ListParagraph"/>
        <w:numPr>
          <w:ilvl w:val="0"/>
          <w:numId w:val="12"/>
        </w:numPr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>Clinical Case Reports journal by Wiley.</w:t>
      </w:r>
    </w:p>
    <w:p w:rsidR="00224EEC" w:rsidRDefault="00581628">
      <w:pPr>
        <w:pStyle w:val="ListParagraph"/>
        <w:numPr>
          <w:ilvl w:val="0"/>
          <w:numId w:val="12"/>
        </w:numPr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>BMC Hematology.</w:t>
      </w:r>
    </w:p>
    <w:p w:rsidR="00224EEC" w:rsidRDefault="00581628">
      <w:pPr>
        <w:pStyle w:val="ListParagraph"/>
        <w:numPr>
          <w:ilvl w:val="0"/>
          <w:numId w:val="12"/>
        </w:numPr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>Journal of Medical Case Reports.</w:t>
      </w:r>
    </w:p>
    <w:p w:rsidR="00224EEC" w:rsidRDefault="00224EEC">
      <w:pPr>
        <w:pStyle w:val="ListParagraph"/>
        <w:rPr>
          <w:bCs/>
          <w:sz w:val="28"/>
          <w:szCs w:val="28"/>
        </w:rPr>
      </w:pPr>
    </w:p>
    <w:p w:rsidR="00224EEC" w:rsidRDefault="00581628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Reviewer for the following international journals:  </w:t>
      </w:r>
      <w:r>
        <w:rPr>
          <w:bCs/>
          <w:sz w:val="28"/>
          <w:szCs w:val="28"/>
        </w:rPr>
        <w:t>(both have impact factor)</w:t>
      </w:r>
    </w:p>
    <w:p w:rsidR="00E767AD" w:rsidRPr="00E767AD" w:rsidRDefault="00E767AD" w:rsidP="00E767AD">
      <w:pPr>
        <w:pStyle w:val="ListParagraph"/>
        <w:numPr>
          <w:ilvl w:val="0"/>
          <w:numId w:val="22"/>
        </w:numPr>
        <w:ind w:left="360"/>
        <w:rPr>
          <w:bCs/>
          <w:sz w:val="28"/>
          <w:szCs w:val="28"/>
        </w:rPr>
      </w:pPr>
      <w:r w:rsidRPr="00E767AD">
        <w:rPr>
          <w:bCs/>
          <w:sz w:val="28"/>
          <w:szCs w:val="28"/>
        </w:rPr>
        <w:t>Medicine by Wolters Kluwer</w:t>
      </w:r>
    </w:p>
    <w:p w:rsidR="00224EEC" w:rsidRPr="00E767AD" w:rsidRDefault="00581628" w:rsidP="00E767AD">
      <w:pPr>
        <w:pStyle w:val="ListParagraph"/>
        <w:numPr>
          <w:ilvl w:val="0"/>
          <w:numId w:val="22"/>
        </w:numPr>
        <w:ind w:left="360"/>
        <w:rPr>
          <w:bCs/>
          <w:sz w:val="28"/>
          <w:szCs w:val="28"/>
        </w:rPr>
      </w:pPr>
      <w:r w:rsidRPr="00E767AD">
        <w:rPr>
          <w:bCs/>
          <w:sz w:val="28"/>
          <w:szCs w:val="28"/>
        </w:rPr>
        <w:t>Annals of Saudi Medicine</w:t>
      </w:r>
    </w:p>
    <w:p w:rsidR="00224EEC" w:rsidRPr="00E767AD" w:rsidRDefault="00581628" w:rsidP="00E767AD">
      <w:pPr>
        <w:pStyle w:val="ListParagraph"/>
        <w:numPr>
          <w:ilvl w:val="0"/>
          <w:numId w:val="22"/>
        </w:numPr>
        <w:ind w:left="360"/>
        <w:rPr>
          <w:bCs/>
          <w:sz w:val="28"/>
          <w:szCs w:val="28"/>
        </w:rPr>
      </w:pPr>
      <w:r w:rsidRPr="00E767AD">
        <w:rPr>
          <w:bCs/>
          <w:sz w:val="28"/>
          <w:szCs w:val="28"/>
        </w:rPr>
        <w:t>Turkish Journal of Hematology</w:t>
      </w:r>
    </w:p>
    <w:p w:rsidR="00224EEC" w:rsidRDefault="00224EEC">
      <w:pPr>
        <w:rPr>
          <w:b/>
          <w:bCs/>
          <w:sz w:val="28"/>
          <w:szCs w:val="28"/>
        </w:rPr>
      </w:pPr>
    </w:p>
    <w:p w:rsidR="00224EEC" w:rsidRDefault="005816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Memberships</w:t>
      </w:r>
    </w:p>
    <w:p w:rsidR="00224EEC" w:rsidRDefault="00581628">
      <w:pPr>
        <w:numPr>
          <w:ilvl w:val="0"/>
          <w:numId w:val="10"/>
        </w:numPr>
        <w:ind w:left="426"/>
        <w:rPr>
          <w:sz w:val="28"/>
          <w:szCs w:val="28"/>
        </w:rPr>
      </w:pPr>
      <w:r>
        <w:rPr>
          <w:sz w:val="28"/>
          <w:szCs w:val="28"/>
        </w:rPr>
        <w:t>Member of Iraqi Medical Association since 1996.</w:t>
      </w:r>
    </w:p>
    <w:p w:rsidR="00224EEC" w:rsidRDefault="00581628">
      <w:pPr>
        <w:numPr>
          <w:ilvl w:val="0"/>
          <w:numId w:val="10"/>
        </w:numPr>
        <w:ind w:left="426"/>
        <w:rPr>
          <w:sz w:val="28"/>
          <w:szCs w:val="28"/>
        </w:rPr>
      </w:pPr>
      <w:r>
        <w:rPr>
          <w:sz w:val="28"/>
          <w:szCs w:val="28"/>
        </w:rPr>
        <w:t>Member of the Iraqi Society of Hematology since 2003.</w:t>
      </w:r>
    </w:p>
    <w:p w:rsidR="00224EEC" w:rsidRDefault="00581628">
      <w:pPr>
        <w:numPr>
          <w:ilvl w:val="0"/>
          <w:numId w:val="10"/>
        </w:numPr>
        <w:ind w:left="426"/>
        <w:rPr>
          <w:sz w:val="28"/>
          <w:szCs w:val="28"/>
        </w:rPr>
      </w:pPr>
      <w:r>
        <w:rPr>
          <w:sz w:val="28"/>
          <w:szCs w:val="28"/>
        </w:rPr>
        <w:t>Member of International Iraqi Medical Association</w:t>
      </w:r>
    </w:p>
    <w:p w:rsidR="00224EEC" w:rsidRDefault="00581628">
      <w:pPr>
        <w:numPr>
          <w:ilvl w:val="0"/>
          <w:numId w:val="10"/>
        </w:numPr>
        <w:ind w:left="426"/>
        <w:rPr>
          <w:sz w:val="28"/>
          <w:szCs w:val="28"/>
        </w:rPr>
      </w:pPr>
      <w:r>
        <w:rPr>
          <w:sz w:val="28"/>
          <w:szCs w:val="28"/>
        </w:rPr>
        <w:t>Member of International Society of Laboratory Hematology</w:t>
      </w:r>
    </w:p>
    <w:p w:rsidR="00224EEC" w:rsidRDefault="00581628">
      <w:pPr>
        <w:numPr>
          <w:ilvl w:val="0"/>
          <w:numId w:val="10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Member of the editorial board of </w:t>
      </w:r>
      <w:proofErr w:type="spellStart"/>
      <w:r>
        <w:rPr>
          <w:sz w:val="28"/>
          <w:szCs w:val="28"/>
        </w:rPr>
        <w:t>Mustansiriya</w:t>
      </w:r>
      <w:proofErr w:type="spellEnd"/>
      <w:r>
        <w:rPr>
          <w:sz w:val="28"/>
          <w:szCs w:val="28"/>
        </w:rPr>
        <w:t xml:space="preserve"> Medical Journal</w:t>
      </w:r>
    </w:p>
    <w:p w:rsidR="00224EEC" w:rsidRDefault="00581628">
      <w:pPr>
        <w:numPr>
          <w:ilvl w:val="0"/>
          <w:numId w:val="10"/>
        </w:numPr>
        <w:ind w:left="426"/>
        <w:rPr>
          <w:sz w:val="28"/>
          <w:szCs w:val="28"/>
        </w:rPr>
      </w:pPr>
      <w:r>
        <w:rPr>
          <w:sz w:val="28"/>
          <w:szCs w:val="28"/>
        </w:rPr>
        <w:t>Member of the editorial board of Iraqi Journal of Hematology</w:t>
      </w:r>
    </w:p>
    <w:p w:rsidR="00224EEC" w:rsidRDefault="00224EEC">
      <w:pPr>
        <w:rPr>
          <w:sz w:val="28"/>
          <w:szCs w:val="28"/>
        </w:rPr>
      </w:pPr>
    </w:p>
    <w:p w:rsidR="00224EEC" w:rsidRDefault="00581628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Published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papers:</w:t>
      </w:r>
    </w:p>
    <w:p w:rsidR="005D5E97" w:rsidRPr="005D5E97" w:rsidRDefault="005D5E97" w:rsidP="005D5E97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5D5E97">
        <w:rPr>
          <w:rFonts w:asciiTheme="majorBidi" w:hAnsiTheme="majorBidi" w:cstheme="majorBidi"/>
          <w:sz w:val="28"/>
          <w:szCs w:val="28"/>
        </w:rPr>
        <w:t>Al-</w:t>
      </w:r>
      <w:proofErr w:type="spellStart"/>
      <w:r w:rsidRPr="005D5E97">
        <w:rPr>
          <w:rFonts w:asciiTheme="majorBidi" w:hAnsiTheme="majorBidi" w:cstheme="majorBidi"/>
          <w:sz w:val="28"/>
          <w:szCs w:val="28"/>
        </w:rPr>
        <w:t>Tememi</w:t>
      </w:r>
      <w:proofErr w:type="spellEnd"/>
      <w:r w:rsidRPr="005D5E97">
        <w:rPr>
          <w:rFonts w:asciiTheme="majorBidi" w:hAnsiTheme="majorBidi" w:cstheme="majorBidi"/>
          <w:sz w:val="28"/>
          <w:szCs w:val="28"/>
        </w:rPr>
        <w:t xml:space="preserve"> WF, </w:t>
      </w:r>
      <w:proofErr w:type="spellStart"/>
      <w:r w:rsidRPr="005D5E97">
        <w:rPr>
          <w:rFonts w:asciiTheme="majorBidi" w:hAnsiTheme="majorBidi" w:cstheme="majorBidi"/>
          <w:sz w:val="28"/>
          <w:szCs w:val="28"/>
        </w:rPr>
        <w:t>Alqasim</w:t>
      </w:r>
      <w:proofErr w:type="spellEnd"/>
      <w:r w:rsidRPr="005D5E97">
        <w:rPr>
          <w:rFonts w:asciiTheme="majorBidi" w:hAnsiTheme="majorBidi" w:cstheme="majorBidi"/>
          <w:sz w:val="28"/>
          <w:szCs w:val="28"/>
        </w:rPr>
        <w:t xml:space="preserve"> AM, and </w:t>
      </w:r>
      <w:proofErr w:type="spellStart"/>
      <w:r w:rsidRPr="005D5E97">
        <w:rPr>
          <w:rFonts w:asciiTheme="majorBidi" w:hAnsiTheme="majorBidi" w:cstheme="majorBidi"/>
          <w:sz w:val="28"/>
          <w:szCs w:val="28"/>
        </w:rPr>
        <w:t>Sabbah</w:t>
      </w:r>
      <w:proofErr w:type="spellEnd"/>
      <w:r w:rsidRPr="005D5E97">
        <w:rPr>
          <w:rFonts w:asciiTheme="majorBidi" w:hAnsiTheme="majorBidi" w:cstheme="majorBidi"/>
          <w:sz w:val="28"/>
          <w:szCs w:val="28"/>
        </w:rPr>
        <w:t xml:space="preserve"> H. The Significance of Estimation of Anti- Apoptotic Protein in Acute Leukemia Cases. </w:t>
      </w:r>
      <w:proofErr w:type="spellStart"/>
      <w:r w:rsidRPr="005D5E97">
        <w:rPr>
          <w:rFonts w:asciiTheme="majorBidi" w:hAnsiTheme="majorBidi" w:cstheme="majorBidi"/>
          <w:sz w:val="28"/>
          <w:szCs w:val="28"/>
        </w:rPr>
        <w:t>Mustansiriya</w:t>
      </w:r>
      <w:proofErr w:type="spellEnd"/>
      <w:r w:rsidRPr="005D5E97">
        <w:rPr>
          <w:rFonts w:asciiTheme="majorBidi" w:hAnsiTheme="majorBidi" w:cstheme="majorBidi"/>
          <w:sz w:val="28"/>
          <w:szCs w:val="28"/>
        </w:rPr>
        <w:t xml:space="preserve"> Medical Journal. 2009 April; 8(1): 53-58.</w:t>
      </w:r>
    </w:p>
    <w:p w:rsidR="005D5E97" w:rsidRPr="005D5E97" w:rsidRDefault="005D5E97" w:rsidP="005D5E97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5D5E97">
        <w:rPr>
          <w:rFonts w:asciiTheme="majorBidi" w:hAnsiTheme="majorBidi" w:cstheme="majorBidi"/>
          <w:sz w:val="28"/>
          <w:szCs w:val="28"/>
        </w:rPr>
        <w:t>Al-</w:t>
      </w:r>
      <w:proofErr w:type="spellStart"/>
      <w:r w:rsidRPr="005D5E97">
        <w:rPr>
          <w:rFonts w:asciiTheme="majorBidi" w:hAnsiTheme="majorBidi" w:cstheme="majorBidi"/>
          <w:sz w:val="28"/>
          <w:szCs w:val="28"/>
        </w:rPr>
        <w:t>Thwaini</w:t>
      </w:r>
      <w:proofErr w:type="spellEnd"/>
      <w:r w:rsidRPr="005D5E97">
        <w:rPr>
          <w:rFonts w:asciiTheme="majorBidi" w:hAnsiTheme="majorBidi" w:cstheme="majorBidi"/>
          <w:sz w:val="28"/>
          <w:szCs w:val="28"/>
        </w:rPr>
        <w:t xml:space="preserve"> AN, Abdul-Sahib MA, and Alqasim AM.</w:t>
      </w:r>
      <w:r w:rsidRPr="005D5E9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D5E97">
        <w:rPr>
          <w:rFonts w:asciiTheme="majorBidi" w:hAnsiTheme="majorBidi" w:cstheme="majorBidi"/>
          <w:bCs/>
          <w:sz w:val="28"/>
          <w:szCs w:val="28"/>
        </w:rPr>
        <w:t>Molecular Diagnosis of Chronic Myeloid Leukemia &amp; Monitoring Response to Different Types of Treatment. Journal of biotechnology center. 2011; 5 (1): 74-81.</w:t>
      </w:r>
    </w:p>
    <w:p w:rsidR="005D5E97" w:rsidRPr="005D5E97" w:rsidRDefault="005D5E97" w:rsidP="005D5E97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5D5E97">
        <w:rPr>
          <w:rFonts w:asciiTheme="majorBidi" w:hAnsiTheme="majorBidi" w:cstheme="majorBidi"/>
          <w:bCs/>
          <w:sz w:val="28"/>
          <w:szCs w:val="28"/>
        </w:rPr>
        <w:t>Alqasim AM. Factor XII level in patients with acute Myocardial Infarction. Iraqi Journal of Community Medicine 2011. Iraqi J. Comm. Med. 2011 Jan</w:t>
      </w:r>
      <w:proofErr w:type="gramStart"/>
      <w:r w:rsidRPr="005D5E97">
        <w:rPr>
          <w:rFonts w:asciiTheme="majorBidi" w:hAnsiTheme="majorBidi" w:cstheme="majorBidi"/>
          <w:bCs/>
          <w:sz w:val="28"/>
          <w:szCs w:val="28"/>
        </w:rPr>
        <w:t>;24</w:t>
      </w:r>
      <w:proofErr w:type="gramEnd"/>
      <w:r w:rsidRPr="005D5E97">
        <w:rPr>
          <w:rFonts w:asciiTheme="majorBidi" w:hAnsiTheme="majorBidi" w:cstheme="majorBidi"/>
          <w:bCs/>
          <w:sz w:val="28"/>
          <w:szCs w:val="28"/>
        </w:rPr>
        <w:t>(1): 25- 29.</w:t>
      </w:r>
    </w:p>
    <w:p w:rsidR="005D5E97" w:rsidRPr="005D5E97" w:rsidRDefault="005D5E97" w:rsidP="005D5E97">
      <w:pPr>
        <w:widowControl/>
        <w:numPr>
          <w:ilvl w:val="0"/>
          <w:numId w:val="1"/>
        </w:numPr>
        <w:tabs>
          <w:tab w:val="left" w:pos="142"/>
        </w:tabs>
        <w:suppressAutoHyphens w:val="0"/>
        <w:ind w:left="426"/>
        <w:jc w:val="both"/>
        <w:rPr>
          <w:rFonts w:asciiTheme="majorBidi" w:hAnsiTheme="majorBidi" w:cstheme="majorBidi"/>
          <w:color w:val="000000"/>
          <w:sz w:val="28"/>
          <w:szCs w:val="28"/>
          <w:lang w:eastAsia="en-US"/>
        </w:rPr>
      </w:pPr>
      <w:proofErr w:type="spellStart"/>
      <w:r w:rsidRPr="005D5E97">
        <w:rPr>
          <w:rFonts w:asciiTheme="majorBidi" w:hAnsiTheme="majorBidi" w:cstheme="majorBidi"/>
          <w:color w:val="000000"/>
          <w:sz w:val="28"/>
          <w:szCs w:val="28"/>
          <w:lang w:eastAsia="en-US"/>
        </w:rPr>
        <w:t>Alwan</w:t>
      </w:r>
      <w:proofErr w:type="spellEnd"/>
      <w:r w:rsidRPr="005D5E97">
        <w:rPr>
          <w:rFonts w:asciiTheme="majorBidi" w:hAnsiTheme="majorBidi" w:cstheme="majorBidi"/>
          <w:color w:val="000000"/>
          <w:sz w:val="28"/>
          <w:szCs w:val="28"/>
          <w:lang w:eastAsia="en-US"/>
        </w:rPr>
        <w:t xml:space="preserve"> AF, </w:t>
      </w:r>
      <w:proofErr w:type="spellStart"/>
      <w:r w:rsidRPr="005D5E97">
        <w:rPr>
          <w:rFonts w:asciiTheme="majorBidi" w:hAnsiTheme="majorBidi" w:cstheme="majorBidi"/>
          <w:color w:val="000000"/>
          <w:sz w:val="28"/>
          <w:szCs w:val="28"/>
          <w:lang w:eastAsia="en-US"/>
        </w:rPr>
        <w:t>Alqasim</w:t>
      </w:r>
      <w:proofErr w:type="spellEnd"/>
      <w:r w:rsidRPr="005D5E97">
        <w:rPr>
          <w:rFonts w:asciiTheme="majorBidi" w:hAnsiTheme="majorBidi" w:cstheme="majorBidi"/>
          <w:color w:val="000000"/>
          <w:sz w:val="28"/>
          <w:szCs w:val="28"/>
          <w:lang w:eastAsia="en-US"/>
        </w:rPr>
        <w:t xml:space="preserve"> AMZ, and Salman SW. Study of Plasma fibrinogen in pregnant women with severe preeclampsia. IOSR Journal of Dental and Medical Sciences (IOSR-JDMS). 2013 Jul-Aug; 8(5):55-59.</w:t>
      </w:r>
    </w:p>
    <w:p w:rsidR="005D5E97" w:rsidRPr="005D5E97" w:rsidRDefault="005D5E97" w:rsidP="005D5E97">
      <w:pPr>
        <w:pStyle w:val="TextBody"/>
        <w:numPr>
          <w:ilvl w:val="0"/>
          <w:numId w:val="1"/>
        </w:numPr>
        <w:spacing w:line="240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D5E97">
        <w:rPr>
          <w:rFonts w:asciiTheme="majorBidi" w:hAnsiTheme="majorBidi" w:cstheme="majorBidi"/>
          <w:sz w:val="28"/>
          <w:szCs w:val="28"/>
        </w:rPr>
        <w:t>Alwan</w:t>
      </w:r>
      <w:proofErr w:type="spellEnd"/>
      <w:r w:rsidRPr="005D5E97">
        <w:rPr>
          <w:rFonts w:asciiTheme="majorBidi" w:hAnsiTheme="majorBidi" w:cstheme="majorBidi"/>
          <w:sz w:val="28"/>
          <w:szCs w:val="28"/>
        </w:rPr>
        <w:t xml:space="preserve"> AF, </w:t>
      </w:r>
      <w:proofErr w:type="spellStart"/>
      <w:r w:rsidRPr="005D5E97">
        <w:rPr>
          <w:rFonts w:asciiTheme="majorBidi" w:hAnsiTheme="majorBidi" w:cstheme="majorBidi"/>
          <w:sz w:val="28"/>
          <w:szCs w:val="28"/>
        </w:rPr>
        <w:t>Alqasim</w:t>
      </w:r>
      <w:proofErr w:type="spellEnd"/>
      <w:r w:rsidRPr="005D5E97">
        <w:rPr>
          <w:rFonts w:asciiTheme="majorBidi" w:hAnsiTheme="majorBidi" w:cstheme="majorBidi"/>
          <w:sz w:val="28"/>
          <w:szCs w:val="28"/>
        </w:rPr>
        <w:t xml:space="preserve"> AMZ, and Salman SW. Assessment of Plasma FXII</w:t>
      </w:r>
      <w:proofErr w:type="gramStart"/>
      <w:r w:rsidRPr="005D5E97">
        <w:rPr>
          <w:rFonts w:asciiTheme="majorBidi" w:hAnsiTheme="majorBidi" w:cstheme="majorBidi"/>
          <w:sz w:val="28"/>
          <w:szCs w:val="28"/>
        </w:rPr>
        <w:t>:C</w:t>
      </w:r>
      <w:proofErr w:type="gramEnd"/>
      <w:r w:rsidRPr="005D5E97">
        <w:rPr>
          <w:rFonts w:asciiTheme="majorBidi" w:hAnsiTheme="majorBidi" w:cstheme="majorBidi"/>
          <w:sz w:val="28"/>
          <w:szCs w:val="28"/>
        </w:rPr>
        <w:t xml:space="preserve"> in pregnant women with severe preeclampsia. </w:t>
      </w:r>
      <w:proofErr w:type="spellStart"/>
      <w:r w:rsidRPr="005D5E97">
        <w:rPr>
          <w:rFonts w:asciiTheme="majorBidi" w:hAnsiTheme="majorBidi" w:cstheme="majorBidi"/>
          <w:sz w:val="28"/>
          <w:szCs w:val="28"/>
        </w:rPr>
        <w:t>Mustansiriya</w:t>
      </w:r>
      <w:proofErr w:type="spellEnd"/>
      <w:r w:rsidRPr="005D5E97">
        <w:rPr>
          <w:rFonts w:asciiTheme="majorBidi" w:hAnsiTheme="majorBidi" w:cstheme="majorBidi"/>
          <w:sz w:val="28"/>
          <w:szCs w:val="28"/>
        </w:rPr>
        <w:t xml:space="preserve"> Medical Journal. 2015 Jun</w:t>
      </w:r>
      <w:proofErr w:type="gramStart"/>
      <w:r w:rsidRPr="005D5E97">
        <w:rPr>
          <w:rFonts w:asciiTheme="majorBidi" w:hAnsiTheme="majorBidi" w:cstheme="majorBidi"/>
          <w:sz w:val="28"/>
          <w:szCs w:val="28"/>
        </w:rPr>
        <w:t>;14</w:t>
      </w:r>
      <w:proofErr w:type="gramEnd"/>
      <w:r w:rsidRPr="005D5E97">
        <w:rPr>
          <w:rFonts w:asciiTheme="majorBidi" w:hAnsiTheme="majorBidi" w:cstheme="majorBidi"/>
          <w:sz w:val="28"/>
          <w:szCs w:val="28"/>
        </w:rPr>
        <w:t>(1):79-84.</w:t>
      </w:r>
    </w:p>
    <w:p w:rsidR="005D5E97" w:rsidRPr="005D5E97" w:rsidRDefault="005D5E97" w:rsidP="005D5E97">
      <w:pPr>
        <w:pStyle w:val="ListParagraph"/>
        <w:numPr>
          <w:ilvl w:val="0"/>
          <w:numId w:val="1"/>
        </w:numPr>
        <w:ind w:left="426"/>
        <w:jc w:val="both"/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5D5E97">
        <w:rPr>
          <w:rFonts w:asciiTheme="majorBidi" w:hAnsiTheme="majorBidi" w:cstheme="majorBidi"/>
          <w:bCs/>
          <w:sz w:val="28"/>
          <w:szCs w:val="28"/>
          <w:lang w:bidi="ar-IQ"/>
        </w:rPr>
        <w:lastRenderedPageBreak/>
        <w:t xml:space="preserve">Alqasim AMZ and Kareem AA. Flow cytometric Measurement of CD5, CD23, and CD38 expression as a diagnostic and prognostic means in CLL patients. Iraqi J. Hematology 2015 July; </w:t>
      </w:r>
      <w:proofErr w:type="spellStart"/>
      <w:r w:rsidRPr="005D5E97">
        <w:rPr>
          <w:rFonts w:asciiTheme="majorBidi" w:hAnsiTheme="majorBidi" w:cstheme="majorBidi"/>
          <w:bCs/>
          <w:sz w:val="28"/>
          <w:szCs w:val="28"/>
          <w:lang w:bidi="ar-IQ"/>
        </w:rPr>
        <w:t>Vol</w:t>
      </w:r>
      <w:proofErr w:type="spellEnd"/>
      <w:r w:rsidRPr="005D5E97">
        <w:rPr>
          <w:rFonts w:asciiTheme="majorBidi" w:hAnsiTheme="majorBidi" w:cstheme="majorBidi"/>
          <w:bCs/>
          <w:sz w:val="28"/>
          <w:szCs w:val="28"/>
          <w:lang w:bidi="ar-IQ"/>
        </w:rPr>
        <w:t xml:space="preserve"> 4(1):16-38.</w:t>
      </w:r>
    </w:p>
    <w:p w:rsidR="005D5E97" w:rsidRPr="005D5E97" w:rsidRDefault="005D5E97" w:rsidP="005D5E97">
      <w:pPr>
        <w:pStyle w:val="TextBody"/>
        <w:numPr>
          <w:ilvl w:val="0"/>
          <w:numId w:val="1"/>
        </w:numPr>
        <w:spacing w:line="24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D5E97">
        <w:rPr>
          <w:rFonts w:asciiTheme="majorBidi" w:hAnsiTheme="majorBidi" w:cstheme="majorBidi"/>
          <w:sz w:val="28"/>
          <w:szCs w:val="28"/>
        </w:rPr>
        <w:t xml:space="preserve">Alqasim AM. Allogeneic hematopoietic cell transplantation for solid tumors. Journal of Stem Cell Research and Therapy. 2014 Oct; </w:t>
      </w:r>
      <w:proofErr w:type="spellStart"/>
      <w:r w:rsidRPr="005D5E97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Pr="005D5E97">
        <w:rPr>
          <w:rFonts w:asciiTheme="majorBidi" w:hAnsiTheme="majorBidi" w:cstheme="majorBidi"/>
          <w:sz w:val="28"/>
          <w:szCs w:val="28"/>
        </w:rPr>
        <w:t xml:space="preserve"> 4 (9): P 114.</w:t>
      </w:r>
    </w:p>
    <w:p w:rsidR="005D5E97" w:rsidRPr="005D5E97" w:rsidRDefault="005D5E97" w:rsidP="005D5E97">
      <w:pPr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5D5E97">
        <w:rPr>
          <w:rFonts w:asciiTheme="majorBidi" w:hAnsiTheme="majorBidi" w:cstheme="majorBidi"/>
          <w:sz w:val="28"/>
          <w:szCs w:val="28"/>
          <w:lang w:bidi="ar-IQ"/>
        </w:rPr>
        <w:t>Alqsim</w:t>
      </w:r>
      <w:proofErr w:type="spellEnd"/>
      <w:r w:rsidRPr="005D5E97">
        <w:rPr>
          <w:rFonts w:asciiTheme="majorBidi" w:hAnsiTheme="majorBidi" w:cstheme="majorBidi"/>
          <w:sz w:val="28"/>
          <w:szCs w:val="28"/>
          <w:lang w:bidi="ar-IQ"/>
        </w:rPr>
        <w:t xml:space="preserve"> AMZ and Al-</w:t>
      </w:r>
      <w:proofErr w:type="spellStart"/>
      <w:r w:rsidRPr="005D5E97">
        <w:rPr>
          <w:rFonts w:asciiTheme="majorBidi" w:hAnsiTheme="majorBidi" w:cstheme="majorBidi"/>
          <w:sz w:val="28"/>
          <w:szCs w:val="28"/>
          <w:lang w:bidi="ar-IQ"/>
        </w:rPr>
        <w:t>Saidi</w:t>
      </w:r>
      <w:proofErr w:type="spellEnd"/>
      <w:r w:rsidRPr="005D5E97">
        <w:rPr>
          <w:rFonts w:asciiTheme="majorBidi" w:hAnsiTheme="majorBidi" w:cstheme="majorBidi"/>
          <w:sz w:val="28"/>
          <w:szCs w:val="28"/>
          <w:lang w:bidi="ar-IQ"/>
        </w:rPr>
        <w:t xml:space="preserve"> DN. Study of </w:t>
      </w:r>
      <w:proofErr w:type="spellStart"/>
      <w:r w:rsidRPr="005D5E97">
        <w:rPr>
          <w:rFonts w:asciiTheme="majorBidi" w:hAnsiTheme="majorBidi" w:cstheme="majorBidi"/>
          <w:sz w:val="28"/>
          <w:szCs w:val="28"/>
          <w:lang w:bidi="ar-IQ"/>
        </w:rPr>
        <w:t>Hepcidin</w:t>
      </w:r>
      <w:proofErr w:type="spellEnd"/>
      <w:r w:rsidRPr="005D5E97">
        <w:rPr>
          <w:rFonts w:asciiTheme="majorBidi" w:hAnsiTheme="majorBidi" w:cstheme="majorBidi"/>
          <w:sz w:val="28"/>
          <w:szCs w:val="28"/>
          <w:lang w:bidi="ar-IQ"/>
        </w:rPr>
        <w:t xml:space="preserve"> Level in Samples of Iraqi Patients </w:t>
      </w:r>
      <w:proofErr w:type="gramStart"/>
      <w:r w:rsidRPr="005D5E97">
        <w:rPr>
          <w:rFonts w:asciiTheme="majorBidi" w:hAnsiTheme="majorBidi" w:cstheme="majorBidi"/>
          <w:sz w:val="28"/>
          <w:szCs w:val="28"/>
          <w:lang w:bidi="ar-IQ"/>
        </w:rPr>
        <w:t>With</w:t>
      </w:r>
      <w:proofErr w:type="gramEnd"/>
      <w:r w:rsidRPr="005D5E97">
        <w:rPr>
          <w:rFonts w:asciiTheme="majorBidi" w:hAnsiTheme="majorBidi" w:cstheme="majorBidi"/>
          <w:sz w:val="28"/>
          <w:szCs w:val="28"/>
          <w:lang w:bidi="ar-IQ"/>
        </w:rPr>
        <w:t xml:space="preserve"> Iron Overload and Iron Deficiency Disorders.</w:t>
      </w:r>
      <w:r w:rsidRPr="005D5E97">
        <w:rPr>
          <w:rFonts w:asciiTheme="majorBidi" w:hAnsiTheme="majorBidi" w:cstheme="majorBidi"/>
          <w:sz w:val="28"/>
          <w:szCs w:val="28"/>
        </w:rPr>
        <w:t xml:space="preserve"> </w:t>
      </w:r>
      <w:r w:rsidRPr="005D5E97">
        <w:rPr>
          <w:rFonts w:asciiTheme="majorBidi" w:hAnsiTheme="majorBidi" w:cstheme="majorBidi"/>
          <w:sz w:val="28"/>
          <w:szCs w:val="28"/>
          <w:lang w:bidi="ar-IQ"/>
        </w:rPr>
        <w:t xml:space="preserve">AJPS, 2016, Vol. 16, No.1. </w:t>
      </w:r>
      <w:proofErr w:type="gramStart"/>
      <w:r w:rsidRPr="005D5E97">
        <w:rPr>
          <w:rFonts w:asciiTheme="majorBidi" w:hAnsiTheme="majorBidi" w:cstheme="majorBidi"/>
          <w:sz w:val="28"/>
          <w:szCs w:val="28"/>
          <w:lang w:bidi="ar-IQ"/>
        </w:rPr>
        <w:t>p</w:t>
      </w:r>
      <w:proofErr w:type="gramEnd"/>
      <w:r w:rsidRPr="005D5E97">
        <w:rPr>
          <w:rFonts w:asciiTheme="majorBidi" w:hAnsiTheme="majorBidi" w:cstheme="majorBidi"/>
          <w:sz w:val="28"/>
          <w:szCs w:val="28"/>
          <w:lang w:bidi="ar-IQ"/>
        </w:rPr>
        <w:t xml:space="preserve"> 10-16. </w:t>
      </w:r>
    </w:p>
    <w:p w:rsidR="005D5E97" w:rsidRPr="005D5E97" w:rsidRDefault="005D5E97" w:rsidP="005D5E97">
      <w:pPr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5D5E97">
        <w:rPr>
          <w:rFonts w:asciiTheme="majorBidi" w:hAnsiTheme="majorBidi" w:cstheme="majorBidi"/>
          <w:sz w:val="28"/>
          <w:szCs w:val="28"/>
          <w:lang w:bidi="ar-IQ"/>
        </w:rPr>
        <w:t>Seah</w:t>
      </w:r>
      <w:proofErr w:type="spellEnd"/>
      <w:r w:rsidRPr="005D5E97">
        <w:rPr>
          <w:rFonts w:asciiTheme="majorBidi" w:hAnsiTheme="majorBidi" w:cstheme="majorBidi"/>
          <w:sz w:val="28"/>
          <w:szCs w:val="28"/>
          <w:lang w:bidi="ar-IQ"/>
        </w:rPr>
        <w:t xml:space="preserve"> BT, </w:t>
      </w:r>
      <w:proofErr w:type="spellStart"/>
      <w:r w:rsidRPr="005D5E97">
        <w:rPr>
          <w:rFonts w:asciiTheme="majorBidi" w:hAnsiTheme="majorBidi" w:cstheme="majorBidi"/>
          <w:sz w:val="28"/>
          <w:szCs w:val="28"/>
          <w:lang w:bidi="ar-IQ"/>
        </w:rPr>
        <w:t>Kadhim</w:t>
      </w:r>
      <w:proofErr w:type="spellEnd"/>
      <w:r w:rsidRPr="005D5E97">
        <w:rPr>
          <w:rFonts w:asciiTheme="majorBidi" w:hAnsiTheme="majorBidi" w:cstheme="majorBidi"/>
          <w:sz w:val="28"/>
          <w:szCs w:val="28"/>
          <w:lang w:bidi="ar-IQ"/>
        </w:rPr>
        <w:t xml:space="preserve"> AA and Alqasim AMZ. Impact the Magnetic Field 1.5T on Packed Cell Volume (PCV) using Magnetic Resonance Imaging (MRI).</w:t>
      </w:r>
      <w:r w:rsidRPr="005D5E97">
        <w:rPr>
          <w:rFonts w:asciiTheme="majorBidi" w:hAnsiTheme="majorBidi" w:cstheme="majorBidi"/>
          <w:sz w:val="28"/>
          <w:szCs w:val="28"/>
        </w:rPr>
        <w:t xml:space="preserve"> </w:t>
      </w:r>
      <w:r w:rsidRPr="005D5E97">
        <w:rPr>
          <w:rFonts w:asciiTheme="majorBidi" w:hAnsiTheme="majorBidi" w:cstheme="majorBidi"/>
          <w:sz w:val="28"/>
          <w:szCs w:val="28"/>
          <w:lang w:bidi="ar-IQ"/>
        </w:rPr>
        <w:t>Australian Journal of Basic and Applied Sciences, 10(4) February 2016, Pages: 109-113.</w:t>
      </w:r>
    </w:p>
    <w:p w:rsidR="005D5E97" w:rsidRPr="005D5E97" w:rsidRDefault="005D5E97" w:rsidP="005D5E97">
      <w:pPr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5D5E97">
        <w:rPr>
          <w:rFonts w:asciiTheme="majorBidi" w:hAnsiTheme="majorBidi" w:cstheme="majorBidi"/>
          <w:sz w:val="28"/>
          <w:szCs w:val="28"/>
          <w:lang w:bidi="ar-IQ"/>
        </w:rPr>
        <w:t>Kadhim</w:t>
      </w:r>
      <w:proofErr w:type="spellEnd"/>
      <w:r w:rsidRPr="005D5E97">
        <w:rPr>
          <w:rFonts w:asciiTheme="majorBidi" w:hAnsiTheme="majorBidi" w:cstheme="majorBidi"/>
          <w:sz w:val="28"/>
          <w:szCs w:val="28"/>
          <w:lang w:bidi="ar-IQ"/>
        </w:rPr>
        <w:t xml:space="preserve"> AA, </w:t>
      </w:r>
      <w:proofErr w:type="spellStart"/>
      <w:r w:rsidRPr="005D5E97">
        <w:rPr>
          <w:rFonts w:asciiTheme="majorBidi" w:hAnsiTheme="majorBidi" w:cstheme="majorBidi"/>
          <w:sz w:val="28"/>
          <w:szCs w:val="28"/>
          <w:lang w:bidi="ar-IQ"/>
        </w:rPr>
        <w:t>Seah</w:t>
      </w:r>
      <w:proofErr w:type="spellEnd"/>
      <w:r w:rsidRPr="005D5E97">
        <w:rPr>
          <w:rFonts w:asciiTheme="majorBidi" w:hAnsiTheme="majorBidi" w:cstheme="majorBidi"/>
          <w:sz w:val="28"/>
          <w:szCs w:val="28"/>
          <w:lang w:bidi="ar-IQ"/>
        </w:rPr>
        <w:t xml:space="preserve"> BT and Alqasim AMZ. Influence of Magnetic Field on Blood Viscosity.</w:t>
      </w:r>
      <w:r w:rsidRPr="005D5E97">
        <w:rPr>
          <w:rFonts w:asciiTheme="majorBidi" w:hAnsiTheme="majorBidi" w:cstheme="majorBidi"/>
          <w:sz w:val="28"/>
          <w:szCs w:val="28"/>
        </w:rPr>
        <w:t xml:space="preserve"> </w:t>
      </w:r>
      <w:r w:rsidRPr="005D5E97">
        <w:rPr>
          <w:rFonts w:asciiTheme="majorBidi" w:hAnsiTheme="majorBidi" w:cstheme="majorBidi"/>
          <w:sz w:val="28"/>
          <w:szCs w:val="28"/>
          <w:lang w:bidi="ar-IQ"/>
        </w:rPr>
        <w:t>Advances in Environmental Biology, 10(1) January 2016, Pages: 107-110.</w:t>
      </w:r>
    </w:p>
    <w:p w:rsidR="005D5E97" w:rsidRPr="005D5E97" w:rsidRDefault="005D5E97" w:rsidP="005D5E97">
      <w:pPr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5D5E97">
        <w:rPr>
          <w:rFonts w:asciiTheme="majorBidi" w:hAnsiTheme="majorBidi" w:cstheme="majorBidi"/>
          <w:sz w:val="28"/>
          <w:szCs w:val="28"/>
          <w:lang w:bidi="ar-IQ"/>
        </w:rPr>
        <w:t>Alqasim</w:t>
      </w:r>
      <w:proofErr w:type="spellEnd"/>
      <w:r w:rsidRPr="005D5E97">
        <w:rPr>
          <w:rFonts w:asciiTheme="majorBidi" w:hAnsiTheme="majorBidi" w:cstheme="majorBidi"/>
          <w:sz w:val="28"/>
          <w:szCs w:val="28"/>
          <w:lang w:bidi="ar-IQ"/>
        </w:rPr>
        <w:t xml:space="preserve"> AMZ and </w:t>
      </w:r>
      <w:proofErr w:type="spellStart"/>
      <w:r w:rsidRPr="005D5E97">
        <w:rPr>
          <w:rFonts w:asciiTheme="majorBidi" w:hAnsiTheme="majorBidi" w:cstheme="majorBidi"/>
          <w:sz w:val="28"/>
          <w:szCs w:val="28"/>
          <w:lang w:bidi="ar-IQ"/>
        </w:rPr>
        <w:t>Alanbari</w:t>
      </w:r>
      <w:proofErr w:type="spellEnd"/>
      <w:r w:rsidRPr="005D5E97">
        <w:rPr>
          <w:rFonts w:asciiTheme="majorBidi" w:hAnsiTheme="majorBidi" w:cstheme="majorBidi"/>
          <w:sz w:val="28"/>
          <w:szCs w:val="28"/>
          <w:lang w:bidi="ar-IQ"/>
        </w:rPr>
        <w:t xml:space="preserve"> RAF. Effects of silver nanoparticles on pathogenic </w:t>
      </w:r>
      <w:proofErr w:type="spellStart"/>
      <w:r w:rsidRPr="005D5E97">
        <w:rPr>
          <w:rFonts w:asciiTheme="majorBidi" w:hAnsiTheme="majorBidi" w:cstheme="majorBidi"/>
          <w:sz w:val="28"/>
          <w:szCs w:val="28"/>
          <w:lang w:bidi="ar-IQ"/>
        </w:rPr>
        <w:t>E.Coli</w:t>
      </w:r>
      <w:proofErr w:type="spellEnd"/>
      <w:r w:rsidRPr="005D5E97">
        <w:rPr>
          <w:rFonts w:asciiTheme="majorBidi" w:hAnsiTheme="majorBidi" w:cstheme="majorBidi"/>
          <w:sz w:val="28"/>
          <w:szCs w:val="28"/>
          <w:lang w:bidi="ar-IQ"/>
        </w:rPr>
        <w:t xml:space="preserve"> &amp; some </w:t>
      </w:r>
      <w:proofErr w:type="spellStart"/>
      <w:r w:rsidRPr="005D5E97">
        <w:rPr>
          <w:rFonts w:asciiTheme="majorBidi" w:hAnsiTheme="majorBidi" w:cstheme="majorBidi"/>
          <w:sz w:val="28"/>
          <w:szCs w:val="28"/>
          <w:lang w:bidi="ar-IQ"/>
        </w:rPr>
        <w:t>haematological</w:t>
      </w:r>
      <w:proofErr w:type="spellEnd"/>
      <w:r w:rsidRPr="005D5E97">
        <w:rPr>
          <w:rFonts w:asciiTheme="majorBidi" w:hAnsiTheme="majorBidi" w:cstheme="majorBidi"/>
          <w:sz w:val="28"/>
          <w:szCs w:val="28"/>
          <w:lang w:bidi="ar-IQ"/>
        </w:rPr>
        <w:t xml:space="preserve"> parameters. International Journal of Advanced Research. 2016; 4(3): 1156-1162.</w:t>
      </w:r>
    </w:p>
    <w:p w:rsidR="00182939" w:rsidRPr="00182939" w:rsidRDefault="005D5E97" w:rsidP="00182939">
      <w:pPr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D5E97">
        <w:rPr>
          <w:rFonts w:asciiTheme="majorBidi" w:hAnsiTheme="majorBidi" w:cstheme="majorBidi"/>
          <w:sz w:val="28"/>
          <w:szCs w:val="28"/>
          <w:lang w:bidi="ar-IQ"/>
        </w:rPr>
        <w:t>Alqasim AMZ. Reduction of T-lymphocytes in Blood Samples Using X-ray of Two Different Energies. International journal of biomedical and advance research. 2016 May; 7(4):</w:t>
      </w:r>
      <w:r w:rsidRPr="005D5E97">
        <w:rPr>
          <w:rFonts w:asciiTheme="majorBidi" w:hAnsiTheme="majorBidi" w:cstheme="majorBidi"/>
          <w:sz w:val="28"/>
          <w:szCs w:val="28"/>
        </w:rPr>
        <w:t xml:space="preserve"> </w:t>
      </w:r>
      <w:r w:rsidRPr="005D5E97">
        <w:rPr>
          <w:rFonts w:asciiTheme="majorBidi" w:hAnsiTheme="majorBidi" w:cstheme="majorBidi"/>
          <w:sz w:val="28"/>
          <w:szCs w:val="28"/>
          <w:lang w:bidi="ar-IQ"/>
        </w:rPr>
        <w:t>196-203.</w:t>
      </w:r>
    </w:p>
    <w:p w:rsidR="00182939" w:rsidRDefault="00182939" w:rsidP="005F0A26">
      <w:pPr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8293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182939">
        <w:rPr>
          <w:rFonts w:asciiTheme="majorBidi" w:hAnsiTheme="majorBidi" w:cstheme="majorBidi"/>
          <w:sz w:val="28"/>
          <w:szCs w:val="28"/>
          <w:lang w:bidi="ar-IQ"/>
        </w:rPr>
        <w:t>Abdalwahab</w:t>
      </w:r>
      <w:proofErr w:type="spellEnd"/>
      <w:r w:rsidR="0040763B">
        <w:rPr>
          <w:rFonts w:asciiTheme="majorBidi" w:hAnsiTheme="majorBidi" w:cstheme="majorBidi"/>
          <w:sz w:val="28"/>
          <w:szCs w:val="28"/>
          <w:lang w:bidi="ar-IQ"/>
        </w:rPr>
        <w:t xml:space="preserve"> ST,</w:t>
      </w:r>
      <w:r w:rsidRPr="0018293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182939">
        <w:rPr>
          <w:rFonts w:asciiTheme="majorBidi" w:hAnsiTheme="majorBidi" w:cstheme="majorBidi"/>
          <w:sz w:val="28"/>
          <w:szCs w:val="28"/>
          <w:lang w:bidi="ar-IQ"/>
        </w:rPr>
        <w:t>Kadhim</w:t>
      </w:r>
      <w:proofErr w:type="spellEnd"/>
      <w:r w:rsidR="0040763B">
        <w:rPr>
          <w:rFonts w:asciiTheme="majorBidi" w:hAnsiTheme="majorBidi" w:cstheme="majorBidi"/>
          <w:sz w:val="28"/>
          <w:szCs w:val="28"/>
          <w:lang w:bidi="ar-IQ"/>
        </w:rPr>
        <w:t xml:space="preserve"> HS,</w:t>
      </w:r>
      <w:r w:rsidRPr="0018293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182939">
        <w:rPr>
          <w:rFonts w:asciiTheme="majorBidi" w:hAnsiTheme="majorBidi" w:cstheme="majorBidi"/>
          <w:sz w:val="28"/>
          <w:szCs w:val="28"/>
          <w:lang w:bidi="ar-IQ"/>
        </w:rPr>
        <w:t>Alqasim</w:t>
      </w:r>
      <w:proofErr w:type="spellEnd"/>
      <w:r w:rsidR="0040763B">
        <w:rPr>
          <w:rFonts w:asciiTheme="majorBidi" w:hAnsiTheme="majorBidi" w:cstheme="majorBidi"/>
          <w:sz w:val="28"/>
          <w:szCs w:val="28"/>
          <w:lang w:bidi="ar-IQ"/>
        </w:rPr>
        <w:t xml:space="preserve"> AMZ</w:t>
      </w:r>
      <w:r w:rsidRPr="0018293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F0A26">
        <w:rPr>
          <w:rFonts w:asciiTheme="majorBidi" w:hAnsiTheme="majorBidi" w:cstheme="majorBidi"/>
          <w:sz w:val="28"/>
          <w:szCs w:val="28"/>
          <w:lang w:bidi="ar-IQ"/>
        </w:rPr>
        <w:t>and</w:t>
      </w:r>
      <w:r w:rsidRPr="0018293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182939">
        <w:rPr>
          <w:rFonts w:asciiTheme="majorBidi" w:hAnsiTheme="majorBidi" w:cstheme="majorBidi"/>
          <w:sz w:val="28"/>
          <w:szCs w:val="28"/>
          <w:lang w:bidi="ar-IQ"/>
        </w:rPr>
        <w:t>Gorial</w:t>
      </w:r>
      <w:proofErr w:type="spellEnd"/>
      <w:r w:rsidR="005F0A26">
        <w:rPr>
          <w:rFonts w:asciiTheme="majorBidi" w:hAnsiTheme="majorBidi" w:cstheme="majorBidi"/>
          <w:sz w:val="28"/>
          <w:szCs w:val="28"/>
          <w:lang w:bidi="ar-IQ"/>
        </w:rPr>
        <w:t xml:space="preserve"> FI. </w:t>
      </w:r>
      <w:proofErr w:type="spellStart"/>
      <w:r w:rsidR="005F0A26" w:rsidRPr="005F0A26">
        <w:rPr>
          <w:rFonts w:asciiTheme="majorBidi" w:hAnsiTheme="majorBidi" w:cstheme="majorBidi"/>
          <w:sz w:val="28"/>
          <w:szCs w:val="28"/>
          <w:lang w:bidi="ar-IQ"/>
        </w:rPr>
        <w:t>Sclerostin</w:t>
      </w:r>
      <w:proofErr w:type="spellEnd"/>
      <w:r w:rsidR="005F0A26" w:rsidRPr="005F0A26">
        <w:rPr>
          <w:rFonts w:asciiTheme="majorBidi" w:hAnsiTheme="majorBidi" w:cstheme="majorBidi"/>
          <w:sz w:val="28"/>
          <w:szCs w:val="28"/>
          <w:lang w:bidi="ar-IQ"/>
        </w:rPr>
        <w:t xml:space="preserve"> and IL-1Ra in Rheumatoid Iraqi Patients after Biological Therapy</w:t>
      </w:r>
      <w:r w:rsidR="005F0A26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proofErr w:type="spellStart"/>
      <w:r w:rsidR="005F0A26" w:rsidRPr="005F0A26">
        <w:rPr>
          <w:rFonts w:asciiTheme="majorBidi" w:hAnsiTheme="majorBidi" w:cstheme="majorBidi"/>
          <w:sz w:val="28"/>
          <w:szCs w:val="28"/>
          <w:lang w:bidi="ar-IQ"/>
        </w:rPr>
        <w:t>Int.J.Curr.Microbiol.App.Sci</w:t>
      </w:r>
      <w:proofErr w:type="spellEnd"/>
      <w:r w:rsidR="005F0A26" w:rsidRPr="005F0A26">
        <w:rPr>
          <w:rFonts w:asciiTheme="majorBidi" w:hAnsiTheme="majorBidi" w:cstheme="majorBidi"/>
          <w:sz w:val="28"/>
          <w:szCs w:val="28"/>
          <w:lang w:bidi="ar-IQ"/>
        </w:rPr>
        <w:t xml:space="preserve"> (2016) 5(9): 718-724</w:t>
      </w:r>
      <w:r w:rsidR="00BF018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F779C" w:rsidRDefault="00EE445E" w:rsidP="00EE445E">
      <w:pPr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EE445E">
        <w:rPr>
          <w:rFonts w:asciiTheme="majorBidi" w:hAnsiTheme="majorBidi" w:cstheme="majorBidi"/>
          <w:sz w:val="28"/>
          <w:szCs w:val="28"/>
          <w:lang w:bidi="ar-IQ"/>
        </w:rPr>
        <w:t>Abdalwahab</w:t>
      </w:r>
      <w:proofErr w:type="spellEnd"/>
      <w:r w:rsidRPr="00EE445E">
        <w:rPr>
          <w:rFonts w:asciiTheme="majorBidi" w:hAnsiTheme="majorBidi" w:cstheme="majorBidi"/>
          <w:sz w:val="28"/>
          <w:szCs w:val="28"/>
          <w:lang w:bidi="ar-IQ"/>
        </w:rPr>
        <w:t xml:space="preserve"> ST, </w:t>
      </w:r>
      <w:proofErr w:type="spellStart"/>
      <w:r w:rsidRPr="00EE445E">
        <w:rPr>
          <w:rFonts w:asciiTheme="majorBidi" w:hAnsiTheme="majorBidi" w:cstheme="majorBidi"/>
          <w:sz w:val="28"/>
          <w:szCs w:val="28"/>
          <w:lang w:bidi="ar-IQ"/>
        </w:rPr>
        <w:t>Kadhim</w:t>
      </w:r>
      <w:proofErr w:type="spellEnd"/>
      <w:r w:rsidRPr="00EE445E">
        <w:rPr>
          <w:rFonts w:asciiTheme="majorBidi" w:hAnsiTheme="majorBidi" w:cstheme="majorBidi"/>
          <w:sz w:val="28"/>
          <w:szCs w:val="28"/>
          <w:lang w:bidi="ar-IQ"/>
        </w:rPr>
        <w:t xml:space="preserve"> HS, </w:t>
      </w:r>
      <w:proofErr w:type="spellStart"/>
      <w:r w:rsidRPr="00EE445E">
        <w:rPr>
          <w:rFonts w:asciiTheme="majorBidi" w:hAnsiTheme="majorBidi" w:cstheme="majorBidi"/>
          <w:sz w:val="28"/>
          <w:szCs w:val="28"/>
          <w:lang w:bidi="ar-IQ"/>
        </w:rPr>
        <w:t>Alqasim</w:t>
      </w:r>
      <w:proofErr w:type="spellEnd"/>
      <w:r w:rsidRPr="00EE445E">
        <w:rPr>
          <w:rFonts w:asciiTheme="majorBidi" w:hAnsiTheme="majorBidi" w:cstheme="majorBidi"/>
          <w:sz w:val="28"/>
          <w:szCs w:val="28"/>
          <w:lang w:bidi="ar-IQ"/>
        </w:rPr>
        <w:t xml:space="preserve"> AMZ and </w:t>
      </w:r>
      <w:proofErr w:type="spellStart"/>
      <w:r w:rsidRPr="00EE445E">
        <w:rPr>
          <w:rFonts w:asciiTheme="majorBidi" w:hAnsiTheme="majorBidi" w:cstheme="majorBidi"/>
          <w:sz w:val="28"/>
          <w:szCs w:val="28"/>
          <w:lang w:bidi="ar-IQ"/>
        </w:rPr>
        <w:t>Gorial</w:t>
      </w:r>
      <w:proofErr w:type="spellEnd"/>
      <w:r w:rsidRPr="00EE445E">
        <w:rPr>
          <w:rFonts w:asciiTheme="majorBidi" w:hAnsiTheme="majorBidi" w:cstheme="majorBidi"/>
          <w:sz w:val="28"/>
          <w:szCs w:val="28"/>
          <w:lang w:bidi="ar-IQ"/>
        </w:rPr>
        <w:t xml:space="preserve"> FI.</w:t>
      </w:r>
      <w:r w:rsidR="006F0F3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F779C" w:rsidRPr="00FF779C">
        <w:rPr>
          <w:rFonts w:asciiTheme="majorBidi" w:hAnsiTheme="majorBidi" w:cstheme="majorBidi"/>
          <w:sz w:val="28"/>
          <w:szCs w:val="28"/>
          <w:lang w:bidi="ar-IQ"/>
        </w:rPr>
        <w:t>T R</w:t>
      </w:r>
      <w:r w:rsidR="006F0F3B">
        <w:rPr>
          <w:rFonts w:asciiTheme="majorBidi" w:hAnsiTheme="majorBidi" w:cstheme="majorBidi"/>
          <w:sz w:val="28"/>
          <w:szCs w:val="28"/>
          <w:lang w:bidi="ar-IQ"/>
        </w:rPr>
        <w:t>egulatory Cell Frequency In Iraqi</w:t>
      </w:r>
      <w:r w:rsidR="00FF779C" w:rsidRPr="00FF779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F0F3B">
        <w:rPr>
          <w:rFonts w:asciiTheme="majorBidi" w:hAnsiTheme="majorBidi" w:cstheme="majorBidi"/>
          <w:sz w:val="28"/>
          <w:szCs w:val="28"/>
          <w:lang w:bidi="ar-IQ"/>
        </w:rPr>
        <w:t>Rheumatoid Arthritis</w:t>
      </w:r>
      <w:r w:rsidR="00FF779C" w:rsidRPr="00FF779C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FF779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Int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J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Adv</w:t>
      </w:r>
      <w:proofErr w:type="spellEnd"/>
      <w:r w:rsidR="00FF779C" w:rsidRPr="00FF779C">
        <w:rPr>
          <w:rFonts w:asciiTheme="majorBidi" w:hAnsiTheme="majorBidi" w:cstheme="majorBidi"/>
          <w:sz w:val="28"/>
          <w:szCs w:val="28"/>
          <w:lang w:bidi="ar-IQ"/>
        </w:rPr>
        <w:t xml:space="preserve"> Res.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2016; 4(9):</w:t>
      </w:r>
      <w:r w:rsidR="00FF779C" w:rsidRPr="00FF779C">
        <w:rPr>
          <w:rFonts w:asciiTheme="majorBidi" w:hAnsiTheme="majorBidi" w:cstheme="majorBidi"/>
          <w:sz w:val="28"/>
          <w:szCs w:val="28"/>
          <w:lang w:bidi="ar-IQ"/>
        </w:rPr>
        <w:t xml:space="preserve"> 443-446</w:t>
      </w:r>
    </w:p>
    <w:p w:rsidR="00787F19" w:rsidRPr="00787F19" w:rsidRDefault="00787F19" w:rsidP="00E91F37">
      <w:pPr>
        <w:pStyle w:val="ListParagraph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787F19">
        <w:rPr>
          <w:rFonts w:asciiTheme="majorBidi" w:hAnsiTheme="majorBidi" w:cstheme="majorBidi"/>
          <w:sz w:val="28"/>
          <w:szCs w:val="28"/>
          <w:lang w:bidi="ar-IQ"/>
        </w:rPr>
        <w:t>Alwash</w:t>
      </w:r>
      <w:proofErr w:type="spellEnd"/>
      <w:r w:rsidRPr="00787F19">
        <w:rPr>
          <w:rFonts w:asciiTheme="majorBidi" w:hAnsiTheme="majorBidi" w:cstheme="majorBidi"/>
          <w:sz w:val="28"/>
          <w:szCs w:val="28"/>
          <w:lang w:bidi="ar-IQ"/>
        </w:rPr>
        <w:t xml:space="preserve"> MM, </w:t>
      </w:r>
      <w:proofErr w:type="spellStart"/>
      <w:r w:rsidRPr="00787F19">
        <w:rPr>
          <w:rFonts w:asciiTheme="majorBidi" w:hAnsiTheme="majorBidi" w:cstheme="majorBidi"/>
          <w:sz w:val="28"/>
          <w:szCs w:val="28"/>
          <w:lang w:bidi="ar-IQ"/>
        </w:rPr>
        <w:t>Alqasim</w:t>
      </w:r>
      <w:proofErr w:type="spellEnd"/>
      <w:r w:rsidRPr="00787F19">
        <w:rPr>
          <w:rFonts w:asciiTheme="majorBidi" w:hAnsiTheme="majorBidi" w:cstheme="majorBidi"/>
          <w:sz w:val="28"/>
          <w:szCs w:val="28"/>
          <w:lang w:bidi="ar-IQ"/>
        </w:rPr>
        <w:t xml:space="preserve"> AMZ and </w:t>
      </w:r>
      <w:proofErr w:type="spellStart"/>
      <w:r w:rsidRPr="00787F19">
        <w:rPr>
          <w:rFonts w:asciiTheme="majorBidi" w:hAnsiTheme="majorBidi" w:cstheme="majorBidi"/>
          <w:sz w:val="28"/>
          <w:szCs w:val="28"/>
          <w:lang w:bidi="ar-IQ"/>
        </w:rPr>
        <w:t>Hammodi</w:t>
      </w:r>
      <w:proofErr w:type="spellEnd"/>
      <w:r w:rsidRPr="00787F19">
        <w:rPr>
          <w:rFonts w:asciiTheme="majorBidi" w:hAnsiTheme="majorBidi" w:cstheme="majorBidi"/>
          <w:sz w:val="28"/>
          <w:szCs w:val="28"/>
          <w:lang w:bidi="ar-IQ"/>
        </w:rPr>
        <w:t xml:space="preserve"> SR. Evaluation of the Intrinsic Pathway of Coagulation in a Sample of Iraqi Patients with Acute Myocardial Infa</w:t>
      </w:r>
      <w:r w:rsidR="00310B4B">
        <w:rPr>
          <w:rFonts w:asciiTheme="majorBidi" w:hAnsiTheme="majorBidi" w:cstheme="majorBidi"/>
          <w:sz w:val="28"/>
          <w:szCs w:val="28"/>
          <w:lang w:bidi="ar-IQ"/>
        </w:rPr>
        <w:t xml:space="preserve">rction. </w:t>
      </w:r>
      <w:r w:rsidR="00310B4B" w:rsidRPr="00310B4B">
        <w:rPr>
          <w:rFonts w:asciiTheme="majorBidi" w:hAnsiTheme="majorBidi" w:cstheme="majorBidi"/>
          <w:sz w:val="28"/>
          <w:szCs w:val="28"/>
          <w:lang w:bidi="ar-IQ"/>
        </w:rPr>
        <w:t xml:space="preserve">AL- </w:t>
      </w:r>
      <w:proofErr w:type="spellStart"/>
      <w:r w:rsidR="00310B4B" w:rsidRPr="00310B4B">
        <w:rPr>
          <w:rFonts w:asciiTheme="majorBidi" w:hAnsiTheme="majorBidi" w:cstheme="majorBidi"/>
          <w:sz w:val="28"/>
          <w:szCs w:val="28"/>
          <w:lang w:bidi="ar-IQ"/>
        </w:rPr>
        <w:t>Kindy</w:t>
      </w:r>
      <w:proofErr w:type="spellEnd"/>
      <w:r w:rsidR="00310B4B" w:rsidRPr="00310B4B">
        <w:rPr>
          <w:rFonts w:asciiTheme="majorBidi" w:hAnsiTheme="majorBidi" w:cstheme="majorBidi"/>
          <w:sz w:val="28"/>
          <w:szCs w:val="28"/>
          <w:lang w:bidi="ar-IQ"/>
        </w:rPr>
        <w:t xml:space="preserve"> Col Med J 2016:Vol. 12 No.1</w:t>
      </w:r>
      <w:r w:rsidR="00772147">
        <w:rPr>
          <w:rFonts w:asciiTheme="majorBidi" w:hAnsiTheme="majorBidi" w:cstheme="majorBidi"/>
          <w:sz w:val="28"/>
          <w:szCs w:val="28"/>
          <w:lang w:bidi="ar-IQ"/>
        </w:rPr>
        <w:t xml:space="preserve">. 31-37. </w:t>
      </w:r>
      <w:r w:rsidR="00772147" w:rsidRPr="00772147">
        <w:rPr>
          <w:rFonts w:asciiTheme="majorBidi" w:hAnsiTheme="majorBidi" w:cstheme="majorBidi"/>
          <w:sz w:val="28"/>
          <w:szCs w:val="28"/>
          <w:lang w:bidi="ar-IQ"/>
        </w:rPr>
        <w:t>http://iasj.net/iasj?func=issueTOC&amp;isId=7018&amp;uiLanguage=en</w:t>
      </w:r>
    </w:p>
    <w:p w:rsidR="00787F19" w:rsidRPr="00182939" w:rsidRDefault="00787F19" w:rsidP="00787F19">
      <w:pPr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5D5E97" w:rsidRDefault="005D5E97" w:rsidP="005D5E9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87F19" w:rsidRDefault="00787F19" w:rsidP="005D5E9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87F19" w:rsidRDefault="00787F19" w:rsidP="005D5E9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87F19" w:rsidRDefault="00787F19" w:rsidP="005D5E9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87F19" w:rsidRPr="005D5E97" w:rsidRDefault="00787F19" w:rsidP="005D5E9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71164" w:rsidRPr="005D5E97" w:rsidRDefault="00371164" w:rsidP="00371164">
      <w:pPr>
        <w:pStyle w:val="ListParagraph"/>
        <w:widowControl/>
        <w:suppressAutoHyphens w:val="0"/>
        <w:ind w:left="450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</w:p>
    <w:p w:rsidR="00A3328D" w:rsidRDefault="00A3328D">
      <w:pPr>
        <w:widowControl/>
        <w:suppressAutoHyphens w:val="0"/>
        <w:ind w:left="66"/>
        <w:jc w:val="both"/>
        <w:rPr>
          <w:b/>
          <w:bCs/>
          <w:sz w:val="28"/>
          <w:szCs w:val="28"/>
        </w:rPr>
      </w:pPr>
    </w:p>
    <w:p w:rsidR="00224EEC" w:rsidRDefault="00224EEC" w:rsidP="00F82C5E">
      <w:pPr>
        <w:pStyle w:val="Footer"/>
        <w:pBdr>
          <w:top w:val="nil"/>
          <w:left w:val="nil"/>
          <w:bottom w:val="nil"/>
          <w:right w:val="nil"/>
        </w:pBdr>
      </w:pPr>
    </w:p>
    <w:sectPr w:rsidR="00224EEC">
      <w:footerReference w:type="default" r:id="rId10"/>
      <w:pgSz w:w="12240" w:h="15840"/>
      <w:pgMar w:top="1134" w:right="1134" w:bottom="1134" w:left="1134" w:header="0" w:footer="720" w:gutter="0"/>
      <w:pgNumType w:start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F3" w:rsidRDefault="001B56F3">
      <w:r>
        <w:separator/>
      </w:r>
    </w:p>
  </w:endnote>
  <w:endnote w:type="continuationSeparator" w:id="0">
    <w:p w:rsidR="001B56F3" w:rsidRDefault="001B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Monospace"/>
    <w:charset w:val="86"/>
    <w:family w:val="auto"/>
    <w:pitch w:val="default"/>
  </w:font>
  <w:font w:name="OpenSymbol">
    <w:altName w:val="Arial Unicode MS"/>
    <w:charset w:val="02"/>
    <w:family w:val="auto"/>
    <w:pitch w:val="default"/>
  </w:font>
  <w:font w:name="Lucida Grande"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harlemagne Std Bold">
    <w:altName w:val="Times New Roman"/>
    <w:charset w:val="01"/>
    <w:family w:val="roman"/>
    <w:pitch w:val="variable"/>
  </w:font>
  <w:font w:name="American Typewrite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00" w:rsidRDefault="00130600" w:rsidP="00130600">
    <w:pPr>
      <w:pStyle w:val="Footer"/>
    </w:pPr>
  </w:p>
  <w:p w:rsidR="00D764F6" w:rsidRDefault="00D76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F3" w:rsidRDefault="001B56F3">
      <w:r>
        <w:separator/>
      </w:r>
    </w:p>
  </w:footnote>
  <w:footnote w:type="continuationSeparator" w:id="0">
    <w:p w:rsidR="001B56F3" w:rsidRDefault="001B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C8D"/>
    <w:multiLevelType w:val="hybridMultilevel"/>
    <w:tmpl w:val="63D2E89C"/>
    <w:lvl w:ilvl="0" w:tplc="5B74F19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6065"/>
    <w:multiLevelType w:val="hybridMultilevel"/>
    <w:tmpl w:val="A7667F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675F"/>
    <w:multiLevelType w:val="multilevel"/>
    <w:tmpl w:val="C43473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5AB0"/>
    <w:multiLevelType w:val="multilevel"/>
    <w:tmpl w:val="B99A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A835185"/>
    <w:multiLevelType w:val="multilevel"/>
    <w:tmpl w:val="56AEE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901DA6"/>
    <w:multiLevelType w:val="multilevel"/>
    <w:tmpl w:val="4120B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636354"/>
    <w:multiLevelType w:val="multilevel"/>
    <w:tmpl w:val="9CB2D7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56B60"/>
    <w:multiLevelType w:val="multilevel"/>
    <w:tmpl w:val="FD2E64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3E06DA"/>
    <w:multiLevelType w:val="multilevel"/>
    <w:tmpl w:val="0FDCBA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3C42676"/>
    <w:multiLevelType w:val="multilevel"/>
    <w:tmpl w:val="8404F1C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0">
    <w:nsid w:val="3439388C"/>
    <w:multiLevelType w:val="multilevel"/>
    <w:tmpl w:val="21CE5A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0F4636"/>
    <w:multiLevelType w:val="multilevel"/>
    <w:tmpl w:val="8C8C5A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447AE3"/>
    <w:multiLevelType w:val="hybridMultilevel"/>
    <w:tmpl w:val="3D1A6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65433"/>
    <w:multiLevelType w:val="multilevel"/>
    <w:tmpl w:val="E7C285D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D8D4F68"/>
    <w:multiLevelType w:val="hybridMultilevel"/>
    <w:tmpl w:val="2B606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642C1"/>
    <w:multiLevelType w:val="multilevel"/>
    <w:tmpl w:val="5706D4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40F7C98"/>
    <w:multiLevelType w:val="multilevel"/>
    <w:tmpl w:val="29F02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5110531"/>
    <w:multiLevelType w:val="hybridMultilevel"/>
    <w:tmpl w:val="AAE82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423AC"/>
    <w:multiLevelType w:val="hybridMultilevel"/>
    <w:tmpl w:val="7E424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828E6"/>
    <w:multiLevelType w:val="multilevel"/>
    <w:tmpl w:val="5FF48C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FB5"/>
    <w:multiLevelType w:val="hybridMultilevel"/>
    <w:tmpl w:val="3BA24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20AA1"/>
    <w:multiLevelType w:val="multilevel"/>
    <w:tmpl w:val="C8E47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6"/>
  </w:num>
  <w:num w:numId="5">
    <w:abstractNumId w:val="5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  <w:num w:numId="12">
    <w:abstractNumId w:val="19"/>
  </w:num>
  <w:num w:numId="13">
    <w:abstractNumId w:val="8"/>
  </w:num>
  <w:num w:numId="14">
    <w:abstractNumId w:val="3"/>
  </w:num>
  <w:num w:numId="15">
    <w:abstractNumId w:val="15"/>
  </w:num>
  <w:num w:numId="16">
    <w:abstractNumId w:val="12"/>
  </w:num>
  <w:num w:numId="17">
    <w:abstractNumId w:val="17"/>
  </w:num>
  <w:num w:numId="18">
    <w:abstractNumId w:val="0"/>
  </w:num>
  <w:num w:numId="19">
    <w:abstractNumId w:val="14"/>
  </w:num>
  <w:num w:numId="20">
    <w:abstractNumId w:val="1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EC"/>
    <w:rsid w:val="000E4AEA"/>
    <w:rsid w:val="000E50FB"/>
    <w:rsid w:val="00130600"/>
    <w:rsid w:val="00182939"/>
    <w:rsid w:val="00195BDD"/>
    <w:rsid w:val="001A2D7D"/>
    <w:rsid w:val="001B56F3"/>
    <w:rsid w:val="001D4EAB"/>
    <w:rsid w:val="002067C6"/>
    <w:rsid w:val="0021323C"/>
    <w:rsid w:val="00224EEC"/>
    <w:rsid w:val="002C005A"/>
    <w:rsid w:val="002F2BB7"/>
    <w:rsid w:val="00310B4B"/>
    <w:rsid w:val="0034772F"/>
    <w:rsid w:val="00371164"/>
    <w:rsid w:val="00402E39"/>
    <w:rsid w:val="004059A7"/>
    <w:rsid w:val="0040763B"/>
    <w:rsid w:val="00411B81"/>
    <w:rsid w:val="004648A8"/>
    <w:rsid w:val="00504F52"/>
    <w:rsid w:val="00515CB8"/>
    <w:rsid w:val="005232F0"/>
    <w:rsid w:val="00581628"/>
    <w:rsid w:val="005D5E97"/>
    <w:rsid w:val="005F0A26"/>
    <w:rsid w:val="0060389E"/>
    <w:rsid w:val="00672717"/>
    <w:rsid w:val="00682AC1"/>
    <w:rsid w:val="006F0F3B"/>
    <w:rsid w:val="00755947"/>
    <w:rsid w:val="00772147"/>
    <w:rsid w:val="00787F19"/>
    <w:rsid w:val="007A6A94"/>
    <w:rsid w:val="00857AFD"/>
    <w:rsid w:val="008D4AAC"/>
    <w:rsid w:val="008D6313"/>
    <w:rsid w:val="00964DAF"/>
    <w:rsid w:val="0097370F"/>
    <w:rsid w:val="00982309"/>
    <w:rsid w:val="009C0F4E"/>
    <w:rsid w:val="009D0866"/>
    <w:rsid w:val="00A3328D"/>
    <w:rsid w:val="00AB47F0"/>
    <w:rsid w:val="00AD4037"/>
    <w:rsid w:val="00B14506"/>
    <w:rsid w:val="00BC70C9"/>
    <w:rsid w:val="00BF0183"/>
    <w:rsid w:val="00C8790C"/>
    <w:rsid w:val="00CF6036"/>
    <w:rsid w:val="00D0556D"/>
    <w:rsid w:val="00D65304"/>
    <w:rsid w:val="00D764F6"/>
    <w:rsid w:val="00DC19D3"/>
    <w:rsid w:val="00DE7529"/>
    <w:rsid w:val="00E767AD"/>
    <w:rsid w:val="00E91F37"/>
    <w:rsid w:val="00EB1341"/>
    <w:rsid w:val="00EE445E"/>
    <w:rsid w:val="00EF74A3"/>
    <w:rsid w:val="00F76839"/>
    <w:rsid w:val="00F82C5E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FreeSans"/>
      <w:color w:val="00000A"/>
      <w:sz w:val="24"/>
      <w:szCs w:val="24"/>
      <w:lang w:eastAsia="zh-CN" w:bidi="hi-IN"/>
    </w:r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nternetLink">
    <w:name w:val="Internet Link"/>
    <w:uiPriority w:val="99"/>
    <w:unhideWhenUsed/>
    <w:rsid w:val="00F3330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5378C"/>
    <w:rPr>
      <w:rFonts w:eastAsia="DejaVu Sans" w:cs="FreeSans"/>
      <w:sz w:val="24"/>
      <w:szCs w:val="24"/>
      <w:lang w:eastAsia="zh-CN" w:bidi="hi-IN"/>
    </w:rPr>
  </w:style>
  <w:style w:type="character" w:styleId="PageNumber">
    <w:name w:val="page number"/>
    <w:uiPriority w:val="99"/>
    <w:semiHidden/>
    <w:unhideWhenUsed/>
    <w:rsid w:val="0045378C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76"/>
    <w:rPr>
      <w:rFonts w:ascii="Lucida Grande" w:eastAsia="DejaVu Sans" w:hAnsi="Lucida Grande" w:cs="Lucida Grande"/>
      <w:sz w:val="18"/>
      <w:szCs w:val="18"/>
      <w:lang w:eastAsia="zh-CN" w:bidi="hi-IN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link w:val="FooterChar"/>
    <w:uiPriority w:val="99"/>
    <w:unhideWhenUsed/>
    <w:rsid w:val="004537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97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976"/>
    <w:pPr>
      <w:ind w:left="720"/>
      <w:contextualSpacing/>
    </w:pPr>
  </w:style>
  <w:style w:type="paragraph" w:customStyle="1" w:styleId="FrameContents">
    <w:name w:val="Frame Contents"/>
    <w:basedOn w:val="Normal"/>
  </w:style>
  <w:style w:type="paragraph" w:styleId="Header">
    <w:name w:val="header"/>
    <w:basedOn w:val="Normal"/>
    <w:link w:val="HeaderChar"/>
    <w:uiPriority w:val="99"/>
    <w:unhideWhenUsed/>
    <w:rsid w:val="007A6A9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A6A94"/>
    <w:rPr>
      <w:rFonts w:eastAsia="DejaVu Sans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FreeSans"/>
      <w:color w:val="00000A"/>
      <w:sz w:val="24"/>
      <w:szCs w:val="24"/>
      <w:lang w:eastAsia="zh-CN" w:bidi="hi-IN"/>
    </w:r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nternetLink">
    <w:name w:val="Internet Link"/>
    <w:uiPriority w:val="99"/>
    <w:unhideWhenUsed/>
    <w:rsid w:val="00F3330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5378C"/>
    <w:rPr>
      <w:rFonts w:eastAsia="DejaVu Sans" w:cs="FreeSans"/>
      <w:sz w:val="24"/>
      <w:szCs w:val="24"/>
      <w:lang w:eastAsia="zh-CN" w:bidi="hi-IN"/>
    </w:rPr>
  </w:style>
  <w:style w:type="character" w:styleId="PageNumber">
    <w:name w:val="page number"/>
    <w:uiPriority w:val="99"/>
    <w:semiHidden/>
    <w:unhideWhenUsed/>
    <w:rsid w:val="0045378C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76"/>
    <w:rPr>
      <w:rFonts w:ascii="Lucida Grande" w:eastAsia="DejaVu Sans" w:hAnsi="Lucida Grande" w:cs="Lucida Grande"/>
      <w:sz w:val="18"/>
      <w:szCs w:val="18"/>
      <w:lang w:eastAsia="zh-CN" w:bidi="hi-IN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link w:val="FooterChar"/>
    <w:uiPriority w:val="99"/>
    <w:unhideWhenUsed/>
    <w:rsid w:val="004537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97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976"/>
    <w:pPr>
      <w:ind w:left="720"/>
      <w:contextualSpacing/>
    </w:pPr>
  </w:style>
  <w:style w:type="paragraph" w:customStyle="1" w:styleId="FrameContents">
    <w:name w:val="Frame Contents"/>
    <w:basedOn w:val="Normal"/>
  </w:style>
  <w:style w:type="paragraph" w:styleId="Header">
    <w:name w:val="header"/>
    <w:basedOn w:val="Normal"/>
    <w:link w:val="HeaderChar"/>
    <w:uiPriority w:val="99"/>
    <w:unhideWhenUsed/>
    <w:rsid w:val="007A6A9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A6A94"/>
    <w:rPr>
      <w:rFonts w:eastAsia="DejaVu Sans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addinalqasim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Aladdin Zubair</dc:creator>
  <cp:lastModifiedBy>ali</cp:lastModifiedBy>
  <cp:revision>6</cp:revision>
  <cp:lastPrinted>2016-09-16T20:34:00Z</cp:lastPrinted>
  <dcterms:created xsi:type="dcterms:W3CDTF">2016-12-27T06:13:00Z</dcterms:created>
  <dcterms:modified xsi:type="dcterms:W3CDTF">2016-12-28T07:55:00Z</dcterms:modified>
  <dc:language>en-US</dc:language>
</cp:coreProperties>
</file>