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i w:val="1"/>
          <w:color w:val="000000"/>
          <w:sz w:val="27"/>
          <w:szCs w:val="27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7"/>
          <w:szCs w:val="27"/>
          <w:rtl w:val="1"/>
        </w:rPr>
        <w:t xml:space="preserve">السيرة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7"/>
          <w:szCs w:val="27"/>
          <w:rtl w:val="1"/>
        </w:rPr>
        <w:t xml:space="preserve">الذاتية</w:t>
      </w:r>
    </w:p>
    <w:p w:rsidR="00000000" w:rsidDel="00000000" w:rsidP="00000000" w:rsidRDefault="00000000" w:rsidRPr="00000000" w14:paraId="00000002">
      <w:pPr>
        <w:shd w:fill="d7e3bc" w:val="clea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منى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عبد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الغني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زغير</w:t>
      </w: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1"/>
        </w:rPr>
        <w:t xml:space="preserve"> –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1"/>
        </w:rPr>
        <w:t xml:space="preserve">كلية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 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Mobile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: +9647804829466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jc w:val="center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Email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: </w:t>
      </w:r>
      <w:hyperlink r:id="rId6">
        <w:r w:rsidDel="00000000" w:rsidR="00000000" w:rsidRPr="00000000">
          <w:rPr>
            <w:rFonts w:ascii="Garamond" w:cs="Garamond" w:eastAsia="Garamond" w:hAnsi="Garamond"/>
            <w:i w:val="1"/>
            <w:color w:val="0000ff"/>
            <w:u w:val="single"/>
            <w:rtl w:val="0"/>
          </w:rPr>
          <w:t xml:space="preserve">username@email.com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استاذ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اشعه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تشخيصيه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كلمات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مختصرة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فقرات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مختصرة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اضافة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الخبرات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المهنية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الشهادات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دكتورا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اشعه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تشخيصيه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الجوائز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والتكريم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#1: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#2: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الخبرة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والتدريس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هيئه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تدريسيه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2002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مشرف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عليا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دبلوم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دكتورا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2008: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تدريسها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0.0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4"/>
        <w:gridCol w:w="4536"/>
        <w:tblGridChange w:id="0">
          <w:tblGrid>
            <w:gridCol w:w="4394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الأولية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العليا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1"/>
              </w:rPr>
              <w:t xml:space="preserve">اشعه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القلب</w:t>
            </w:r>
            <w:r w:rsidDel="00000000" w:rsidR="00000000" w:rsidRPr="00000000">
              <w:rPr>
                <w:rtl w:val="1"/>
              </w:rPr>
              <w:t xml:space="preserve">   </w:t>
            </w:r>
            <w:r w:rsidDel="00000000" w:rsidR="00000000" w:rsidRPr="00000000">
              <w:rPr>
                <w:rtl w:val="1"/>
              </w:rPr>
              <w:t xml:space="preserve">امراض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النسائيه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التوليد</w:t>
            </w:r>
            <w:r w:rsidDel="00000000" w:rsidR="00000000" w:rsidRPr="00000000">
              <w:rPr>
                <w:rtl w:val="1"/>
              </w:rPr>
              <w:t xml:space="preserve">   </w:t>
            </w:r>
            <w:r w:rsidDel="00000000" w:rsidR="00000000" w:rsidRPr="00000000">
              <w:rPr>
                <w:rtl w:val="1"/>
              </w:rPr>
              <w:t xml:space="preserve">كسور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اشعه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تشخيصيه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مغناطيسي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مفراس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حلزوني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الأنتساب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المهني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لجنه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شؤؤن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علميه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فرع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الجرحه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مسؤل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شعبه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الاشعه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المرحله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الخامسه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مسؤل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التدريبي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للمجلس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للاختصاصات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الطبيه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...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اليرموك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التعليمي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المنشورات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بحوث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مختلفه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مجلات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الاشعه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التشخيصيه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ind w:left="360" w:firstLine="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مقال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مستجدات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فايروس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اوميكرون</w:t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ind w:left="360" w:firstLine="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Certifications.  Conferences.    Workshops.</w:t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Garamond" w:cs="Garamond" w:eastAsia="Garamond" w:hAnsi="Garamond"/>
          <w:b w:val="1"/>
          <w:i w:val="1"/>
          <w:color w:val="000000"/>
          <w:sz w:val="27"/>
          <w:szCs w:val="27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7"/>
          <w:szCs w:val="27"/>
          <w:rtl w:val="0"/>
        </w:rPr>
        <w:t xml:space="preserve">Curriculum Vitae</w:t>
      </w:r>
    </w:p>
    <w:p w:rsidR="00000000" w:rsidDel="00000000" w:rsidP="00000000" w:rsidRDefault="00000000" w:rsidRPr="00000000" w14:paraId="0000002F">
      <w:pPr>
        <w:shd w:fill="d7e3bc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Name Of. Person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Mustansiriyah University – College of 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Mobile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: +9647804829466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0" w:space="1" w:sz="6" w:val="single"/>
        </w:pBdr>
        <w:jc w:val="center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Email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: </w:t>
      </w:r>
      <w:hyperlink r:id="rId7">
        <w:r w:rsidDel="00000000" w:rsidR="00000000" w:rsidRPr="00000000">
          <w:rPr>
            <w:rFonts w:ascii="Garamond" w:cs="Garamond" w:eastAsia="Garamond" w:hAnsi="Garamond"/>
            <w:i w:val="1"/>
            <w:color w:val="0000ff"/>
            <w:u w:val="single"/>
            <w:rtl w:val="0"/>
          </w:rPr>
          <w:t xml:space="preserve">username@email.com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Personal Summary:muna abdul ghani zghair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Short words not short paragraph please. With some Professionals.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Education: assistant prof. diagnostic imaging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Ph.D. #1: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CADEMIC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ONORS AND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#1: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#2: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CADEMIC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/T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EACHING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prof.  since 2010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 graduate super visor since 2008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OURSES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0.0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4"/>
        <w:gridCol w:w="4536"/>
        <w:tblGridChange w:id="0">
          <w:tblGrid>
            <w:gridCol w:w="4394"/>
            <w:gridCol w:w="45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Undergraduate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Principles in imaging evaluation of various disease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Lectures in diagnostic imaging  in pediatric radiology 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ROFESSIONAL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FFILIATIONS: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Diversity Committee  in  surgery department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center administrator in Al Yarmouk teaching hospital,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UPLICATIONS: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omicron targets upper airway in pediatrics, elderly and unvaccinated population.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Research articles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ROFFESSIONAL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Certifications.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Conferences.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Workshops.</w:t>
      </w:r>
    </w:p>
    <w:p w:rsidR="00000000" w:rsidDel="00000000" w:rsidP="00000000" w:rsidRDefault="00000000" w:rsidRPr="00000000" w14:paraId="0000005A">
      <w:pPr>
        <w:bidi w:val="1"/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sername@email.com" TargetMode="External"/><Relationship Id="rId7" Type="http://schemas.openxmlformats.org/officeDocument/2006/relationships/hyperlink" Target="mailto:usernam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