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003366"/>
          <w:sz w:val="40"/>
        </w:rPr>
        <w:t>السيرة الذاتية</w:t>
      </w:r>
    </w:p>
    <w:p/>
    <w:p>
      <w:pPr>
        <w:jc w:val="center"/>
      </w:pPr>
      <w:r>
        <w:rPr>
          <w:rFonts w:ascii="Arial" w:hAnsi="Arial" w:eastAsia="Arial"/>
          <w:b/>
          <w:color w:val="003366"/>
          <w:sz w:val="32"/>
        </w:rPr>
        <w:t>مدرس منى جعفر رحيم القرلوسي</w:t>
      </w:r>
    </w:p>
    <w:p>
      <w:pPr>
        <w:jc w:val="center"/>
      </w:pPr>
      <w:r>
        <w:rPr>
          <w:rFonts w:ascii="Arial" w:hAnsi="Arial" w:eastAsia="Arial"/>
          <w:b/>
          <w:color w:val="000000"/>
          <w:sz w:val="24"/>
        </w:rPr>
        <w:t>الجامعة المستنصرية – كلية العلوم – قسم علوم الحاسوب</w:t>
      </w:r>
    </w:p>
    <w:p/>
    <w:p>
      <w:pPr>
        <w:jc w:val="center"/>
      </w:pPr>
      <w:r>
        <w:rPr>
          <w:rFonts w:ascii="Arial" w:hAnsi="Arial" w:eastAsia="Arial"/>
          <w:b w:val="0"/>
          <w:color w:val="000000"/>
          <w:sz w:val="22"/>
        </w:rPr>
        <w:t>الهاتف: 07733507130    |    البريد الإلكتروني: munmnmun@uomustansiriyah.edu.iq</w:t>
      </w:r>
    </w:p>
    <w:p/>
    <w:p>
      <w:r>
        <w:rPr>
          <w:rFonts w:ascii="Arial" w:hAnsi="Arial" w:eastAsia="Arial"/>
          <w:b/>
          <w:color w:val="003366"/>
          <w:sz w:val="28"/>
        </w:rPr>
        <w:t>الملخص التعريفي</w:t>
      </w:r>
    </w:p>
    <w:p>
      <w:r>
        <w:rPr>
          <w:rFonts w:ascii="Arial" w:hAnsi="Arial" w:eastAsia="Arial"/>
          <w:b w:val="0"/>
          <w:color w:val="000000"/>
          <w:sz w:val="22"/>
        </w:rPr>
        <w:t>مدرس في قسم علوم الحاسوب بكلية العلوم – الجامعة المستنصرية، تتمتع بخبرة أكاديمية تمتد لأكثر من 18 عاماً في مجال التدريس الجامعي والبحث العلمي. حاصلة على شهادة الماجستير في الرياضيات (التحليل العددي) من الجامعة المستنصرية عام 2007، وعلى خبرة واسعة في تدريس المواد النظرية والعملية للمراحل الأولى والثانية. تتميز بالمشاركة الفاعلة في الأنشطة الأكاديمية واللجان القسمية، بالإضافة إلى المشاركة في المؤتمرات العلمية والورش التدريبية المتخصصة.</w:t>
      </w:r>
    </w:p>
    <w:p/>
    <w:p>
      <w:r>
        <w:rPr>
          <w:rFonts w:ascii="Arial" w:hAnsi="Arial" w:eastAsia="Arial"/>
          <w:b/>
          <w:color w:val="003366"/>
          <w:sz w:val="28"/>
        </w:rPr>
        <w:t>الشهادات العلمية</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shd w:fill="003366"/>
          </w:tcPr>
          <w:p>
            <w:pPr>
              <w:jc w:val="center"/>
            </w:pPr>
            <w:r>
              <w:rPr>
                <w:rFonts w:ascii="Arial" w:hAnsi="Arial" w:eastAsia="Arial"/>
                <w:b/>
                <w:color w:val="FFFFFF"/>
                <w:sz w:val="22"/>
              </w:rPr>
              <w:t>الشهادة</w:t>
            </w:r>
          </w:p>
        </w:tc>
        <w:tc>
          <w:tcPr>
            <w:tcW w:type="dxa" w:w="1728"/>
            <w:shd w:fill="003366"/>
          </w:tcPr>
          <w:p>
            <w:pPr>
              <w:jc w:val="center"/>
            </w:pPr>
            <w:r>
              <w:rPr>
                <w:rFonts w:ascii="Arial" w:hAnsi="Arial" w:eastAsia="Arial"/>
                <w:b/>
                <w:color w:val="FFFFFF"/>
                <w:sz w:val="22"/>
              </w:rPr>
              <w:t>التخصص</w:t>
            </w:r>
          </w:p>
        </w:tc>
        <w:tc>
          <w:tcPr>
            <w:tcW w:type="dxa" w:w="1728"/>
            <w:shd w:fill="003366"/>
          </w:tcPr>
          <w:p>
            <w:pPr>
              <w:jc w:val="center"/>
            </w:pPr>
            <w:r>
              <w:rPr>
                <w:rFonts w:ascii="Arial" w:hAnsi="Arial" w:eastAsia="Arial"/>
                <w:b/>
                <w:color w:val="FFFFFF"/>
                <w:sz w:val="22"/>
              </w:rPr>
              <w:t>الجامعة</w:t>
            </w:r>
          </w:p>
        </w:tc>
        <w:tc>
          <w:tcPr>
            <w:tcW w:type="dxa" w:w="1728"/>
            <w:shd w:fill="003366"/>
          </w:tcPr>
          <w:p>
            <w:pPr>
              <w:jc w:val="center"/>
            </w:pPr>
            <w:r>
              <w:rPr>
                <w:rFonts w:ascii="Arial" w:hAnsi="Arial" w:eastAsia="Arial"/>
                <w:b/>
                <w:color w:val="FFFFFF"/>
                <w:sz w:val="22"/>
              </w:rPr>
              <w:t>الكلية</w:t>
            </w:r>
          </w:p>
        </w:tc>
        <w:tc>
          <w:tcPr>
            <w:tcW w:type="dxa" w:w="1728"/>
            <w:shd w:fill="003366"/>
          </w:tcPr>
          <w:p>
            <w:pPr>
              <w:jc w:val="center"/>
            </w:pPr>
            <w:r>
              <w:rPr>
                <w:rFonts w:ascii="Arial" w:hAnsi="Arial" w:eastAsia="Arial"/>
                <w:b/>
                <w:color w:val="FFFFFF"/>
                <w:sz w:val="22"/>
              </w:rPr>
              <w:t>العام</w:t>
            </w:r>
          </w:p>
        </w:tc>
      </w:tr>
      <w:tr>
        <w:tc>
          <w:tcPr>
            <w:tcW w:type="dxa" w:w="1728"/>
          </w:tcPr>
          <w:p>
            <w:pPr>
              <w:jc w:val="center"/>
            </w:pPr>
            <w:r>
              <w:rPr>
                <w:rFonts w:ascii="Arial" w:hAnsi="Arial" w:eastAsia="Arial"/>
                <w:b w:val="0"/>
                <w:color w:val="000000"/>
                <w:sz w:val="20"/>
              </w:rPr>
              <w:t>الماجستير</w:t>
            </w:r>
          </w:p>
        </w:tc>
        <w:tc>
          <w:tcPr>
            <w:tcW w:type="dxa" w:w="1728"/>
          </w:tcPr>
          <w:p>
            <w:pPr>
              <w:jc w:val="center"/>
            </w:pPr>
            <w:r>
              <w:rPr>
                <w:rFonts w:ascii="Arial" w:hAnsi="Arial" w:eastAsia="Arial"/>
                <w:b w:val="0"/>
                <w:color w:val="000000"/>
                <w:sz w:val="20"/>
              </w:rPr>
              <w:t>علوم الرياضيات – التحليل العددي</w:t>
            </w:r>
          </w:p>
        </w:tc>
        <w:tc>
          <w:tcPr>
            <w:tcW w:type="dxa" w:w="1728"/>
          </w:tcPr>
          <w:p>
            <w:pPr>
              <w:jc w:val="center"/>
            </w:pPr>
            <w:r>
              <w:rPr>
                <w:rFonts w:ascii="Arial" w:hAnsi="Arial" w:eastAsia="Arial"/>
                <w:b w:val="0"/>
                <w:color w:val="000000"/>
                <w:sz w:val="20"/>
              </w:rPr>
              <w:t>الجامعة المستنصرية</w:t>
            </w:r>
          </w:p>
        </w:tc>
        <w:tc>
          <w:tcPr>
            <w:tcW w:type="dxa" w:w="1728"/>
          </w:tcPr>
          <w:p>
            <w:pPr>
              <w:jc w:val="center"/>
            </w:pPr>
            <w:r>
              <w:rPr>
                <w:rFonts w:ascii="Arial" w:hAnsi="Arial" w:eastAsia="Arial"/>
                <w:b w:val="0"/>
                <w:color w:val="000000"/>
                <w:sz w:val="20"/>
              </w:rPr>
              <w:t>كلية العلوم – قسم الرياضيات</w:t>
            </w:r>
          </w:p>
        </w:tc>
        <w:tc>
          <w:tcPr>
            <w:tcW w:type="dxa" w:w="1728"/>
          </w:tcPr>
          <w:p>
            <w:pPr>
              <w:jc w:val="center"/>
            </w:pPr>
            <w:r>
              <w:rPr>
                <w:rFonts w:ascii="Arial" w:hAnsi="Arial" w:eastAsia="Arial"/>
                <w:b w:val="0"/>
                <w:color w:val="000000"/>
                <w:sz w:val="20"/>
              </w:rPr>
              <w:t>2007</w:t>
            </w:r>
          </w:p>
        </w:tc>
      </w:tr>
      <w:tr>
        <w:tc>
          <w:tcPr>
            <w:tcW w:type="dxa" w:w="1728"/>
          </w:tcPr>
          <w:p>
            <w:pPr>
              <w:jc w:val="center"/>
            </w:pPr>
            <w:r>
              <w:rPr>
                <w:rFonts w:ascii="Arial" w:hAnsi="Arial" w:eastAsia="Arial"/>
                <w:b w:val="0"/>
                <w:color w:val="000000"/>
                <w:sz w:val="20"/>
              </w:rPr>
              <w:t>البكالوريوس</w:t>
            </w:r>
          </w:p>
        </w:tc>
        <w:tc>
          <w:tcPr>
            <w:tcW w:type="dxa" w:w="1728"/>
          </w:tcPr>
          <w:p>
            <w:pPr>
              <w:jc w:val="center"/>
            </w:pPr>
            <w:r>
              <w:rPr>
                <w:rFonts w:ascii="Arial" w:hAnsi="Arial" w:eastAsia="Arial"/>
                <w:b w:val="0"/>
                <w:color w:val="000000"/>
                <w:sz w:val="20"/>
              </w:rPr>
              <w:t>علوم الرياضيات</w:t>
            </w:r>
          </w:p>
        </w:tc>
        <w:tc>
          <w:tcPr>
            <w:tcW w:type="dxa" w:w="1728"/>
          </w:tcPr>
          <w:p>
            <w:pPr>
              <w:jc w:val="center"/>
            </w:pPr>
            <w:r>
              <w:rPr>
                <w:rFonts w:ascii="Arial" w:hAnsi="Arial" w:eastAsia="Arial"/>
                <w:b w:val="0"/>
                <w:color w:val="000000"/>
                <w:sz w:val="20"/>
              </w:rPr>
              <w:t>الجامعة المستنصرية</w:t>
            </w:r>
          </w:p>
        </w:tc>
        <w:tc>
          <w:tcPr>
            <w:tcW w:type="dxa" w:w="1728"/>
          </w:tcPr>
          <w:p>
            <w:pPr>
              <w:jc w:val="center"/>
            </w:pPr>
            <w:r>
              <w:rPr>
                <w:rFonts w:ascii="Arial" w:hAnsi="Arial" w:eastAsia="Arial"/>
                <w:b w:val="0"/>
                <w:color w:val="000000"/>
                <w:sz w:val="20"/>
              </w:rPr>
              <w:t>كلية العلوم – قسم الرياضيات</w:t>
            </w:r>
          </w:p>
        </w:tc>
        <w:tc>
          <w:tcPr>
            <w:tcW w:type="dxa" w:w="1728"/>
          </w:tcPr>
          <w:p>
            <w:pPr>
              <w:jc w:val="center"/>
            </w:pPr>
            <w:r>
              <w:rPr>
                <w:rFonts w:ascii="Arial" w:hAnsi="Arial" w:eastAsia="Arial"/>
                <w:b w:val="0"/>
                <w:color w:val="000000"/>
                <w:sz w:val="20"/>
              </w:rPr>
              <w:t>2000</w:t>
            </w:r>
          </w:p>
        </w:tc>
      </w:tr>
    </w:tbl>
    <w:p/>
    <w:p>
      <w:r>
        <w:rPr>
          <w:rFonts w:ascii="Arial" w:hAnsi="Arial" w:eastAsia="Arial"/>
          <w:b/>
          <w:color w:val="003366"/>
          <w:sz w:val="28"/>
        </w:rPr>
        <w:t>الخبرة الأكاديمية والتدريسية</w:t>
      </w:r>
    </w:p>
    <w:p>
      <w:pPr>
        <w:pStyle w:val="ListBullet"/>
      </w:pPr>
      <w:r>
        <w:rPr>
          <w:rFonts w:ascii="Arial" w:hAnsi="Arial" w:eastAsia="Arial"/>
          <w:b w:val="0"/>
          <w:color w:val="000000"/>
          <w:sz w:val="22"/>
        </w:rPr>
        <w:t>مدرس / عضو هيئة تدريسية – قسم علوم الحاسوب، كلية العلوم، الجامعة المستنصرية (منذ عام 2007 – حتى الآن)</w:t>
      </w:r>
    </w:p>
    <w:p>
      <w:pPr>
        <w:pStyle w:val="ListBullet"/>
      </w:pPr>
      <w:r>
        <w:rPr>
          <w:rFonts w:ascii="Arial" w:hAnsi="Arial" w:eastAsia="Arial"/>
          <w:b w:val="0"/>
          <w:color w:val="000000"/>
          <w:sz w:val="22"/>
        </w:rPr>
        <w:t>مبرمج مساعد ومبرمج – قسم علوم الحاسوب، كلية العلوم، الجامعة المستنصرية (2001 – 2007)</w:t>
      </w:r>
    </w:p>
    <w:p/>
    <w:p>
      <w:r>
        <w:rPr>
          <w:rFonts w:ascii="Arial" w:hAnsi="Arial" w:eastAsia="Arial"/>
          <w:b/>
          <w:color w:val="000000"/>
          <w:sz w:val="24"/>
        </w:rPr>
        <w:t>المقررات الدراسية المُدرَّسة:</w:t>
      </w:r>
    </w:p>
    <w:tbl>
      <w:tblPr>
        <w:tblStyle w:val="TableGrid"/>
        <w:tblW w:type="auto" w:w="0"/>
        <w:tblLook w:firstColumn="1" w:firstRow="1" w:lastColumn="0" w:lastRow="0" w:noHBand="0" w:noVBand="1" w:val="04A0"/>
      </w:tblPr>
      <w:tblGrid>
        <w:gridCol w:w="2880"/>
        <w:gridCol w:w="2880"/>
        <w:gridCol w:w="2880"/>
      </w:tblGrid>
      <w:tr>
        <w:tc>
          <w:tcPr>
            <w:tcW w:type="dxa" w:w="2880"/>
            <w:shd w:fill="003366"/>
          </w:tcPr>
          <w:p>
            <w:pPr>
              <w:jc w:val="center"/>
            </w:pPr>
            <w:r>
              <w:rPr>
                <w:rFonts w:ascii="Arial" w:hAnsi="Arial" w:eastAsia="Arial"/>
                <w:b/>
                <w:color w:val="FFFFFF"/>
                <w:sz w:val="22"/>
              </w:rPr>
              <w:t>المقرر</w:t>
            </w:r>
          </w:p>
        </w:tc>
        <w:tc>
          <w:tcPr>
            <w:tcW w:type="dxa" w:w="2880"/>
            <w:shd w:fill="003366"/>
          </w:tcPr>
          <w:p>
            <w:pPr>
              <w:jc w:val="center"/>
            </w:pPr>
            <w:r>
              <w:rPr>
                <w:rFonts w:ascii="Arial" w:hAnsi="Arial" w:eastAsia="Arial"/>
                <w:b/>
                <w:color w:val="FFFFFF"/>
                <w:sz w:val="22"/>
              </w:rPr>
              <w:t>المرحلة</w:t>
            </w:r>
          </w:p>
        </w:tc>
        <w:tc>
          <w:tcPr>
            <w:tcW w:type="dxa" w:w="2880"/>
            <w:shd w:fill="003366"/>
          </w:tcPr>
          <w:p>
            <w:pPr>
              <w:jc w:val="center"/>
            </w:pPr>
            <w:r>
              <w:rPr>
                <w:rFonts w:ascii="Arial" w:hAnsi="Arial" w:eastAsia="Arial"/>
                <w:b/>
                <w:color w:val="FFFFFF"/>
                <w:sz w:val="22"/>
              </w:rPr>
              <w:t>النوع</w:t>
            </w:r>
          </w:p>
        </w:tc>
      </w:tr>
      <w:tr>
        <w:tc>
          <w:tcPr>
            <w:tcW w:type="dxa" w:w="2880"/>
          </w:tcPr>
          <w:p>
            <w:pPr>
              <w:jc w:val="center"/>
            </w:pPr>
            <w:r>
              <w:rPr>
                <w:rFonts w:ascii="Arial" w:hAnsi="Arial" w:eastAsia="Arial"/>
                <w:b w:val="0"/>
                <w:color w:val="000000"/>
                <w:sz w:val="20"/>
              </w:rPr>
              <w:t>الرياضيات</w:t>
            </w:r>
          </w:p>
        </w:tc>
        <w:tc>
          <w:tcPr>
            <w:tcW w:type="dxa" w:w="2880"/>
          </w:tcPr>
          <w:p>
            <w:pPr>
              <w:jc w:val="center"/>
            </w:pPr>
            <w:r>
              <w:rPr>
                <w:rFonts w:ascii="Arial" w:hAnsi="Arial" w:eastAsia="Arial"/>
                <w:b w:val="0"/>
                <w:color w:val="000000"/>
                <w:sz w:val="20"/>
              </w:rPr>
              <w:t>الأولى</w:t>
            </w:r>
          </w:p>
        </w:tc>
        <w:tc>
          <w:tcPr>
            <w:tcW w:type="dxa" w:w="2880"/>
          </w:tcPr>
          <w:p>
            <w:pPr>
              <w:jc w:val="center"/>
            </w:pPr>
            <w:r>
              <w:rPr>
                <w:rFonts w:ascii="Arial" w:hAnsi="Arial" w:eastAsia="Arial"/>
                <w:b w:val="0"/>
                <w:color w:val="000000"/>
                <w:sz w:val="20"/>
              </w:rPr>
              <w:t>نظري</w:t>
            </w:r>
          </w:p>
        </w:tc>
      </w:tr>
      <w:tr>
        <w:tc>
          <w:tcPr>
            <w:tcW w:type="dxa" w:w="2880"/>
          </w:tcPr>
          <w:p>
            <w:pPr>
              <w:jc w:val="center"/>
            </w:pPr>
            <w:r>
              <w:rPr>
                <w:rFonts w:ascii="Arial" w:hAnsi="Arial" w:eastAsia="Arial"/>
                <w:b w:val="0"/>
                <w:color w:val="000000"/>
                <w:sz w:val="20"/>
              </w:rPr>
              <w:t>الهياكل المتقطعة</w:t>
            </w:r>
          </w:p>
        </w:tc>
        <w:tc>
          <w:tcPr>
            <w:tcW w:type="dxa" w:w="2880"/>
          </w:tcPr>
          <w:p>
            <w:pPr>
              <w:jc w:val="center"/>
            </w:pPr>
            <w:r>
              <w:rPr>
                <w:rFonts w:ascii="Arial" w:hAnsi="Arial" w:eastAsia="Arial"/>
                <w:b w:val="0"/>
                <w:color w:val="000000"/>
                <w:sz w:val="20"/>
              </w:rPr>
              <w:t>الأولى</w:t>
            </w:r>
          </w:p>
        </w:tc>
        <w:tc>
          <w:tcPr>
            <w:tcW w:type="dxa" w:w="2880"/>
          </w:tcPr>
          <w:p>
            <w:pPr>
              <w:jc w:val="center"/>
            </w:pPr>
            <w:r>
              <w:rPr>
                <w:rFonts w:ascii="Arial" w:hAnsi="Arial" w:eastAsia="Arial"/>
                <w:b w:val="0"/>
                <w:color w:val="000000"/>
                <w:sz w:val="20"/>
              </w:rPr>
              <w:t>نظري</w:t>
            </w:r>
          </w:p>
        </w:tc>
      </w:tr>
      <w:tr>
        <w:tc>
          <w:tcPr>
            <w:tcW w:type="dxa" w:w="2880"/>
          </w:tcPr>
          <w:p>
            <w:pPr>
              <w:jc w:val="center"/>
            </w:pPr>
            <w:r>
              <w:rPr>
                <w:rFonts w:ascii="Arial" w:hAnsi="Arial" w:eastAsia="Arial"/>
                <w:b w:val="0"/>
                <w:color w:val="000000"/>
                <w:sz w:val="20"/>
              </w:rPr>
              <w:t>التحليل العددي</w:t>
            </w:r>
          </w:p>
        </w:tc>
        <w:tc>
          <w:tcPr>
            <w:tcW w:type="dxa" w:w="2880"/>
          </w:tcPr>
          <w:p>
            <w:pPr>
              <w:jc w:val="center"/>
            </w:pPr>
            <w:r>
              <w:rPr>
                <w:rFonts w:ascii="Arial" w:hAnsi="Arial" w:eastAsia="Arial"/>
                <w:b w:val="0"/>
                <w:color w:val="000000"/>
                <w:sz w:val="20"/>
              </w:rPr>
              <w:t>الثانية</w:t>
            </w:r>
          </w:p>
        </w:tc>
        <w:tc>
          <w:tcPr>
            <w:tcW w:type="dxa" w:w="2880"/>
          </w:tcPr>
          <w:p>
            <w:pPr>
              <w:jc w:val="center"/>
            </w:pPr>
            <w:r>
              <w:rPr>
                <w:rFonts w:ascii="Arial" w:hAnsi="Arial" w:eastAsia="Arial"/>
                <w:b w:val="0"/>
                <w:color w:val="000000"/>
                <w:sz w:val="20"/>
              </w:rPr>
              <w:t>عملي</w:t>
            </w:r>
          </w:p>
        </w:tc>
      </w:tr>
      <w:tr>
        <w:tc>
          <w:tcPr>
            <w:tcW w:type="dxa" w:w="2880"/>
          </w:tcPr>
          <w:p>
            <w:pPr>
              <w:jc w:val="center"/>
            </w:pPr>
            <w:r>
              <w:rPr>
                <w:rFonts w:ascii="Arial" w:hAnsi="Arial" w:eastAsia="Arial"/>
                <w:b w:val="0"/>
                <w:color w:val="000000"/>
                <w:sz w:val="20"/>
              </w:rPr>
              <w:t>الإحصاء والاحتمالات</w:t>
            </w:r>
          </w:p>
        </w:tc>
        <w:tc>
          <w:tcPr>
            <w:tcW w:type="dxa" w:w="2880"/>
          </w:tcPr>
          <w:p>
            <w:pPr>
              <w:jc w:val="center"/>
            </w:pPr>
            <w:r>
              <w:rPr>
                <w:rFonts w:ascii="Arial" w:hAnsi="Arial" w:eastAsia="Arial"/>
                <w:b w:val="0"/>
                <w:color w:val="000000"/>
                <w:sz w:val="20"/>
              </w:rPr>
              <w:t>الثانية</w:t>
            </w:r>
          </w:p>
        </w:tc>
        <w:tc>
          <w:tcPr>
            <w:tcW w:type="dxa" w:w="2880"/>
          </w:tcPr>
          <w:p>
            <w:pPr>
              <w:jc w:val="center"/>
            </w:pPr>
            <w:r>
              <w:rPr>
                <w:rFonts w:ascii="Arial" w:hAnsi="Arial" w:eastAsia="Arial"/>
                <w:b w:val="0"/>
                <w:color w:val="000000"/>
                <w:sz w:val="20"/>
              </w:rPr>
              <w:t>نظري</w:t>
            </w:r>
          </w:p>
        </w:tc>
      </w:tr>
    </w:tbl>
    <w:p/>
    <w:p>
      <w:r>
        <w:rPr>
          <w:rFonts w:ascii="Arial" w:hAnsi="Arial" w:eastAsia="Arial"/>
          <w:b/>
          <w:color w:val="000000"/>
          <w:sz w:val="22"/>
        </w:rPr>
        <w:t>تدريس لغات برمجية متنوعة: C++، Fortran، MATLAB</w:t>
      </w:r>
    </w:p>
    <w:p/>
    <w:p>
      <w:r>
        <w:rPr>
          <w:rFonts w:ascii="Arial" w:hAnsi="Arial" w:eastAsia="Arial"/>
          <w:b/>
          <w:color w:val="003366"/>
          <w:sz w:val="28"/>
        </w:rPr>
        <w:t>الأبحاث والمنشورات العلمية</w:t>
      </w:r>
    </w:p>
    <w:p>
      <w:r>
        <w:rPr>
          <w:rFonts w:ascii="Arial" w:hAnsi="Arial" w:eastAsia="Arial"/>
          <w:b w:val="0"/>
          <w:color w:val="000000"/>
          <w:sz w:val="20"/>
        </w:rPr>
        <w:t>1. Muna Jaffer. "Analysis of the Sequence Generated from Modified Geffe Generator" – مجلة كلية التربية، 2012.</w:t>
      </w:r>
    </w:p>
    <w:p>
      <w:r>
        <w:rPr>
          <w:rFonts w:ascii="Arial" w:hAnsi="Arial" w:eastAsia="Arial"/>
          <w:b w:val="0"/>
          <w:color w:val="000000"/>
          <w:sz w:val="20"/>
        </w:rPr>
        <w:t>2. Muna Jaffer. "Theoretical Estimation of the Frequency Postulate for Non-Linear Sequences Generated from 5-Threshold Generator" – المجلة العراقية لتكنولوجيا المعلومات، 2013.</w:t>
      </w:r>
    </w:p>
    <w:p>
      <w:r>
        <w:rPr>
          <w:rFonts w:ascii="Arial" w:hAnsi="Arial" w:eastAsia="Arial"/>
          <w:b w:val="0"/>
          <w:color w:val="000000"/>
          <w:sz w:val="20"/>
        </w:rPr>
        <w:t>3. Sundos Abdulameer, Muna Jaffer, and Israa Muhamad. "Geographic Image Classification Considering on Texture Features by GLCM" – Communications on Applied Electronics، المجلد 5، العدد 5، ص 16-19، يوليو 2016.</w:t>
      </w:r>
    </w:p>
    <w:p>
      <w:r>
        <w:rPr>
          <w:rFonts w:ascii="Arial" w:hAnsi="Arial" w:eastAsia="Arial"/>
          <w:b w:val="0"/>
          <w:color w:val="000000"/>
          <w:sz w:val="20"/>
        </w:rPr>
        <w:t>4. Muna Jaffer. "A Review of the Implementation of NumPy and SciPy Packages in Science and Math" – 2022.</w:t>
      </w:r>
    </w:p>
    <w:p>
      <w:r>
        <w:rPr>
          <w:rFonts w:ascii="Arial" w:hAnsi="Arial" w:eastAsia="Arial"/>
          <w:b w:val="0"/>
          <w:color w:val="000000"/>
          <w:sz w:val="20"/>
        </w:rPr>
        <w:t>5. Muna Jaffer. "Proposing an effective numerical algorithm based on analysis to solve two-dimensional Fredholm equations"</w:t>
      </w:r>
    </w:p>
    <w:p>
      <w:r>
        <w:rPr>
          <w:rFonts w:ascii="Arial" w:hAnsi="Arial" w:eastAsia="Arial"/>
          <w:b w:val="0"/>
          <w:color w:val="000000"/>
          <w:sz w:val="20"/>
        </w:rPr>
        <w:t>6. Muna Jaffer. "Convergence Analysis of Iterative Schemes for the Numerical Solution of a Coefficient Inverse Problem under Uniqueness Conditions"</w:t>
      </w:r>
    </w:p>
    <w:p/>
    <w:p>
      <w:r>
        <w:rPr>
          <w:rFonts w:ascii="Arial" w:hAnsi="Arial" w:eastAsia="Arial"/>
          <w:b/>
          <w:color w:val="003366"/>
          <w:sz w:val="28"/>
        </w:rPr>
        <w:t>المؤتمرات العلمية</w:t>
      </w:r>
    </w:p>
    <w:p>
      <w:pPr>
        <w:pStyle w:val="ListBullet"/>
      </w:pPr>
      <w:r>
        <w:rPr>
          <w:rFonts w:ascii="Arial" w:hAnsi="Arial" w:eastAsia="Arial"/>
          <w:b w:val="0"/>
          <w:color w:val="000000"/>
          <w:sz w:val="22"/>
        </w:rPr>
        <w:t>المشاركة في مؤتمر كلية التربية</w:t>
      </w:r>
    </w:p>
    <w:p>
      <w:pPr>
        <w:pStyle w:val="ListBullet"/>
      </w:pPr>
      <w:r>
        <w:rPr>
          <w:rFonts w:ascii="Arial" w:hAnsi="Arial" w:eastAsia="Arial"/>
          <w:b w:val="0"/>
          <w:color w:val="000000"/>
          <w:sz w:val="22"/>
        </w:rPr>
        <w:t>المشاركة في مؤتمر كلية المصطفى الجامعة</w:t>
      </w:r>
    </w:p>
    <w:p>
      <w:pPr>
        <w:pStyle w:val="ListBullet"/>
      </w:pPr>
      <w:r>
        <w:rPr>
          <w:rFonts w:ascii="Arial" w:hAnsi="Arial" w:eastAsia="Arial"/>
          <w:b w:val="0"/>
          <w:color w:val="000000"/>
          <w:sz w:val="22"/>
        </w:rPr>
        <w:t>المشاركة في مؤتمر كلية العلوم – قسم الحاسوب</w:t>
      </w:r>
    </w:p>
    <w:p/>
    <w:p>
      <w:r>
        <w:rPr>
          <w:rFonts w:ascii="Arial" w:hAnsi="Arial" w:eastAsia="Arial"/>
          <w:b/>
          <w:color w:val="003366"/>
          <w:sz w:val="28"/>
        </w:rPr>
        <w:t>الورش والتدريبات</w:t>
      </w:r>
    </w:p>
    <w:p>
      <w:pPr>
        <w:pStyle w:val="ListBullet"/>
      </w:pPr>
      <w:r>
        <w:rPr>
          <w:rFonts w:ascii="Arial" w:hAnsi="Arial" w:eastAsia="Arial"/>
          <w:b w:val="0"/>
          <w:color w:val="000000"/>
          <w:sz w:val="22"/>
        </w:rPr>
        <w:t>المشاركة في العديد من ورش التعليم المستمر</w:t>
      </w:r>
    </w:p>
    <w:p>
      <w:pPr>
        <w:pStyle w:val="ListBullet"/>
      </w:pPr>
      <w:r>
        <w:rPr>
          <w:rFonts w:ascii="Arial" w:hAnsi="Arial" w:eastAsia="Arial"/>
          <w:b w:val="0"/>
          <w:color w:val="000000"/>
          <w:sz w:val="22"/>
        </w:rPr>
        <w:t>المشاركة في ورش تمكين المرأة</w:t>
      </w:r>
    </w:p>
    <w:p/>
    <w:p>
      <w:r>
        <w:rPr>
          <w:rFonts w:ascii="Arial" w:hAnsi="Arial" w:eastAsia="Arial"/>
          <w:b/>
          <w:color w:val="003366"/>
          <w:sz w:val="28"/>
        </w:rPr>
        <w:t>العضويات واللجان</w:t>
      </w:r>
    </w:p>
    <w:tbl>
      <w:tblPr>
        <w:tblStyle w:val="TableGrid"/>
        <w:tblW w:type="auto" w:w="0"/>
        <w:tblLook w:firstColumn="1" w:firstRow="1" w:lastColumn="0" w:lastRow="0" w:noHBand="0" w:noVBand="1" w:val="04A0"/>
      </w:tblPr>
      <w:tblGrid>
        <w:gridCol w:w="4320"/>
        <w:gridCol w:w="4320"/>
      </w:tblGrid>
      <w:tr>
        <w:tc>
          <w:tcPr>
            <w:tcW w:type="dxa" w:w="4320"/>
            <w:shd w:fill="003366"/>
          </w:tcPr>
          <w:p>
            <w:pPr>
              <w:jc w:val="center"/>
            </w:pPr>
            <w:r>
              <w:rPr>
                <w:rFonts w:ascii="Arial" w:hAnsi="Arial" w:eastAsia="Arial"/>
                <w:b/>
                <w:color w:val="FFFFFF"/>
                <w:sz w:val="22"/>
              </w:rPr>
              <w:t>اللجنة / الدور</w:t>
            </w:r>
          </w:p>
        </w:tc>
        <w:tc>
          <w:tcPr>
            <w:tcW w:type="dxa" w:w="4320"/>
            <w:shd w:fill="003366"/>
          </w:tcPr>
          <w:p>
            <w:pPr>
              <w:jc w:val="center"/>
            </w:pPr>
            <w:r>
              <w:rPr>
                <w:rFonts w:ascii="Arial" w:hAnsi="Arial" w:eastAsia="Arial"/>
                <w:b/>
                <w:color w:val="FFFFFF"/>
                <w:sz w:val="22"/>
              </w:rPr>
              <w:t>الفترة</w:t>
            </w:r>
          </w:p>
        </w:tc>
      </w:tr>
      <w:tr>
        <w:tc>
          <w:tcPr>
            <w:tcW w:type="dxa" w:w="4320"/>
          </w:tcPr>
          <w:p>
            <w:pPr>
              <w:jc w:val="center"/>
            </w:pPr>
            <w:r>
              <w:rPr>
                <w:rFonts w:ascii="Arial" w:hAnsi="Arial" w:eastAsia="Arial"/>
                <w:b w:val="0"/>
                <w:color w:val="000000"/>
                <w:sz w:val="20"/>
              </w:rPr>
              <w:t>عضو هيئة التدريسية – قسم علوم الحاسوب</w:t>
            </w:r>
          </w:p>
        </w:tc>
        <w:tc>
          <w:tcPr>
            <w:tcW w:type="dxa" w:w="4320"/>
          </w:tcPr>
          <w:p>
            <w:pPr>
              <w:jc w:val="center"/>
            </w:pPr>
            <w:r>
              <w:rPr>
                <w:rFonts w:ascii="Arial" w:hAnsi="Arial" w:eastAsia="Arial"/>
                <w:b w:val="0"/>
                <w:color w:val="000000"/>
                <w:sz w:val="20"/>
              </w:rPr>
              <w:t>منذ 2007 – حتى الآن</w:t>
            </w:r>
          </w:p>
        </w:tc>
      </w:tr>
      <w:tr>
        <w:tc>
          <w:tcPr>
            <w:tcW w:type="dxa" w:w="4320"/>
          </w:tcPr>
          <w:p>
            <w:pPr>
              <w:jc w:val="center"/>
            </w:pPr>
            <w:r>
              <w:rPr>
                <w:rFonts w:ascii="Arial" w:hAnsi="Arial" w:eastAsia="Arial"/>
                <w:b w:val="0"/>
                <w:color w:val="000000"/>
                <w:sz w:val="20"/>
              </w:rPr>
              <w:t>عضو اللجان الامتحانية – الدراسات الأولية</w:t>
            </w:r>
          </w:p>
        </w:tc>
        <w:tc>
          <w:tcPr>
            <w:tcW w:type="dxa" w:w="4320"/>
          </w:tcPr>
          <w:p>
            <w:pPr>
              <w:jc w:val="center"/>
            </w:pPr>
            <w:r>
              <w:rPr>
                <w:rFonts w:ascii="Arial" w:hAnsi="Arial" w:eastAsia="Arial"/>
                <w:b w:val="0"/>
                <w:color w:val="000000"/>
                <w:sz w:val="20"/>
              </w:rPr>
              <w:t>2014، 2016، 2023، 2024، 2025</w:t>
            </w:r>
          </w:p>
        </w:tc>
      </w:tr>
      <w:tr>
        <w:tc>
          <w:tcPr>
            <w:tcW w:type="dxa" w:w="4320"/>
          </w:tcPr>
          <w:p>
            <w:pPr>
              <w:jc w:val="center"/>
            </w:pPr>
            <w:r>
              <w:rPr>
                <w:rFonts w:ascii="Arial" w:hAnsi="Arial" w:eastAsia="Arial"/>
                <w:b w:val="0"/>
                <w:color w:val="000000"/>
                <w:sz w:val="20"/>
              </w:rPr>
              <w:t>عضو لجنة المتابعة والتخطيط المناهجي</w:t>
            </w:r>
          </w:p>
        </w:tc>
        <w:tc>
          <w:tcPr>
            <w:tcW w:type="dxa" w:w="4320"/>
          </w:tcPr>
          <w:p>
            <w:pPr>
              <w:jc w:val="center"/>
            </w:pPr>
            <w:r>
              <w:rPr>
                <w:rFonts w:ascii="Arial" w:hAnsi="Arial" w:eastAsia="Arial"/>
                <w:b w:val="0"/>
                <w:color w:val="000000"/>
                <w:sz w:val="20"/>
              </w:rPr>
              <w:t>2013</w:t>
            </w:r>
          </w:p>
        </w:tc>
      </w:tr>
      <w:tr>
        <w:tc>
          <w:tcPr>
            <w:tcW w:type="dxa" w:w="4320"/>
          </w:tcPr>
          <w:p>
            <w:pPr>
              <w:jc w:val="center"/>
            </w:pPr>
            <w:r>
              <w:rPr>
                <w:rFonts w:ascii="Arial" w:hAnsi="Arial" w:eastAsia="Arial"/>
                <w:b w:val="0"/>
                <w:color w:val="000000"/>
                <w:sz w:val="20"/>
              </w:rPr>
              <w:t>عضو اللجنة الاجتماعية</w:t>
            </w:r>
          </w:p>
        </w:tc>
        <w:tc>
          <w:tcPr>
            <w:tcW w:type="dxa" w:w="4320"/>
          </w:tcPr>
          <w:p>
            <w:pPr>
              <w:jc w:val="center"/>
            </w:pPr>
            <w:r>
              <w:rPr>
                <w:rFonts w:ascii="Arial" w:hAnsi="Arial" w:eastAsia="Arial"/>
                <w:b w:val="0"/>
                <w:color w:val="000000"/>
                <w:sz w:val="20"/>
              </w:rPr>
              <w:t>2013 – 2014</w:t>
            </w:r>
          </w:p>
        </w:tc>
      </w:tr>
      <w:tr>
        <w:tc>
          <w:tcPr>
            <w:tcW w:type="dxa" w:w="4320"/>
          </w:tcPr>
          <w:p>
            <w:pPr>
              <w:jc w:val="center"/>
            </w:pPr>
            <w:r>
              <w:rPr>
                <w:rFonts w:ascii="Arial" w:hAnsi="Arial" w:eastAsia="Arial"/>
                <w:b w:val="0"/>
                <w:color w:val="000000"/>
                <w:sz w:val="20"/>
              </w:rPr>
              <w:t>عضو لجنة الإعلام – القسم</w:t>
            </w:r>
          </w:p>
        </w:tc>
        <w:tc>
          <w:tcPr>
            <w:tcW w:type="dxa" w:w="4320"/>
          </w:tcPr>
          <w:p>
            <w:pPr>
              <w:jc w:val="center"/>
            </w:pPr>
            <w:r>
              <w:rPr>
                <w:rFonts w:ascii="Arial" w:hAnsi="Arial" w:eastAsia="Arial"/>
                <w:b w:val="0"/>
                <w:color w:val="000000"/>
                <w:sz w:val="20"/>
              </w:rPr>
              <w:t>2014، 2015</w:t>
            </w:r>
          </w:p>
        </w:tc>
      </w:tr>
      <w:tr>
        <w:tc>
          <w:tcPr>
            <w:tcW w:type="dxa" w:w="4320"/>
          </w:tcPr>
          <w:p>
            <w:pPr>
              <w:jc w:val="center"/>
            </w:pPr>
            <w:r>
              <w:rPr>
                <w:rFonts w:ascii="Arial" w:hAnsi="Arial" w:eastAsia="Arial"/>
                <w:b w:val="0"/>
                <w:color w:val="000000"/>
                <w:sz w:val="20"/>
              </w:rPr>
              <w:t>عضو لجنة ضمان الجودة – القسم</w:t>
            </w:r>
          </w:p>
        </w:tc>
        <w:tc>
          <w:tcPr>
            <w:tcW w:type="dxa" w:w="4320"/>
          </w:tcPr>
          <w:p>
            <w:pPr>
              <w:jc w:val="center"/>
            </w:pPr>
            <w:r>
              <w:rPr>
                <w:rFonts w:ascii="Arial" w:hAnsi="Arial" w:eastAsia="Arial"/>
                <w:b w:val="0"/>
                <w:color w:val="000000"/>
                <w:sz w:val="20"/>
              </w:rPr>
              <w:t>2014، 2015، 2016، 2025</w:t>
            </w:r>
          </w:p>
        </w:tc>
      </w:tr>
      <w:tr>
        <w:tc>
          <w:tcPr>
            <w:tcW w:type="dxa" w:w="4320"/>
          </w:tcPr>
          <w:p>
            <w:pPr>
              <w:jc w:val="center"/>
            </w:pPr>
            <w:r>
              <w:rPr>
                <w:rFonts w:ascii="Arial" w:hAnsi="Arial" w:eastAsia="Arial"/>
                <w:b w:val="0"/>
                <w:color w:val="000000"/>
                <w:sz w:val="20"/>
              </w:rPr>
              <w:t>عضو اللجان التدقيقية</w:t>
            </w:r>
          </w:p>
        </w:tc>
        <w:tc>
          <w:tcPr>
            <w:tcW w:type="dxa" w:w="4320"/>
          </w:tcPr>
          <w:p>
            <w:pPr>
              <w:jc w:val="center"/>
            </w:pPr>
            <w:r>
              <w:rPr>
                <w:rFonts w:ascii="Arial" w:hAnsi="Arial" w:eastAsia="Arial"/>
                <w:b w:val="0"/>
                <w:color w:val="000000"/>
                <w:sz w:val="20"/>
              </w:rPr>
              <w:t>-</w:t>
            </w:r>
          </w:p>
        </w:tc>
      </w:tr>
    </w:tbl>
    <w:p/>
    <w:p>
      <w:r>
        <w:rPr>
          <w:rFonts w:ascii="Arial" w:hAnsi="Arial" w:eastAsia="Arial"/>
          <w:b/>
          <w:color w:val="003366"/>
          <w:sz w:val="28"/>
        </w:rPr>
        <w:t>الشهادات المهنية</w:t>
      </w:r>
    </w:p>
    <w:p>
      <w:pPr>
        <w:pStyle w:val="ListBullet"/>
      </w:pPr>
      <w:r>
        <w:rPr>
          <w:rFonts w:ascii="Arial" w:hAnsi="Arial" w:eastAsia="Arial"/>
          <w:b w:val="0"/>
          <w:color w:val="000000"/>
          <w:sz w:val="22"/>
        </w:rPr>
        <w:t>IC3 (شهادة الكفاءة في الحاسوب)</w:t>
      </w:r>
    </w:p>
    <w:p/>
    <w:p>
      <w:r>
        <w:rPr>
          <w:rFonts w:ascii="Arial" w:hAnsi="Arial" w:eastAsia="Arial"/>
          <w:b/>
          <w:color w:val="003366"/>
          <w:sz w:val="28"/>
        </w:rPr>
        <w:t>المهارات</w:t>
      </w:r>
    </w:p>
    <w:p>
      <w:pPr>
        <w:pStyle w:val="ListBullet"/>
      </w:pPr>
      <w:r>
        <w:rPr>
          <w:rFonts w:ascii="Arial" w:hAnsi="Arial" w:eastAsia="Arial"/>
          <w:b w:val="0"/>
          <w:color w:val="000000"/>
          <w:sz w:val="22"/>
        </w:rPr>
        <w:t>التدريس النظري والعملي للمراحل الجامعية الأولى</w:t>
      </w:r>
    </w:p>
    <w:p>
      <w:pPr>
        <w:pStyle w:val="ListBullet"/>
      </w:pPr>
      <w:r>
        <w:rPr>
          <w:rFonts w:ascii="Arial" w:hAnsi="Arial" w:eastAsia="Arial"/>
          <w:b w:val="0"/>
          <w:color w:val="000000"/>
          <w:sz w:val="22"/>
        </w:rPr>
        <w:t>لغات البرمجة: C++، Fortran، MATLAB</w:t>
      </w:r>
    </w:p>
    <w:p>
      <w:pPr>
        <w:pStyle w:val="ListBullet"/>
      </w:pPr>
      <w:r>
        <w:rPr>
          <w:rFonts w:ascii="Arial" w:hAnsi="Arial" w:eastAsia="Arial"/>
          <w:b w:val="0"/>
          <w:color w:val="000000"/>
          <w:sz w:val="22"/>
        </w:rPr>
        <w:t>التحليل العددي والرياضيات التطبيقية</w:t>
      </w:r>
    </w:p>
    <w:p>
      <w:pPr>
        <w:pStyle w:val="ListBullet"/>
      </w:pPr>
      <w:r>
        <w:rPr>
          <w:rFonts w:ascii="Arial" w:hAnsi="Arial" w:eastAsia="Arial"/>
          <w:b w:val="0"/>
          <w:color w:val="000000"/>
          <w:sz w:val="22"/>
        </w:rPr>
        <w:t>استخدام حزم Python العلمية (NumPy، SciPy)</w:t>
      </w:r>
    </w:p>
    <w:p>
      <w:pPr>
        <w:pStyle w:val="ListBullet"/>
      </w:pPr>
      <w:r>
        <w:rPr>
          <w:rFonts w:ascii="Arial" w:hAnsi="Arial" w:eastAsia="Arial"/>
          <w:b w:val="0"/>
          <w:color w:val="000000"/>
          <w:sz w:val="22"/>
        </w:rPr>
        <w:t>المشاركة في الأنشطة الأكاديمية واللجان الإدارية</w:t>
      </w:r>
    </w:p>
    <w:p>
      <w:r>
        <w:br w:type="page"/>
      </w:r>
    </w:p>
    <w:p>
      <w:pPr>
        <w:jc w:val="center"/>
      </w:pPr>
      <w:r>
        <w:rPr>
          <w:rFonts w:ascii="Arial" w:hAnsi="Arial" w:eastAsia="Arial"/>
          <w:b/>
          <w:color w:val="003366"/>
          <w:sz w:val="40"/>
        </w:rPr>
        <w:t>Curriculum Vitae</w:t>
      </w:r>
    </w:p>
    <w:p/>
    <w:p>
      <w:pPr>
        <w:jc w:val="center"/>
      </w:pPr>
      <w:r>
        <w:rPr>
          <w:rFonts w:ascii="Arial" w:hAnsi="Arial" w:eastAsia="Arial"/>
          <w:b/>
          <w:color w:val="003366"/>
          <w:sz w:val="32"/>
        </w:rPr>
        <w:t>Lecturer Muna Jaafar Raheem Al-Qaralosy</w:t>
      </w:r>
    </w:p>
    <w:p>
      <w:pPr>
        <w:jc w:val="center"/>
      </w:pPr>
      <w:r>
        <w:rPr>
          <w:rFonts w:ascii="Arial" w:hAnsi="Arial" w:eastAsia="Arial"/>
          <w:b/>
          <w:color w:val="000000"/>
          <w:sz w:val="24"/>
        </w:rPr>
        <w:t>Mustansiriyah University – College of Science – Computer Science Department</w:t>
      </w:r>
    </w:p>
    <w:p/>
    <w:p>
      <w:pPr>
        <w:jc w:val="center"/>
      </w:pPr>
      <w:r>
        <w:rPr>
          <w:rFonts w:ascii="Arial" w:hAnsi="Arial" w:eastAsia="Arial"/>
          <w:b w:val="0"/>
          <w:color w:val="000000"/>
          <w:sz w:val="22"/>
        </w:rPr>
        <w:t>Phone: 07733507130    |    Email: munmnmun@uomustansiriyah.edu.iq</w:t>
      </w:r>
    </w:p>
    <w:p/>
    <w:p>
      <w:r>
        <w:rPr>
          <w:rFonts w:ascii="Arial" w:hAnsi="Arial" w:eastAsia="Arial"/>
          <w:b/>
          <w:color w:val="003366"/>
          <w:sz w:val="28"/>
        </w:rPr>
        <w:t>Personal Summary</w:t>
      </w:r>
    </w:p>
    <w:p>
      <w:r>
        <w:rPr>
          <w:rFonts w:ascii="Arial" w:hAnsi="Arial" w:eastAsia="Arial"/>
          <w:b w:val="0"/>
          <w:color w:val="000000"/>
          <w:sz w:val="22"/>
        </w:rPr>
        <w:t>Lecturer at the Department of Computer Science, College of Science, Mustansiriyah University, with over 18 years of academic experience in university teaching and scientific research. Holds a Master's degree in Mathematics (Numerical Analysis) from Mustansiriyah University (2007), with extensive experience in teaching theoretical and practical courses for first and second-year students. Actively participates in academic activities, departmental committees, scientific conferences, and specialized training workshops.</w:t>
      </w:r>
    </w:p>
    <w:p/>
    <w:p>
      <w:r>
        <w:rPr>
          <w:rFonts w:ascii="Arial" w:hAnsi="Arial" w:eastAsia="Arial"/>
          <w:b/>
          <w:color w:val="003366"/>
          <w:sz w:val="28"/>
        </w:rPr>
        <w:t>Education</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shd w:fill="003366"/>
          </w:tcPr>
          <w:p>
            <w:pPr>
              <w:jc w:val="center"/>
            </w:pPr>
            <w:r>
              <w:rPr>
                <w:rFonts w:ascii="Arial" w:hAnsi="Arial" w:eastAsia="Arial"/>
                <w:b/>
                <w:color w:val="FFFFFF"/>
                <w:sz w:val="22"/>
              </w:rPr>
              <w:t>Degree</w:t>
            </w:r>
          </w:p>
        </w:tc>
        <w:tc>
          <w:tcPr>
            <w:tcW w:type="dxa" w:w="1728"/>
            <w:shd w:fill="003366"/>
          </w:tcPr>
          <w:p>
            <w:pPr>
              <w:jc w:val="center"/>
            </w:pPr>
            <w:r>
              <w:rPr>
                <w:rFonts w:ascii="Arial" w:hAnsi="Arial" w:eastAsia="Arial"/>
                <w:b/>
                <w:color w:val="FFFFFF"/>
                <w:sz w:val="22"/>
              </w:rPr>
              <w:t>Major</w:t>
            </w:r>
          </w:p>
        </w:tc>
        <w:tc>
          <w:tcPr>
            <w:tcW w:type="dxa" w:w="1728"/>
            <w:shd w:fill="003366"/>
          </w:tcPr>
          <w:p>
            <w:pPr>
              <w:jc w:val="center"/>
            </w:pPr>
            <w:r>
              <w:rPr>
                <w:rFonts w:ascii="Arial" w:hAnsi="Arial" w:eastAsia="Arial"/>
                <w:b/>
                <w:color w:val="FFFFFF"/>
                <w:sz w:val="22"/>
              </w:rPr>
              <w:t>University</w:t>
            </w:r>
          </w:p>
        </w:tc>
        <w:tc>
          <w:tcPr>
            <w:tcW w:type="dxa" w:w="1728"/>
            <w:shd w:fill="003366"/>
          </w:tcPr>
          <w:p>
            <w:pPr>
              <w:jc w:val="center"/>
            </w:pPr>
            <w:r>
              <w:rPr>
                <w:rFonts w:ascii="Arial" w:hAnsi="Arial" w:eastAsia="Arial"/>
                <w:b/>
                <w:color w:val="FFFFFF"/>
                <w:sz w:val="22"/>
              </w:rPr>
              <w:t>College</w:t>
            </w:r>
          </w:p>
        </w:tc>
        <w:tc>
          <w:tcPr>
            <w:tcW w:type="dxa" w:w="1728"/>
            <w:shd w:fill="003366"/>
          </w:tcPr>
          <w:p>
            <w:pPr>
              <w:jc w:val="center"/>
            </w:pPr>
            <w:r>
              <w:rPr>
                <w:rFonts w:ascii="Arial" w:hAnsi="Arial" w:eastAsia="Arial"/>
                <w:b/>
                <w:color w:val="FFFFFF"/>
                <w:sz w:val="22"/>
              </w:rPr>
              <w:t>Year</w:t>
            </w:r>
          </w:p>
        </w:tc>
      </w:tr>
      <w:tr>
        <w:tc>
          <w:tcPr>
            <w:tcW w:type="dxa" w:w="1728"/>
          </w:tcPr>
          <w:p>
            <w:pPr>
              <w:jc w:val="center"/>
            </w:pPr>
            <w:r>
              <w:rPr>
                <w:rFonts w:ascii="Arial" w:hAnsi="Arial" w:eastAsia="Arial"/>
                <w:b w:val="0"/>
                <w:color w:val="000000"/>
                <w:sz w:val="20"/>
              </w:rPr>
              <w:t>M.Sc.</w:t>
            </w:r>
          </w:p>
        </w:tc>
        <w:tc>
          <w:tcPr>
            <w:tcW w:type="dxa" w:w="1728"/>
          </w:tcPr>
          <w:p>
            <w:pPr>
              <w:jc w:val="center"/>
            </w:pPr>
            <w:r>
              <w:rPr>
                <w:rFonts w:ascii="Arial" w:hAnsi="Arial" w:eastAsia="Arial"/>
                <w:b w:val="0"/>
                <w:color w:val="000000"/>
                <w:sz w:val="20"/>
              </w:rPr>
              <w:t>Mathematics – Numerical Analysis</w:t>
            </w:r>
          </w:p>
        </w:tc>
        <w:tc>
          <w:tcPr>
            <w:tcW w:type="dxa" w:w="1728"/>
          </w:tcPr>
          <w:p>
            <w:pPr>
              <w:jc w:val="center"/>
            </w:pPr>
            <w:r>
              <w:rPr>
                <w:rFonts w:ascii="Arial" w:hAnsi="Arial" w:eastAsia="Arial"/>
                <w:b w:val="0"/>
                <w:color w:val="000000"/>
                <w:sz w:val="20"/>
              </w:rPr>
              <w:t>Mustansiriyah University</w:t>
            </w:r>
          </w:p>
        </w:tc>
        <w:tc>
          <w:tcPr>
            <w:tcW w:type="dxa" w:w="1728"/>
          </w:tcPr>
          <w:p>
            <w:pPr>
              <w:jc w:val="center"/>
            </w:pPr>
            <w:r>
              <w:rPr>
                <w:rFonts w:ascii="Arial" w:hAnsi="Arial" w:eastAsia="Arial"/>
                <w:b w:val="0"/>
                <w:color w:val="000000"/>
                <w:sz w:val="20"/>
              </w:rPr>
              <w:t>College of Science – Math Dept</w:t>
            </w:r>
          </w:p>
        </w:tc>
        <w:tc>
          <w:tcPr>
            <w:tcW w:type="dxa" w:w="1728"/>
          </w:tcPr>
          <w:p>
            <w:pPr>
              <w:jc w:val="center"/>
            </w:pPr>
            <w:r>
              <w:rPr>
                <w:rFonts w:ascii="Arial" w:hAnsi="Arial" w:eastAsia="Arial"/>
                <w:b w:val="0"/>
                <w:color w:val="000000"/>
                <w:sz w:val="20"/>
              </w:rPr>
              <w:t>2007</w:t>
            </w:r>
          </w:p>
        </w:tc>
      </w:tr>
      <w:tr>
        <w:tc>
          <w:tcPr>
            <w:tcW w:type="dxa" w:w="1728"/>
          </w:tcPr>
          <w:p>
            <w:pPr>
              <w:jc w:val="center"/>
            </w:pPr>
            <w:r>
              <w:rPr>
                <w:rFonts w:ascii="Arial" w:hAnsi="Arial" w:eastAsia="Arial"/>
                <w:b w:val="0"/>
                <w:color w:val="000000"/>
                <w:sz w:val="20"/>
              </w:rPr>
              <w:t>B.Sc.</w:t>
            </w:r>
          </w:p>
        </w:tc>
        <w:tc>
          <w:tcPr>
            <w:tcW w:type="dxa" w:w="1728"/>
          </w:tcPr>
          <w:p>
            <w:pPr>
              <w:jc w:val="center"/>
            </w:pPr>
            <w:r>
              <w:rPr>
                <w:rFonts w:ascii="Arial" w:hAnsi="Arial" w:eastAsia="Arial"/>
                <w:b w:val="0"/>
                <w:color w:val="000000"/>
                <w:sz w:val="20"/>
              </w:rPr>
              <w:t>Mathematics</w:t>
            </w:r>
          </w:p>
        </w:tc>
        <w:tc>
          <w:tcPr>
            <w:tcW w:type="dxa" w:w="1728"/>
          </w:tcPr>
          <w:p>
            <w:pPr>
              <w:jc w:val="center"/>
            </w:pPr>
            <w:r>
              <w:rPr>
                <w:rFonts w:ascii="Arial" w:hAnsi="Arial" w:eastAsia="Arial"/>
                <w:b w:val="0"/>
                <w:color w:val="000000"/>
                <w:sz w:val="20"/>
              </w:rPr>
              <w:t>Mustansiriyah University</w:t>
            </w:r>
          </w:p>
        </w:tc>
        <w:tc>
          <w:tcPr>
            <w:tcW w:type="dxa" w:w="1728"/>
          </w:tcPr>
          <w:p>
            <w:pPr>
              <w:jc w:val="center"/>
            </w:pPr>
            <w:r>
              <w:rPr>
                <w:rFonts w:ascii="Arial" w:hAnsi="Arial" w:eastAsia="Arial"/>
                <w:b w:val="0"/>
                <w:color w:val="000000"/>
                <w:sz w:val="20"/>
              </w:rPr>
              <w:t>College of Science – Math Dept</w:t>
            </w:r>
          </w:p>
        </w:tc>
        <w:tc>
          <w:tcPr>
            <w:tcW w:type="dxa" w:w="1728"/>
          </w:tcPr>
          <w:p>
            <w:pPr>
              <w:jc w:val="center"/>
            </w:pPr>
            <w:r>
              <w:rPr>
                <w:rFonts w:ascii="Arial" w:hAnsi="Arial" w:eastAsia="Arial"/>
                <w:b w:val="0"/>
                <w:color w:val="000000"/>
                <w:sz w:val="20"/>
              </w:rPr>
              <w:t>2000</w:t>
            </w:r>
          </w:p>
        </w:tc>
      </w:tr>
    </w:tbl>
    <w:p/>
    <w:p>
      <w:r>
        <w:rPr>
          <w:rFonts w:ascii="Arial" w:hAnsi="Arial" w:eastAsia="Arial"/>
          <w:b/>
          <w:color w:val="003366"/>
          <w:sz w:val="28"/>
        </w:rPr>
        <w:t>Academic &amp; Teaching Experience</w:t>
      </w:r>
    </w:p>
    <w:p>
      <w:pPr>
        <w:pStyle w:val="ListBullet"/>
      </w:pPr>
      <w:r>
        <w:rPr>
          <w:rFonts w:ascii="Arial" w:hAnsi="Arial" w:eastAsia="Arial"/>
          <w:b w:val="0"/>
          <w:color w:val="000000"/>
          <w:sz w:val="22"/>
        </w:rPr>
        <w:t>Lecturer / Faculty Member – Department of Computer Science, College of Science, Mustansiriyah University (Since 2007 – Present)</w:t>
      </w:r>
    </w:p>
    <w:p>
      <w:pPr>
        <w:pStyle w:val="ListBullet"/>
      </w:pPr>
      <w:r>
        <w:rPr>
          <w:rFonts w:ascii="Arial" w:hAnsi="Arial" w:eastAsia="Arial"/>
          <w:b w:val="0"/>
          <w:color w:val="000000"/>
          <w:sz w:val="22"/>
        </w:rPr>
        <w:t>Assistant Programmer &amp; Programmer – Department of Computer Science, College of Science, Mustansiriyah University (2001 – 2007)</w:t>
      </w:r>
    </w:p>
    <w:p/>
    <w:p>
      <w:r>
        <w:rPr>
          <w:rFonts w:ascii="Arial" w:hAnsi="Arial" w:eastAsia="Arial"/>
          <w:b/>
          <w:color w:val="000000"/>
          <w:sz w:val="24"/>
        </w:rPr>
        <w:t>Courses Taught:</w:t>
      </w:r>
    </w:p>
    <w:tbl>
      <w:tblPr>
        <w:tblStyle w:val="TableGrid"/>
        <w:tblW w:type="auto" w:w="0"/>
        <w:tblLook w:firstColumn="1" w:firstRow="1" w:lastColumn="0" w:lastRow="0" w:noHBand="0" w:noVBand="1" w:val="04A0"/>
      </w:tblPr>
      <w:tblGrid>
        <w:gridCol w:w="2880"/>
        <w:gridCol w:w="2880"/>
        <w:gridCol w:w="2880"/>
      </w:tblGrid>
      <w:tr>
        <w:tc>
          <w:tcPr>
            <w:tcW w:type="dxa" w:w="2880"/>
            <w:shd w:fill="003366"/>
          </w:tcPr>
          <w:p>
            <w:pPr>
              <w:jc w:val="center"/>
            </w:pPr>
            <w:r>
              <w:rPr>
                <w:rFonts w:ascii="Arial" w:hAnsi="Arial" w:eastAsia="Arial"/>
                <w:b/>
                <w:color w:val="FFFFFF"/>
                <w:sz w:val="22"/>
              </w:rPr>
              <w:t>Course</w:t>
            </w:r>
          </w:p>
        </w:tc>
        <w:tc>
          <w:tcPr>
            <w:tcW w:type="dxa" w:w="2880"/>
            <w:shd w:fill="003366"/>
          </w:tcPr>
          <w:p>
            <w:pPr>
              <w:jc w:val="center"/>
            </w:pPr>
            <w:r>
              <w:rPr>
                <w:rFonts w:ascii="Arial" w:hAnsi="Arial" w:eastAsia="Arial"/>
                <w:b/>
                <w:color w:val="FFFFFF"/>
                <w:sz w:val="22"/>
              </w:rPr>
              <w:t>Year</w:t>
            </w:r>
          </w:p>
        </w:tc>
        <w:tc>
          <w:tcPr>
            <w:tcW w:type="dxa" w:w="2880"/>
            <w:shd w:fill="003366"/>
          </w:tcPr>
          <w:p>
            <w:pPr>
              <w:jc w:val="center"/>
            </w:pPr>
            <w:r>
              <w:rPr>
                <w:rFonts w:ascii="Arial" w:hAnsi="Arial" w:eastAsia="Arial"/>
                <w:b/>
                <w:color w:val="FFFFFF"/>
                <w:sz w:val="22"/>
              </w:rPr>
              <w:t>Type</w:t>
            </w:r>
          </w:p>
        </w:tc>
      </w:tr>
      <w:tr>
        <w:tc>
          <w:tcPr>
            <w:tcW w:type="dxa" w:w="2880"/>
          </w:tcPr>
          <w:p>
            <w:pPr>
              <w:jc w:val="center"/>
            </w:pPr>
            <w:r>
              <w:rPr>
                <w:rFonts w:ascii="Arial" w:hAnsi="Arial" w:eastAsia="Arial"/>
                <w:b w:val="0"/>
                <w:color w:val="000000"/>
                <w:sz w:val="20"/>
              </w:rPr>
              <w:t>Mathematics</w:t>
            </w:r>
          </w:p>
        </w:tc>
        <w:tc>
          <w:tcPr>
            <w:tcW w:type="dxa" w:w="2880"/>
          </w:tcPr>
          <w:p>
            <w:pPr>
              <w:jc w:val="center"/>
            </w:pPr>
            <w:r>
              <w:rPr>
                <w:rFonts w:ascii="Arial" w:hAnsi="Arial" w:eastAsia="Arial"/>
                <w:b w:val="0"/>
                <w:color w:val="000000"/>
                <w:sz w:val="20"/>
              </w:rPr>
              <w:t>1st Year</w:t>
            </w:r>
          </w:p>
        </w:tc>
        <w:tc>
          <w:tcPr>
            <w:tcW w:type="dxa" w:w="2880"/>
          </w:tcPr>
          <w:p>
            <w:pPr>
              <w:jc w:val="center"/>
            </w:pPr>
            <w:r>
              <w:rPr>
                <w:rFonts w:ascii="Arial" w:hAnsi="Arial" w:eastAsia="Arial"/>
                <w:b w:val="0"/>
                <w:color w:val="000000"/>
                <w:sz w:val="20"/>
              </w:rPr>
              <w:t>Theoretical</w:t>
            </w:r>
          </w:p>
        </w:tc>
      </w:tr>
      <w:tr>
        <w:tc>
          <w:tcPr>
            <w:tcW w:type="dxa" w:w="2880"/>
          </w:tcPr>
          <w:p>
            <w:pPr>
              <w:jc w:val="center"/>
            </w:pPr>
            <w:r>
              <w:rPr>
                <w:rFonts w:ascii="Arial" w:hAnsi="Arial" w:eastAsia="Arial"/>
                <w:b w:val="0"/>
                <w:color w:val="000000"/>
                <w:sz w:val="20"/>
              </w:rPr>
              <w:t>Discrete Structures</w:t>
            </w:r>
          </w:p>
        </w:tc>
        <w:tc>
          <w:tcPr>
            <w:tcW w:type="dxa" w:w="2880"/>
          </w:tcPr>
          <w:p>
            <w:pPr>
              <w:jc w:val="center"/>
            </w:pPr>
            <w:r>
              <w:rPr>
                <w:rFonts w:ascii="Arial" w:hAnsi="Arial" w:eastAsia="Arial"/>
                <w:b w:val="0"/>
                <w:color w:val="000000"/>
                <w:sz w:val="20"/>
              </w:rPr>
              <w:t>1st Year</w:t>
            </w:r>
          </w:p>
        </w:tc>
        <w:tc>
          <w:tcPr>
            <w:tcW w:type="dxa" w:w="2880"/>
          </w:tcPr>
          <w:p>
            <w:pPr>
              <w:jc w:val="center"/>
            </w:pPr>
            <w:r>
              <w:rPr>
                <w:rFonts w:ascii="Arial" w:hAnsi="Arial" w:eastAsia="Arial"/>
                <w:b w:val="0"/>
                <w:color w:val="000000"/>
                <w:sz w:val="20"/>
              </w:rPr>
              <w:t>Theoretical</w:t>
            </w:r>
          </w:p>
        </w:tc>
      </w:tr>
      <w:tr>
        <w:tc>
          <w:tcPr>
            <w:tcW w:type="dxa" w:w="2880"/>
          </w:tcPr>
          <w:p>
            <w:pPr>
              <w:jc w:val="center"/>
            </w:pPr>
            <w:r>
              <w:rPr>
                <w:rFonts w:ascii="Arial" w:hAnsi="Arial" w:eastAsia="Arial"/>
                <w:b w:val="0"/>
                <w:color w:val="000000"/>
                <w:sz w:val="20"/>
              </w:rPr>
              <w:t>Numerical Analysis</w:t>
            </w:r>
          </w:p>
        </w:tc>
        <w:tc>
          <w:tcPr>
            <w:tcW w:type="dxa" w:w="2880"/>
          </w:tcPr>
          <w:p>
            <w:pPr>
              <w:jc w:val="center"/>
            </w:pPr>
            <w:r>
              <w:rPr>
                <w:rFonts w:ascii="Arial" w:hAnsi="Arial" w:eastAsia="Arial"/>
                <w:b w:val="0"/>
                <w:color w:val="000000"/>
                <w:sz w:val="20"/>
              </w:rPr>
              <w:t>2nd Year</w:t>
            </w:r>
          </w:p>
        </w:tc>
        <w:tc>
          <w:tcPr>
            <w:tcW w:type="dxa" w:w="2880"/>
          </w:tcPr>
          <w:p>
            <w:pPr>
              <w:jc w:val="center"/>
            </w:pPr>
            <w:r>
              <w:rPr>
                <w:rFonts w:ascii="Arial" w:hAnsi="Arial" w:eastAsia="Arial"/>
                <w:b w:val="0"/>
                <w:color w:val="000000"/>
                <w:sz w:val="20"/>
              </w:rPr>
              <w:t>Practical</w:t>
            </w:r>
          </w:p>
        </w:tc>
      </w:tr>
      <w:tr>
        <w:tc>
          <w:tcPr>
            <w:tcW w:type="dxa" w:w="2880"/>
          </w:tcPr>
          <w:p>
            <w:pPr>
              <w:jc w:val="center"/>
            </w:pPr>
            <w:r>
              <w:rPr>
                <w:rFonts w:ascii="Arial" w:hAnsi="Arial" w:eastAsia="Arial"/>
                <w:b w:val="0"/>
                <w:color w:val="000000"/>
                <w:sz w:val="20"/>
              </w:rPr>
              <w:t>Probability and Statistics</w:t>
            </w:r>
          </w:p>
        </w:tc>
        <w:tc>
          <w:tcPr>
            <w:tcW w:type="dxa" w:w="2880"/>
          </w:tcPr>
          <w:p>
            <w:pPr>
              <w:jc w:val="center"/>
            </w:pPr>
            <w:r>
              <w:rPr>
                <w:rFonts w:ascii="Arial" w:hAnsi="Arial" w:eastAsia="Arial"/>
                <w:b w:val="0"/>
                <w:color w:val="000000"/>
                <w:sz w:val="20"/>
              </w:rPr>
              <w:t>2nd Year</w:t>
            </w:r>
          </w:p>
        </w:tc>
        <w:tc>
          <w:tcPr>
            <w:tcW w:type="dxa" w:w="2880"/>
          </w:tcPr>
          <w:p>
            <w:pPr>
              <w:jc w:val="center"/>
            </w:pPr>
            <w:r>
              <w:rPr>
                <w:rFonts w:ascii="Arial" w:hAnsi="Arial" w:eastAsia="Arial"/>
                <w:b w:val="0"/>
                <w:color w:val="000000"/>
                <w:sz w:val="20"/>
              </w:rPr>
              <w:t>Theoretical</w:t>
            </w:r>
          </w:p>
        </w:tc>
      </w:tr>
    </w:tbl>
    <w:p/>
    <w:p>
      <w:r>
        <w:rPr>
          <w:rFonts w:ascii="Arial" w:hAnsi="Arial" w:eastAsia="Arial"/>
          <w:b/>
          <w:color w:val="000000"/>
          <w:sz w:val="22"/>
        </w:rPr>
        <w:t>Programming languages taught: C++, Fortran, MATLAB</w:t>
      </w:r>
    </w:p>
    <w:p/>
    <w:p>
      <w:r>
        <w:rPr>
          <w:rFonts w:ascii="Arial" w:hAnsi="Arial" w:eastAsia="Arial"/>
          <w:b/>
          <w:color w:val="003366"/>
          <w:sz w:val="28"/>
        </w:rPr>
        <w:t>Publications</w:t>
      </w:r>
    </w:p>
    <w:p>
      <w:r>
        <w:rPr>
          <w:rFonts w:ascii="Arial" w:hAnsi="Arial" w:eastAsia="Arial"/>
          <w:b w:val="0"/>
          <w:color w:val="000000"/>
          <w:sz w:val="20"/>
        </w:rPr>
        <w:t>1. Muna Jaffer. "Analysis of the Sequence Generated from Modified Geffe Generator" – College of Education Journal, 2012.</w:t>
      </w:r>
    </w:p>
    <w:p>
      <w:r>
        <w:rPr>
          <w:rFonts w:ascii="Arial" w:hAnsi="Arial" w:eastAsia="Arial"/>
          <w:b w:val="0"/>
          <w:color w:val="000000"/>
          <w:sz w:val="20"/>
        </w:rPr>
        <w:t>2. Muna Jaffer. "Theoretical Estimation of the Frequency Postulate for Non-Linear Sequences Generated from 5-Threshold Generator" – Iraqi Journal of Information Technology, 2013.</w:t>
      </w:r>
    </w:p>
    <w:p>
      <w:r>
        <w:rPr>
          <w:rFonts w:ascii="Arial" w:hAnsi="Arial" w:eastAsia="Arial"/>
          <w:b w:val="0"/>
          <w:color w:val="000000"/>
          <w:sz w:val="20"/>
        </w:rPr>
        <w:t>3. Sundos Abdulameer, Muna Jaffer, and Israa Muhamad. "Geographic Image Classification Considering on Texture Features by GLCM" – Communications on Applied Electronics, Vol. 5, No. 5, pp. 16-19, July 2016.</w:t>
      </w:r>
    </w:p>
    <w:p>
      <w:r>
        <w:rPr>
          <w:rFonts w:ascii="Arial" w:hAnsi="Arial" w:eastAsia="Arial"/>
          <w:b w:val="0"/>
          <w:color w:val="000000"/>
          <w:sz w:val="20"/>
        </w:rPr>
        <w:t>4. Muna Jaffer. "A Review of the Implementation of NumPy and SciPy Packages in Science and Math" – 2022.</w:t>
      </w:r>
    </w:p>
    <w:p>
      <w:r>
        <w:rPr>
          <w:rFonts w:ascii="Arial" w:hAnsi="Arial" w:eastAsia="Arial"/>
          <w:b w:val="0"/>
          <w:color w:val="000000"/>
          <w:sz w:val="20"/>
        </w:rPr>
        <w:t>5. Muna Jaffer. "Proposing an effective numerical algorithm based on analysis to solve two-dimensional Fredholm equations"</w:t>
      </w:r>
    </w:p>
    <w:p>
      <w:r>
        <w:rPr>
          <w:rFonts w:ascii="Arial" w:hAnsi="Arial" w:eastAsia="Arial"/>
          <w:b w:val="0"/>
          <w:color w:val="000000"/>
          <w:sz w:val="20"/>
        </w:rPr>
        <w:t>6. Muna Jaffer. "Convergence Analysis of Iterative Schemes for the Numerical Solution of a Coefficient Inverse Problem under Uniqueness Conditions"</w:t>
      </w:r>
    </w:p>
    <w:p/>
    <w:p>
      <w:r>
        <w:rPr>
          <w:rFonts w:ascii="Arial" w:hAnsi="Arial" w:eastAsia="Arial"/>
          <w:b/>
          <w:color w:val="003366"/>
          <w:sz w:val="28"/>
        </w:rPr>
        <w:t>Conferences</w:t>
      </w:r>
    </w:p>
    <w:p>
      <w:pPr>
        <w:pStyle w:val="ListBullet"/>
      </w:pPr>
      <w:r>
        <w:rPr>
          <w:rFonts w:ascii="Arial" w:hAnsi="Arial" w:eastAsia="Arial"/>
          <w:b w:val="0"/>
          <w:color w:val="000000"/>
          <w:sz w:val="22"/>
        </w:rPr>
        <w:t>Participated in College of Education Conference</w:t>
      </w:r>
    </w:p>
    <w:p>
      <w:pPr>
        <w:pStyle w:val="ListBullet"/>
      </w:pPr>
      <w:r>
        <w:rPr>
          <w:rFonts w:ascii="Arial" w:hAnsi="Arial" w:eastAsia="Arial"/>
          <w:b w:val="0"/>
          <w:color w:val="000000"/>
          <w:sz w:val="22"/>
        </w:rPr>
        <w:t>Participated in Al-Mustafa University College Conference</w:t>
      </w:r>
    </w:p>
    <w:p>
      <w:pPr>
        <w:pStyle w:val="ListBullet"/>
      </w:pPr>
      <w:r>
        <w:rPr>
          <w:rFonts w:ascii="Arial" w:hAnsi="Arial" w:eastAsia="Arial"/>
          <w:b w:val="0"/>
          <w:color w:val="000000"/>
          <w:sz w:val="22"/>
        </w:rPr>
        <w:t>Participated in College of Science – Computer Science Department Conference</w:t>
      </w:r>
    </w:p>
    <w:p/>
    <w:p>
      <w:r>
        <w:rPr>
          <w:rFonts w:ascii="Arial" w:hAnsi="Arial" w:eastAsia="Arial"/>
          <w:b/>
          <w:color w:val="003366"/>
          <w:sz w:val="28"/>
        </w:rPr>
        <w:t>Workshops &amp; Training</w:t>
      </w:r>
    </w:p>
    <w:p>
      <w:pPr>
        <w:pStyle w:val="ListBullet"/>
      </w:pPr>
      <w:r>
        <w:rPr>
          <w:rFonts w:ascii="Arial" w:hAnsi="Arial" w:eastAsia="Arial"/>
          <w:b w:val="0"/>
          <w:color w:val="000000"/>
          <w:sz w:val="22"/>
        </w:rPr>
        <w:t>Participated in numerous Continuing Education Workshops</w:t>
      </w:r>
    </w:p>
    <w:p>
      <w:pPr>
        <w:pStyle w:val="ListBullet"/>
      </w:pPr>
      <w:r>
        <w:rPr>
          <w:rFonts w:ascii="Arial" w:hAnsi="Arial" w:eastAsia="Arial"/>
          <w:b w:val="0"/>
          <w:color w:val="000000"/>
          <w:sz w:val="22"/>
        </w:rPr>
        <w:t>Participated in Women Empowerment Workshops</w:t>
      </w:r>
    </w:p>
    <w:p/>
    <w:p>
      <w:r>
        <w:rPr>
          <w:rFonts w:ascii="Arial" w:hAnsi="Arial" w:eastAsia="Arial"/>
          <w:b/>
          <w:color w:val="003366"/>
          <w:sz w:val="28"/>
        </w:rPr>
        <w:t>Professional Affiliations &amp; Committees</w:t>
      </w:r>
    </w:p>
    <w:tbl>
      <w:tblPr>
        <w:tblStyle w:val="TableGrid"/>
        <w:tblW w:type="auto" w:w="0"/>
        <w:tblLook w:firstColumn="1" w:firstRow="1" w:lastColumn="0" w:lastRow="0" w:noHBand="0" w:noVBand="1" w:val="04A0"/>
      </w:tblPr>
      <w:tblGrid>
        <w:gridCol w:w="4320"/>
        <w:gridCol w:w="4320"/>
      </w:tblGrid>
      <w:tr>
        <w:tc>
          <w:tcPr>
            <w:tcW w:type="dxa" w:w="4320"/>
            <w:shd w:fill="003366"/>
          </w:tcPr>
          <w:p>
            <w:pPr>
              <w:jc w:val="center"/>
            </w:pPr>
            <w:r>
              <w:rPr>
                <w:rFonts w:ascii="Arial" w:hAnsi="Arial" w:eastAsia="Arial"/>
                <w:b/>
                <w:color w:val="FFFFFF"/>
                <w:sz w:val="22"/>
              </w:rPr>
              <w:t>Committee / Role</w:t>
            </w:r>
          </w:p>
        </w:tc>
        <w:tc>
          <w:tcPr>
            <w:tcW w:type="dxa" w:w="4320"/>
            <w:shd w:fill="003366"/>
          </w:tcPr>
          <w:p>
            <w:pPr>
              <w:jc w:val="center"/>
            </w:pPr>
            <w:r>
              <w:rPr>
                <w:rFonts w:ascii="Arial" w:hAnsi="Arial" w:eastAsia="Arial"/>
                <w:b/>
                <w:color w:val="FFFFFF"/>
                <w:sz w:val="22"/>
              </w:rPr>
              <w:t>Period</w:t>
            </w:r>
          </w:p>
        </w:tc>
      </w:tr>
      <w:tr>
        <w:tc>
          <w:tcPr>
            <w:tcW w:type="dxa" w:w="4320"/>
          </w:tcPr>
          <w:p>
            <w:pPr>
              <w:jc w:val="center"/>
            </w:pPr>
            <w:r>
              <w:rPr>
                <w:rFonts w:ascii="Arial" w:hAnsi="Arial" w:eastAsia="Arial"/>
                <w:b w:val="0"/>
                <w:color w:val="000000"/>
                <w:sz w:val="20"/>
              </w:rPr>
              <w:t>Faculty Member – Department of Computer Science</w:t>
            </w:r>
          </w:p>
        </w:tc>
        <w:tc>
          <w:tcPr>
            <w:tcW w:type="dxa" w:w="4320"/>
          </w:tcPr>
          <w:p>
            <w:pPr>
              <w:jc w:val="center"/>
            </w:pPr>
            <w:r>
              <w:rPr>
                <w:rFonts w:ascii="Arial" w:hAnsi="Arial" w:eastAsia="Arial"/>
                <w:b w:val="0"/>
                <w:color w:val="000000"/>
                <w:sz w:val="20"/>
              </w:rPr>
              <w:t>Since 2007 – Present</w:t>
            </w:r>
          </w:p>
        </w:tc>
      </w:tr>
      <w:tr>
        <w:tc>
          <w:tcPr>
            <w:tcW w:type="dxa" w:w="4320"/>
          </w:tcPr>
          <w:p>
            <w:pPr>
              <w:jc w:val="center"/>
            </w:pPr>
            <w:r>
              <w:rPr>
                <w:rFonts w:ascii="Arial" w:hAnsi="Arial" w:eastAsia="Arial"/>
                <w:b w:val="0"/>
                <w:color w:val="000000"/>
                <w:sz w:val="20"/>
              </w:rPr>
              <w:t>Examination Committee – Undergraduate Studies</w:t>
            </w:r>
          </w:p>
        </w:tc>
        <w:tc>
          <w:tcPr>
            <w:tcW w:type="dxa" w:w="4320"/>
          </w:tcPr>
          <w:p>
            <w:pPr>
              <w:jc w:val="center"/>
            </w:pPr>
            <w:r>
              <w:rPr>
                <w:rFonts w:ascii="Arial" w:hAnsi="Arial" w:eastAsia="Arial"/>
                <w:b w:val="0"/>
                <w:color w:val="000000"/>
                <w:sz w:val="20"/>
              </w:rPr>
              <w:t>2014, 2016, 2023, 2024, 2025</w:t>
            </w:r>
          </w:p>
        </w:tc>
      </w:tr>
      <w:tr>
        <w:tc>
          <w:tcPr>
            <w:tcW w:type="dxa" w:w="4320"/>
          </w:tcPr>
          <w:p>
            <w:pPr>
              <w:jc w:val="center"/>
            </w:pPr>
            <w:r>
              <w:rPr>
                <w:rFonts w:ascii="Arial" w:hAnsi="Arial" w:eastAsia="Arial"/>
                <w:b w:val="0"/>
                <w:color w:val="000000"/>
                <w:sz w:val="20"/>
              </w:rPr>
              <w:t>Curriculum Planning &amp; Follow-up Committee</w:t>
            </w:r>
          </w:p>
        </w:tc>
        <w:tc>
          <w:tcPr>
            <w:tcW w:type="dxa" w:w="4320"/>
          </w:tcPr>
          <w:p>
            <w:pPr>
              <w:jc w:val="center"/>
            </w:pPr>
            <w:r>
              <w:rPr>
                <w:rFonts w:ascii="Arial" w:hAnsi="Arial" w:eastAsia="Arial"/>
                <w:b w:val="0"/>
                <w:color w:val="000000"/>
                <w:sz w:val="20"/>
              </w:rPr>
              <w:t>2013</w:t>
            </w:r>
          </w:p>
        </w:tc>
      </w:tr>
      <w:tr>
        <w:tc>
          <w:tcPr>
            <w:tcW w:type="dxa" w:w="4320"/>
          </w:tcPr>
          <w:p>
            <w:pPr>
              <w:jc w:val="center"/>
            </w:pPr>
            <w:r>
              <w:rPr>
                <w:rFonts w:ascii="Arial" w:hAnsi="Arial" w:eastAsia="Arial"/>
                <w:b w:val="0"/>
                <w:color w:val="000000"/>
                <w:sz w:val="20"/>
              </w:rPr>
              <w:t>Social Committee</w:t>
            </w:r>
          </w:p>
        </w:tc>
        <w:tc>
          <w:tcPr>
            <w:tcW w:type="dxa" w:w="4320"/>
          </w:tcPr>
          <w:p>
            <w:pPr>
              <w:jc w:val="center"/>
            </w:pPr>
            <w:r>
              <w:rPr>
                <w:rFonts w:ascii="Arial" w:hAnsi="Arial" w:eastAsia="Arial"/>
                <w:b w:val="0"/>
                <w:color w:val="000000"/>
                <w:sz w:val="20"/>
              </w:rPr>
              <w:t>2013 – 2014</w:t>
            </w:r>
          </w:p>
        </w:tc>
      </w:tr>
      <w:tr>
        <w:tc>
          <w:tcPr>
            <w:tcW w:type="dxa" w:w="4320"/>
          </w:tcPr>
          <w:p>
            <w:pPr>
              <w:jc w:val="center"/>
            </w:pPr>
            <w:r>
              <w:rPr>
                <w:rFonts w:ascii="Arial" w:hAnsi="Arial" w:eastAsia="Arial"/>
                <w:b w:val="0"/>
                <w:color w:val="000000"/>
                <w:sz w:val="20"/>
              </w:rPr>
              <w:t>Media Committee – Department</w:t>
            </w:r>
          </w:p>
        </w:tc>
        <w:tc>
          <w:tcPr>
            <w:tcW w:type="dxa" w:w="4320"/>
          </w:tcPr>
          <w:p>
            <w:pPr>
              <w:jc w:val="center"/>
            </w:pPr>
            <w:r>
              <w:rPr>
                <w:rFonts w:ascii="Arial" w:hAnsi="Arial" w:eastAsia="Arial"/>
                <w:b w:val="0"/>
                <w:color w:val="000000"/>
                <w:sz w:val="20"/>
              </w:rPr>
              <w:t>2014, 2015</w:t>
            </w:r>
          </w:p>
        </w:tc>
      </w:tr>
      <w:tr>
        <w:tc>
          <w:tcPr>
            <w:tcW w:type="dxa" w:w="4320"/>
          </w:tcPr>
          <w:p>
            <w:pPr>
              <w:jc w:val="center"/>
            </w:pPr>
            <w:r>
              <w:rPr>
                <w:rFonts w:ascii="Arial" w:hAnsi="Arial" w:eastAsia="Arial"/>
                <w:b w:val="0"/>
                <w:color w:val="000000"/>
                <w:sz w:val="20"/>
              </w:rPr>
              <w:t>Quality Assurance Committee – Department</w:t>
            </w:r>
          </w:p>
        </w:tc>
        <w:tc>
          <w:tcPr>
            <w:tcW w:type="dxa" w:w="4320"/>
          </w:tcPr>
          <w:p>
            <w:pPr>
              <w:jc w:val="center"/>
            </w:pPr>
            <w:r>
              <w:rPr>
                <w:rFonts w:ascii="Arial" w:hAnsi="Arial" w:eastAsia="Arial"/>
                <w:b w:val="0"/>
                <w:color w:val="000000"/>
                <w:sz w:val="20"/>
              </w:rPr>
              <w:t>2014, 2015, 2016, 2025</w:t>
            </w:r>
          </w:p>
        </w:tc>
      </w:tr>
      <w:tr>
        <w:tc>
          <w:tcPr>
            <w:tcW w:type="dxa" w:w="4320"/>
          </w:tcPr>
          <w:p>
            <w:pPr>
              <w:jc w:val="center"/>
            </w:pPr>
            <w:r>
              <w:rPr>
                <w:rFonts w:ascii="Arial" w:hAnsi="Arial" w:eastAsia="Arial"/>
                <w:b w:val="0"/>
                <w:color w:val="000000"/>
                <w:sz w:val="20"/>
              </w:rPr>
              <w:t>Audit Committees</w:t>
            </w:r>
          </w:p>
        </w:tc>
        <w:tc>
          <w:tcPr>
            <w:tcW w:type="dxa" w:w="4320"/>
          </w:tcPr>
          <w:p>
            <w:pPr>
              <w:jc w:val="center"/>
            </w:pPr>
            <w:r>
              <w:rPr>
                <w:rFonts w:ascii="Arial" w:hAnsi="Arial" w:eastAsia="Arial"/>
                <w:b w:val="0"/>
                <w:color w:val="000000"/>
                <w:sz w:val="20"/>
              </w:rPr>
              <w:t>-</w:t>
            </w:r>
          </w:p>
        </w:tc>
      </w:tr>
    </w:tbl>
    <w:p/>
    <w:p>
      <w:r>
        <w:rPr>
          <w:rFonts w:ascii="Arial" w:hAnsi="Arial" w:eastAsia="Arial"/>
          <w:b/>
          <w:color w:val="003366"/>
          <w:sz w:val="28"/>
        </w:rPr>
        <w:t>Professional Certifications</w:t>
      </w:r>
    </w:p>
    <w:p>
      <w:pPr>
        <w:pStyle w:val="ListBullet"/>
      </w:pPr>
      <w:r>
        <w:rPr>
          <w:rFonts w:ascii="Arial" w:hAnsi="Arial" w:eastAsia="Arial"/>
          <w:b w:val="0"/>
          <w:color w:val="000000"/>
          <w:sz w:val="22"/>
        </w:rPr>
        <w:t>IC3 (Internet and Computing Core Certification)</w:t>
      </w:r>
    </w:p>
    <w:p/>
    <w:p>
      <w:r>
        <w:rPr>
          <w:rFonts w:ascii="Arial" w:hAnsi="Arial" w:eastAsia="Arial"/>
          <w:b/>
          <w:color w:val="003366"/>
          <w:sz w:val="28"/>
        </w:rPr>
        <w:t>Skills</w:t>
      </w:r>
    </w:p>
    <w:p>
      <w:pPr>
        <w:pStyle w:val="ListBullet"/>
      </w:pPr>
      <w:r>
        <w:rPr>
          <w:rFonts w:ascii="Arial" w:hAnsi="Arial" w:eastAsia="Arial"/>
          <w:b w:val="0"/>
          <w:color w:val="000000"/>
          <w:sz w:val="22"/>
        </w:rPr>
        <w:t>Theoretical and practical teaching for undergraduate students</w:t>
      </w:r>
    </w:p>
    <w:p>
      <w:pPr>
        <w:pStyle w:val="ListBullet"/>
      </w:pPr>
      <w:r>
        <w:rPr>
          <w:rFonts w:ascii="Arial" w:hAnsi="Arial" w:eastAsia="Arial"/>
          <w:b w:val="0"/>
          <w:color w:val="000000"/>
          <w:sz w:val="22"/>
        </w:rPr>
        <w:t>Programming languages: C++, Fortran, MATLAB</w:t>
      </w:r>
    </w:p>
    <w:p>
      <w:pPr>
        <w:pStyle w:val="ListBullet"/>
      </w:pPr>
      <w:r>
        <w:rPr>
          <w:rFonts w:ascii="Arial" w:hAnsi="Arial" w:eastAsia="Arial"/>
          <w:b w:val="0"/>
          <w:color w:val="000000"/>
          <w:sz w:val="22"/>
        </w:rPr>
        <w:t>Numerical analysis and applied mathematics</w:t>
      </w:r>
    </w:p>
    <w:p>
      <w:pPr>
        <w:pStyle w:val="ListBullet"/>
      </w:pPr>
      <w:r>
        <w:rPr>
          <w:rFonts w:ascii="Arial" w:hAnsi="Arial" w:eastAsia="Arial"/>
          <w:b w:val="0"/>
          <w:color w:val="000000"/>
          <w:sz w:val="22"/>
        </w:rPr>
        <w:t>Scientific Python packages (NumPy, SciPy)</w:t>
      </w:r>
    </w:p>
    <w:p>
      <w:pPr>
        <w:pStyle w:val="ListBullet"/>
      </w:pPr>
      <w:r>
        <w:rPr>
          <w:rFonts w:ascii="Arial" w:hAnsi="Arial" w:eastAsia="Arial"/>
          <w:b w:val="0"/>
          <w:color w:val="000000"/>
          <w:sz w:val="22"/>
        </w:rPr>
        <w:t>Active participation in academic activities and administrative committees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