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4" w:rsidRPr="00F00EF5" w:rsidRDefault="00177269" w:rsidP="00177269">
      <w:pPr>
        <w:jc w:val="center"/>
        <w:rPr>
          <w:rFonts w:asciiTheme="minorBidi" w:hAnsiTheme="minorBidi" w:hint="cs"/>
          <w:sz w:val="44"/>
          <w:szCs w:val="44"/>
          <w:rtl/>
          <w:lang w:bidi="ar-IQ"/>
        </w:rPr>
      </w:pPr>
      <w:r w:rsidRPr="00F00EF5">
        <w:rPr>
          <w:rFonts w:asciiTheme="majorBidi" w:hAnsiTheme="majorBidi" w:cstheme="majorBidi" w:hint="cs"/>
          <w:sz w:val="44"/>
          <w:szCs w:val="44"/>
          <w:rtl/>
          <w:lang w:bidi="ar-IQ"/>
        </w:rPr>
        <w:t>السيرة الذاتية</w:t>
      </w:r>
    </w:p>
    <w:p w:rsidR="00177269" w:rsidRPr="00F00EF5" w:rsidRDefault="00177269" w:rsidP="00F00EF5">
      <w:pPr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الاسم : الدكتور مهدي نعيم حسن الحلفي </w:t>
      </w:r>
    </w:p>
    <w:p w:rsidR="00177269" w:rsidRPr="00F00EF5" w:rsidRDefault="00177269" w:rsidP="00F00EF5">
      <w:pPr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>الميلاد   : بغداد 1969</w:t>
      </w:r>
    </w:p>
    <w:p w:rsidR="00177269" w:rsidRPr="00F00EF5" w:rsidRDefault="00177269" w:rsidP="00F00EF5">
      <w:pPr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>الحالة الاجتماعية : متزوج</w:t>
      </w:r>
    </w:p>
    <w:p w:rsidR="00177269" w:rsidRPr="00F00EF5" w:rsidRDefault="00177269" w:rsidP="00F00EF5">
      <w:pPr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>الشهادات الحاصل عليها :</w:t>
      </w:r>
    </w:p>
    <w:p w:rsidR="00177269" w:rsidRPr="00F00EF5" w:rsidRDefault="00177269" w:rsidP="00F00EF5">
      <w:pPr>
        <w:pStyle w:val="a3"/>
        <w:numPr>
          <w:ilvl w:val="0"/>
          <w:numId w:val="1"/>
        </w:numPr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>بكالوريوس قانون الجامعة المستنصرية 2003</w:t>
      </w:r>
    </w:p>
    <w:p w:rsidR="00177269" w:rsidRPr="00F00EF5" w:rsidRDefault="00177269" w:rsidP="00F00EF5">
      <w:pPr>
        <w:pStyle w:val="a3"/>
        <w:numPr>
          <w:ilvl w:val="0"/>
          <w:numId w:val="1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>ماجستير في القانون الخاص / كلية القانون الجامعة المستنصرية 2006</w:t>
      </w:r>
    </w:p>
    <w:p w:rsidR="00177269" w:rsidRPr="00F00EF5" w:rsidRDefault="00177269" w:rsidP="00F00EF5">
      <w:pPr>
        <w:pStyle w:val="a3"/>
        <w:numPr>
          <w:ilvl w:val="0"/>
          <w:numId w:val="1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دكتوراه في القانون الخاص / كلية الحقوق جامعة كربلاء 2019 </w:t>
      </w:r>
    </w:p>
    <w:p w:rsidR="00177269" w:rsidRPr="00F00EF5" w:rsidRDefault="00177269" w:rsidP="00F00EF5">
      <w:pPr>
        <w:ind w:left="360"/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>المؤلفات :</w:t>
      </w:r>
    </w:p>
    <w:p w:rsidR="00177269" w:rsidRPr="00F00EF5" w:rsidRDefault="00177269" w:rsidP="00F00EF5">
      <w:pPr>
        <w:pStyle w:val="a3"/>
        <w:numPr>
          <w:ilvl w:val="0"/>
          <w:numId w:val="1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ضمان التعرض والاستحقاق الصادر عن الغير في عقود المنفعة دراسة مقارنة رسالة ماجستير مقدمة الى </w:t>
      </w:r>
      <w:r w:rsidRPr="00F00EF5">
        <w:rPr>
          <w:rFonts w:asciiTheme="minorBidi" w:hAnsiTheme="minorBidi" w:hint="cs"/>
          <w:sz w:val="48"/>
          <w:szCs w:val="48"/>
          <w:rtl/>
          <w:lang w:bidi="ar-IQ"/>
        </w:rPr>
        <w:t>كلية القانون الجامعة المستنصرية 2006</w:t>
      </w:r>
    </w:p>
    <w:p w:rsidR="00177269" w:rsidRDefault="00177269" w:rsidP="00F00EF5">
      <w:pPr>
        <w:pStyle w:val="a3"/>
        <w:numPr>
          <w:ilvl w:val="0"/>
          <w:numId w:val="1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رهن الملكية الفكرية / دراسة مقارنة ، اطروحة دكتوراه مقدمة الى </w:t>
      </w: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 / كلية الحقوق جامعة كربلاء 2019</w:t>
      </w: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 </w:t>
      </w:r>
    </w:p>
    <w:p w:rsidR="00F00EF5" w:rsidRDefault="00F00EF5" w:rsidP="00F00EF5">
      <w:pPr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</w:p>
    <w:p w:rsidR="00F00EF5" w:rsidRPr="00F00EF5" w:rsidRDefault="00F00EF5" w:rsidP="00F00EF5">
      <w:pPr>
        <w:jc w:val="both"/>
        <w:rPr>
          <w:rFonts w:asciiTheme="minorBidi" w:hAnsiTheme="minorBidi" w:hint="cs"/>
          <w:sz w:val="48"/>
          <w:szCs w:val="48"/>
          <w:lang w:bidi="ar-IQ"/>
        </w:rPr>
      </w:pPr>
      <w:bookmarkStart w:id="0" w:name="_GoBack"/>
      <w:bookmarkEnd w:id="0"/>
    </w:p>
    <w:p w:rsidR="00177269" w:rsidRPr="00F00EF5" w:rsidRDefault="00177269" w:rsidP="00F00EF5">
      <w:pPr>
        <w:ind w:left="360"/>
        <w:jc w:val="both"/>
        <w:rPr>
          <w:rFonts w:asciiTheme="minorBidi" w:hAnsiTheme="minorBidi" w:hint="cs"/>
          <w:sz w:val="48"/>
          <w:szCs w:val="48"/>
          <w:rtl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lastRenderedPageBreak/>
        <w:t xml:space="preserve">البحوث : </w:t>
      </w:r>
    </w:p>
    <w:p w:rsidR="00177269" w:rsidRPr="00F00EF5" w:rsidRDefault="00177269" w:rsidP="00F00EF5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التحول الى القطاع الخاص وأثره على حقوق العمال ، بحث حاصل على وعد بالنشر من مجلة دراسات قانونية بيت الحكمة . 2019 </w:t>
      </w:r>
    </w:p>
    <w:p w:rsidR="00177269" w:rsidRPr="00F00EF5" w:rsidRDefault="00DC32E5" w:rsidP="00F00EF5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التنظيم القانوني لضمان الاستحقاق في القسمة العينية للمال الشائع ، بحث منشور في مجلة كلية القانون للعلوم القانونية والسياسية جامعة ديالى ، </w:t>
      </w:r>
    </w:p>
    <w:p w:rsidR="00DC32E5" w:rsidRPr="00F00EF5" w:rsidRDefault="00DC32E5" w:rsidP="00F00EF5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 دور المحكم الدولي في تطبيق قواعد الإسناد ، بحث حاصل على وعد بالنشر من مجلة العلوم السياسية 2019 </w:t>
      </w:r>
    </w:p>
    <w:p w:rsidR="00DC32E5" w:rsidRPr="00F00EF5" w:rsidRDefault="00DC32E5" w:rsidP="00F00EF5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 الشرط المشدد في المسؤولية العقدية بحث منشور في مجلة رسالة الحقوق ، كلية الحقوق جامعة كربلاء ، 2019</w:t>
      </w:r>
    </w:p>
    <w:p w:rsidR="00DC32E5" w:rsidRPr="00F00EF5" w:rsidRDefault="00DC32E5" w:rsidP="00F00EF5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الاحكام القانونية للإنابة في الوفاء </w:t>
      </w:r>
    </w:p>
    <w:p w:rsidR="00DC32E5" w:rsidRPr="00F00EF5" w:rsidRDefault="00DC32E5" w:rsidP="00F00EF5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حماية المتعاقد الضعيف في مرحلة ابرام العقد الالكتروني بحث منشور في مجلة الحقوق الجامعة المستنصرية  </w:t>
      </w:r>
    </w:p>
    <w:p w:rsidR="00DC32E5" w:rsidRPr="00F00EF5" w:rsidRDefault="00DC32E5" w:rsidP="00F00EF5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8"/>
          <w:szCs w:val="48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مسؤولية الطبيب المدنية عن أخطائه المهنية بحث  منشور في مجلة العلوم القانونية والسياسية جامعة ديالى ، 2015 </w:t>
      </w:r>
    </w:p>
    <w:p w:rsidR="00DC32E5" w:rsidRPr="00177269" w:rsidRDefault="00DC32E5" w:rsidP="00F00EF5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36"/>
          <w:szCs w:val="36"/>
          <w:lang w:bidi="ar-IQ"/>
        </w:rPr>
      </w:pPr>
      <w:r w:rsidRPr="00F00EF5">
        <w:rPr>
          <w:rFonts w:asciiTheme="minorBidi" w:hAnsiTheme="minorBidi" w:hint="cs"/>
          <w:sz w:val="48"/>
          <w:szCs w:val="48"/>
          <w:rtl/>
          <w:lang w:bidi="ar-IQ"/>
        </w:rPr>
        <w:lastRenderedPageBreak/>
        <w:t xml:space="preserve">الآثار القانونية للقبض في عقد الرهن الحيازي </w:t>
      </w:r>
      <w:r w:rsidR="00F00EF5" w:rsidRPr="00F00EF5">
        <w:rPr>
          <w:rFonts w:asciiTheme="minorBidi" w:hAnsiTheme="minorBidi" w:hint="cs"/>
          <w:sz w:val="48"/>
          <w:szCs w:val="48"/>
          <w:rtl/>
          <w:lang w:bidi="ar-IQ"/>
        </w:rPr>
        <w:t xml:space="preserve">، بحث منشور في </w:t>
      </w:r>
      <w:r w:rsidR="00F00EF5" w:rsidRPr="00F00EF5">
        <w:rPr>
          <w:rFonts w:asciiTheme="minorBidi" w:hAnsiTheme="minorBidi" w:hint="cs"/>
          <w:sz w:val="48"/>
          <w:szCs w:val="48"/>
          <w:rtl/>
          <w:lang w:bidi="ar-IQ"/>
        </w:rPr>
        <w:t>مجلة دراسات قانونية بيت</w:t>
      </w:r>
      <w:r w:rsidR="00F00EF5">
        <w:rPr>
          <w:rFonts w:asciiTheme="minorBidi" w:hAnsiTheme="minorBidi" w:hint="cs"/>
          <w:sz w:val="36"/>
          <w:szCs w:val="36"/>
          <w:rtl/>
          <w:lang w:bidi="ar-IQ"/>
        </w:rPr>
        <w:t xml:space="preserve"> الحكمة</w:t>
      </w:r>
      <w:r w:rsidR="00F00EF5">
        <w:rPr>
          <w:rFonts w:asciiTheme="minorBidi" w:hAnsiTheme="minorBidi" w:hint="cs"/>
          <w:sz w:val="36"/>
          <w:szCs w:val="36"/>
          <w:rtl/>
          <w:lang w:bidi="ar-IQ"/>
        </w:rPr>
        <w:t xml:space="preserve"> ، 2014 .</w:t>
      </w:r>
    </w:p>
    <w:sectPr w:rsidR="00DC32E5" w:rsidRPr="00177269" w:rsidSect="001B4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C99"/>
    <w:multiLevelType w:val="hybridMultilevel"/>
    <w:tmpl w:val="37C01F52"/>
    <w:lvl w:ilvl="0" w:tplc="F1387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40960"/>
    <w:multiLevelType w:val="hybridMultilevel"/>
    <w:tmpl w:val="96B66062"/>
    <w:lvl w:ilvl="0" w:tplc="BF440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AB"/>
    <w:rsid w:val="00177269"/>
    <w:rsid w:val="001B4AAC"/>
    <w:rsid w:val="00AA63B4"/>
    <w:rsid w:val="00B842AB"/>
    <w:rsid w:val="00DC32E5"/>
    <w:rsid w:val="00F0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</dc:creator>
  <cp:keywords/>
  <dc:description/>
  <cp:lastModifiedBy>skype</cp:lastModifiedBy>
  <cp:revision>3</cp:revision>
  <dcterms:created xsi:type="dcterms:W3CDTF">2019-12-08T09:54:00Z</dcterms:created>
  <dcterms:modified xsi:type="dcterms:W3CDTF">2019-12-08T10:28:00Z</dcterms:modified>
</cp:coreProperties>
</file>