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13443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CD24C5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CD24C5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BB2B33" w:rsidRPr="000931E4" w:rsidRDefault="00BB2B33" w:rsidP="00BB2B33">
      <w:pPr>
        <w:bidi/>
        <w:ind w:left="2160"/>
        <w:rPr>
          <w:rFonts w:ascii="AlRaiMedia-Black" w:hAnsi="AlRaiMedia-Black" w:cs="AlRaiMedia-Black"/>
          <w:rtl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المحددات المفاهيمية للسياسة الخارجية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علاقة السياسة الخارجية بالعلوم الاخرى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F76843" w:rsidRPr="009A3DBD" w:rsidRDefault="00F76843" w:rsidP="00F76843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مناهج السياسة الخارجية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F76843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المناهج التقليدية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المناهج المعاصرة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اهداف السياسة الخارجية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معايير تصنيف الاهداف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8668E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القيود على القرارات في السياسة الخارجية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خصائص القرارات في السياسة الخارجية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ظاهرة القيادة واثرها على عملية صنع القرار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خصائص القائد السياسي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نظريات تحليل وتفسير علم النفس القيادي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انواع وحدة صنع القرار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الكاريزما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العوامل المؤثرة في السياسة الخارجية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العوامل المادية ( الجغرافية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الاقتصادية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السكانية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العسكرية )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450B9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العوامل الاجتماعية ( الطابع القومي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الراي العام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الاحزاب السياسية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جماعات الضغط)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الابعاد الخارجية لعملية صنع القرار في السياسة الخارجية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الرأي العام الدولي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التكتلات الدولية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المنظمات الدولية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الشركات المتعددة الجنسيات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نماذج تطبيقية في السياسة الخارجية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دول الجوار الجغرافي للعراق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العراقية ( البيئة الداخلية)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للصين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BB2B33" w:rsidP="00BB2B3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الاسرائيلية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BB2B33" w:rsidP="009123EB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السياسة الخارجية </w:t>
            </w:r>
            <w:r w:rsidR="009123EB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الاوروبية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الامريكية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الامتحان النهائي</w:t>
            </w:r>
          </w:p>
        </w:tc>
      </w:tr>
    </w:tbl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</w:rPr>
      </w:pPr>
    </w:p>
    <w:p w:rsidR="003952E8" w:rsidRPr="00BB2B33" w:rsidRDefault="00F82582" w:rsidP="00BB2B33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BB2B33" w:rsidRDefault="00F82582" w:rsidP="000931E4">
      <w:pPr>
        <w:bidi/>
        <w:rPr>
          <w:sz w:val="22"/>
          <w:szCs w:val="22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</w:p>
    <w:p w:rsidR="006E37F2" w:rsidRPr="00BB2B33" w:rsidRDefault="00BB2B33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hint="cs"/>
          <w:sz w:val="22"/>
          <w:szCs w:val="22"/>
          <w:rtl/>
        </w:rPr>
        <w:t xml:space="preserve">مأساة </w:t>
      </w:r>
      <w:r w:rsidR="00AE3B81">
        <w:rPr>
          <w:rFonts w:hint="cs"/>
          <w:sz w:val="22"/>
          <w:szCs w:val="22"/>
          <w:rtl/>
        </w:rPr>
        <w:t xml:space="preserve">سياسة </w:t>
      </w:r>
      <w:r>
        <w:rPr>
          <w:rFonts w:hint="cs"/>
          <w:sz w:val="22"/>
          <w:szCs w:val="22"/>
          <w:rtl/>
        </w:rPr>
        <w:t>القوى العظمى، جون مير شايمر.</w:t>
      </w:r>
    </w:p>
    <w:p w:rsidR="00BB2B33" w:rsidRDefault="00BB2B33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النظام العالمي، هنري كيسنجر.</w:t>
      </w:r>
    </w:p>
    <w:p w:rsidR="00BB2B33" w:rsidRDefault="00AE3B81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السياسة بين الامم، هانز مورغنثاو.</w:t>
      </w:r>
    </w:p>
    <w:p w:rsidR="00AE3B81" w:rsidRPr="00BB2B33" w:rsidRDefault="00AE3B81" w:rsidP="00AE3B81">
      <w:pPr>
        <w:pStyle w:val="a9"/>
        <w:numPr>
          <w:ilvl w:val="0"/>
          <w:numId w:val="12"/>
        </w:numPr>
        <w:bidi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>استراتيجية الشؤون الخارجية، تيري ديبل</w:t>
      </w:r>
    </w:p>
    <w:p w:rsidR="00AE3B81" w:rsidRDefault="00AE3B81" w:rsidP="00125243">
      <w:pPr>
        <w:bidi/>
        <w:rPr>
          <w:rFonts w:ascii="Berlin Sans FB" w:hAnsi="Berlin Sans FB"/>
          <w:rtl/>
        </w:rPr>
      </w:pPr>
    </w:p>
    <w:p w:rsidR="00125243" w:rsidRDefault="00125243" w:rsidP="00AE3B81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AE3B81" w:rsidRDefault="00125243" w:rsidP="00E26B8B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E26B8B">
        <w:rPr>
          <w:rStyle w:val="a6"/>
          <w:rFonts w:ascii="AlRaiMedia-Black" w:hAnsi="AlRaiMedia-Black" w:cs="AlRaiMedia-Black" w:hint="cs"/>
          <w:b w:val="0"/>
          <w:bCs w:val="0"/>
          <w:rtl/>
        </w:rPr>
        <w:t>2</w:t>
      </w:r>
      <w:r w:rsidR="0004625B">
        <w:rPr>
          <w:rStyle w:val="a6"/>
          <w:rFonts w:ascii="AlRaiMedia-Black" w:hAnsi="AlRaiMedia-Black" w:cs="AlRaiMedia-Black" w:hint="cs"/>
          <w:b w:val="0"/>
          <w:bCs w:val="0"/>
          <w:rtl/>
        </w:rPr>
        <w:t>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0931E4" w:rsidP="00E26B8B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</w:t>
      </w:r>
      <w:r w:rsidR="00125243"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125243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E26B8B">
        <w:rPr>
          <w:rStyle w:val="a6"/>
          <w:rFonts w:ascii="AlRaiMedia-Black" w:hAnsi="AlRaiMedia-Black" w:cs="AlRaiMedia-Black" w:hint="cs"/>
          <w:b w:val="0"/>
          <w:bCs w:val="0"/>
          <w:rtl/>
        </w:rPr>
        <w:t>2</w:t>
      </w:r>
      <w:r w:rsidR="0004625B">
        <w:rPr>
          <w:rStyle w:val="a6"/>
          <w:rFonts w:ascii="AlRaiMedia-Black" w:hAnsi="AlRaiMedia-Black" w:cs="AlRaiMedia-Black" w:hint="cs"/>
          <w:b w:val="0"/>
          <w:bCs w:val="0"/>
          <w:rtl/>
        </w:rPr>
        <w:t>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4625B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04625B">
        <w:rPr>
          <w:rStyle w:val="a6"/>
          <w:rFonts w:ascii="AlRaiMedia-Black" w:hAnsi="AlRaiMedia-Black" w:cs="AlRaiMedia-Black" w:hint="cs"/>
          <w:b w:val="0"/>
          <w:bCs w:val="0"/>
          <w:rtl/>
        </w:rPr>
        <w:t>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AE3B81" w:rsidRPr="00AE3B81">
        <w:rPr>
          <w:rStyle w:val="a6"/>
          <w:rFonts w:ascii="AlRaiMedia-Black" w:hAnsi="AlRaiMedia-Black" w:cs="AlRaiMedia-Black" w:hint="cs"/>
          <w:rtl/>
        </w:rPr>
        <w:t>60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AE3B81" w:rsidP="0004625B">
      <w:pPr>
        <w:jc w:val="right"/>
        <w:rPr>
          <w:rFonts w:ascii="Berlin Sans FB" w:hAnsi="Berlin Sans FB"/>
          <w:sz w:val="20"/>
          <w:szCs w:val="20"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الامتحانات اليومية</w:t>
      </w:r>
      <w:r w:rsidR="0004625B">
        <w:rPr>
          <w:rFonts w:ascii="Berlin Sans FB" w:hAnsi="Berlin Sans FB" w:hint="cs"/>
          <w:sz w:val="20"/>
          <w:szCs w:val="20"/>
          <w:rtl/>
          <w:lang w:bidi="ar-IQ"/>
        </w:rPr>
        <w:t xml:space="preserve">                     5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تلخيص الكتب.</w:t>
      </w:r>
    </w:p>
    <w:p w:rsidR="00AE3B81" w:rsidRDefault="00AE3B81" w:rsidP="00125243">
      <w:pPr>
        <w:bidi/>
        <w:rPr>
          <w:rFonts w:ascii="AlRaiMedia-Black" w:hAnsi="AlRaiMedia-Black" w:cs="AlRaiMedia-Black"/>
          <w:highlight w:val="yellow"/>
          <w:rtl/>
        </w:rPr>
      </w:pPr>
    </w:p>
    <w:p w:rsidR="00125243" w:rsidRDefault="00125243" w:rsidP="0004625B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</w:t>
      </w:r>
      <w:r w:rsidR="0004625B">
        <w:rPr>
          <w:rFonts w:ascii="AlRaiMedia-Black" w:hAnsi="AlRaiMedia-Black" w:cs="AlRaiMedia-Black" w:hint="cs"/>
          <w:highlight w:val="yellow"/>
          <w:rtl/>
        </w:rPr>
        <w:t>ض</w:t>
      </w:r>
      <w:r w:rsidRPr="00125243">
        <w:rPr>
          <w:rFonts w:ascii="AlRaiMedia-Black" w:hAnsi="AlRaiMedia-Black" w:cs="AlRaiMedia-Black"/>
          <w:highlight w:val="yellow"/>
          <w:rtl/>
        </w:rPr>
        <w:t>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الالتزام بوقت المحاضرة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 w:rsidRPr="00AE3B81">
        <w:rPr>
          <w:rFonts w:ascii="Berlin Sans FB" w:hAnsi="Berlin Sans FB" w:hint="cs"/>
          <w:sz w:val="20"/>
          <w:szCs w:val="20"/>
          <w:rtl/>
          <w:lang w:bidi="ar-IQ"/>
        </w:rPr>
        <w:t>الالتزام با</w:t>
      </w:r>
      <w:r>
        <w:rPr>
          <w:rFonts w:ascii="Berlin Sans FB" w:hAnsi="Berlin Sans FB" w:hint="cs"/>
          <w:sz w:val="20"/>
          <w:szCs w:val="20"/>
          <w:rtl/>
          <w:lang w:bidi="ar-IQ"/>
        </w:rPr>
        <w:t>لمحاضرة ومنع المناقشات الجانبية.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الالتزام بالزي الموحد.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 w:hint="cs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المشاركة ف النقاشات التي تصب في صلب المحاضرة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A21BF0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2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اوراق العمل 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3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قراءة الكتب الخارجية وتفكيك النصوص التي تخص النظريات المتعلقة بالسياسة الخارجية والعلاقات الدولية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2</w:t>
            </w: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0931E4" w:rsidRDefault="00A21BF0" w:rsidP="00940ADD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940ADD">
        <w:rPr>
          <w:rStyle w:val="a6"/>
          <w:rFonts w:ascii="AlRaiMedia-Black" w:hAnsi="AlRaiMedia-Black" w:cs="AlRaiMedia-Black" w:hint="cs"/>
          <w:b w:val="0"/>
          <w:bCs w:val="0"/>
          <w:rtl/>
        </w:rPr>
        <w:t>أ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940AD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3 ساعات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86465C" w:rsidRDefault="006630A3" w:rsidP="006630A3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         </w:t>
      </w:r>
      <w:r w:rsidR="00AE3B81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</w:p>
    <w:p w:rsidR="006E37F2" w:rsidRDefault="00AE3B81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</w:t>
      </w:r>
    </w:p>
    <w:p w:rsidR="00AE3B81" w:rsidRDefault="00A21BF0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E3B81" w:rsidRPr="00A8539E" w:rsidRDefault="00AE3B81" w:rsidP="00A8539E">
      <w:pPr>
        <w:bidi/>
        <w:rPr>
          <w:rStyle w:val="a6"/>
          <w:rFonts w:ascii="AlRaiMedia-Black" w:hAnsi="AlRaiMedia-Black" w:cs="AlRaiMedia-Black"/>
        </w:rPr>
      </w:pPr>
      <w:r w:rsidRPr="00A8539E">
        <w:rPr>
          <w:rStyle w:val="a6"/>
          <w:rFonts w:ascii="AlRaiMedia-Black" w:hAnsi="AlRaiMedia-Black" w:cs="AlRaiMedia-Black" w:hint="cs"/>
          <w:rtl/>
        </w:rPr>
        <w:t xml:space="preserve">                                                                                     </w:t>
      </w:r>
      <w:r w:rsidR="00A8539E">
        <w:rPr>
          <w:rStyle w:val="a6"/>
          <w:rFonts w:ascii="AlRaiMedia-Black" w:hAnsi="AlRaiMedia-Black" w:cs="AlRaiMedia-Black" w:hint="cs"/>
          <w:rtl/>
          <w:lang w:bidi="ar-IQ"/>
        </w:rPr>
        <w:t xml:space="preserve"> </w:t>
      </w:r>
      <w:r w:rsidRPr="00A8539E">
        <w:rPr>
          <w:rStyle w:val="a6"/>
          <w:rFonts w:ascii="AlRaiMedia-Black" w:hAnsi="AlRaiMedia-Black" w:cs="AlRaiMedia-Black" w:hint="cs"/>
          <w:rtl/>
        </w:rPr>
        <w:t xml:space="preserve">    </w:t>
      </w:r>
      <w:r w:rsidR="00A8539E" w:rsidRPr="00A8539E">
        <w:rPr>
          <w:rFonts w:ascii="Arial" w:hAnsi="Arial" w:cs="Arial"/>
          <w:color w:val="666666"/>
          <w:sz w:val="20"/>
          <w:szCs w:val="20"/>
          <w:shd w:val="clear" w:color="auto" w:fill="FFFFFF"/>
        </w:rPr>
        <w:t>alaa.j.ahmed@gmail.com</w:t>
      </w:r>
    </w:p>
    <w:p w:rsidR="006E37F2" w:rsidRPr="00A8539E" w:rsidRDefault="00A8539E" w:rsidP="00A8539E">
      <w:pPr>
        <w:pStyle w:val="a9"/>
        <w:numPr>
          <w:ilvl w:val="0"/>
          <w:numId w:val="14"/>
        </w:numPr>
        <w:bidi/>
        <w:rPr>
          <w:rStyle w:val="a6"/>
          <w:rFonts w:ascii="AlRaiMedia-Black" w:hAnsi="AlRaiMedia-Black" w:cs="AlRaiMedia-Black"/>
          <w:rtl/>
          <w:lang w:bidi="ar-IQ"/>
        </w:rPr>
      </w:pPr>
      <w:r>
        <w:rPr>
          <w:rStyle w:val="a6"/>
          <w:rFonts w:ascii="AlRaiMedia-Black" w:hAnsi="AlRaiMedia-Black" w:cs="AlRaiMedia-Black" w:hint="cs"/>
          <w:rtl/>
          <w:lang w:bidi="ar-IQ"/>
        </w:rPr>
        <w:t xml:space="preserve">م. علاء جبار احمد </w:t>
      </w:r>
    </w:p>
    <w:p w:rsidR="00AE3B81" w:rsidRDefault="00AE3B81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940AD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6</w:t>
      </w:r>
      <w:bookmarkStart w:id="0" w:name="_GoBack"/>
      <w:bookmarkEnd w:id="0"/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2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2A" w:rsidRDefault="0039422A" w:rsidP="008776D4">
      <w:r>
        <w:separator/>
      </w:r>
    </w:p>
  </w:endnote>
  <w:endnote w:type="continuationSeparator" w:id="0">
    <w:p w:rsidR="0039422A" w:rsidRDefault="0039422A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62F11E05-2381-49A4-927D-DBD766BE7F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4D50DD17-4327-4852-AF68-6B7246654C53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A8BB6A0B-8976-4373-9B6F-DEB0D6F119C7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F02FC3A4-9688-41E4-A634-2F37A0F2D4B4}"/>
    <w:embedBold r:id="rId5" w:fontKey="{DE8224B9-797E-4E88-A391-9DB862507A0F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7D6DC3FB-0819-481A-9C59-B62B8B9FA3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2A" w:rsidRDefault="0039422A" w:rsidP="008776D4">
      <w:r>
        <w:separator/>
      </w:r>
    </w:p>
  </w:footnote>
  <w:footnote w:type="continuationSeparator" w:id="0">
    <w:p w:rsidR="0039422A" w:rsidRDefault="0039422A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075C"/>
    <w:multiLevelType w:val="hybridMultilevel"/>
    <w:tmpl w:val="3C5CFF1C"/>
    <w:lvl w:ilvl="0" w:tplc="EECEF18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2D715D"/>
    <w:multiLevelType w:val="hybridMultilevel"/>
    <w:tmpl w:val="881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B03AD"/>
    <w:multiLevelType w:val="hybridMultilevel"/>
    <w:tmpl w:val="92461218"/>
    <w:lvl w:ilvl="0" w:tplc="22FCA9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11DA9"/>
    <w:rsid w:val="00020CB6"/>
    <w:rsid w:val="000236C8"/>
    <w:rsid w:val="00025D4F"/>
    <w:rsid w:val="000262F5"/>
    <w:rsid w:val="00043F47"/>
    <w:rsid w:val="0004625B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4436"/>
    <w:rsid w:val="00162735"/>
    <w:rsid w:val="00165BA0"/>
    <w:rsid w:val="001A1947"/>
    <w:rsid w:val="001D21BA"/>
    <w:rsid w:val="001E45B0"/>
    <w:rsid w:val="002227B5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05AC"/>
    <w:rsid w:val="00374146"/>
    <w:rsid w:val="00392172"/>
    <w:rsid w:val="0039422A"/>
    <w:rsid w:val="0039471E"/>
    <w:rsid w:val="003952E8"/>
    <w:rsid w:val="003B2650"/>
    <w:rsid w:val="003B2C75"/>
    <w:rsid w:val="003C54DD"/>
    <w:rsid w:val="00427DC9"/>
    <w:rsid w:val="00450B9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95AB5"/>
    <w:rsid w:val="005D01DD"/>
    <w:rsid w:val="005F1800"/>
    <w:rsid w:val="00604EB4"/>
    <w:rsid w:val="0063693C"/>
    <w:rsid w:val="00637E16"/>
    <w:rsid w:val="00643355"/>
    <w:rsid w:val="006630A3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5761D"/>
    <w:rsid w:val="00860761"/>
    <w:rsid w:val="0086465C"/>
    <w:rsid w:val="008668E8"/>
    <w:rsid w:val="008776D4"/>
    <w:rsid w:val="008A38C5"/>
    <w:rsid w:val="008D5180"/>
    <w:rsid w:val="008F6393"/>
    <w:rsid w:val="009123EB"/>
    <w:rsid w:val="00940ADD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8539E"/>
    <w:rsid w:val="00A96146"/>
    <w:rsid w:val="00AD15E6"/>
    <w:rsid w:val="00AE3B81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95A6D"/>
    <w:rsid w:val="00BA7774"/>
    <w:rsid w:val="00BB2B33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D24C5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26B8B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76843"/>
    <w:rsid w:val="00F82582"/>
    <w:rsid w:val="00F915A1"/>
    <w:rsid w:val="00FD7376"/>
    <w:rsid w:val="00FF3CCD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Maher</cp:lastModifiedBy>
  <cp:revision>8</cp:revision>
  <cp:lastPrinted>2015-12-13T07:33:00Z</cp:lastPrinted>
  <dcterms:created xsi:type="dcterms:W3CDTF">2018-04-09T08:31:00Z</dcterms:created>
  <dcterms:modified xsi:type="dcterms:W3CDTF">2018-04-09T08:45:00Z</dcterms:modified>
</cp:coreProperties>
</file>