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F8" w:rsidRDefault="004F7EF8" w:rsidP="004F7EF8">
      <w:pPr>
        <w:ind w:left="360"/>
        <w:jc w:val="center"/>
        <w:rPr>
          <w:b/>
          <w:bCs/>
          <w:color w:val="17375E"/>
          <w:sz w:val="32"/>
          <w:szCs w:val="32"/>
          <w:lang w:bidi="ar-IQ"/>
        </w:rPr>
      </w:pPr>
      <w:r>
        <w:rPr>
          <w:b/>
          <w:bCs/>
          <w:color w:val="17375E"/>
          <w:sz w:val="32"/>
          <w:szCs w:val="32"/>
          <w:rtl/>
          <w:lang w:bidi="ar-IQ"/>
        </w:rPr>
        <w:t>الاسئلة الخاصة بالمجموعة الثانية</w:t>
      </w:r>
    </w:p>
    <w:p w:rsidR="004F7EF8" w:rsidRDefault="004F7EF8" w:rsidP="004F7EF8">
      <w:pPr>
        <w:ind w:left="360"/>
        <w:jc w:val="center"/>
        <w:rPr>
          <w:b/>
          <w:bCs/>
          <w:color w:val="7030A0"/>
          <w:sz w:val="32"/>
          <w:szCs w:val="32"/>
          <w:rtl/>
          <w:lang w:bidi="ar-IQ"/>
        </w:rPr>
      </w:pPr>
      <w:r>
        <w:rPr>
          <w:b/>
          <w:bCs/>
          <w:color w:val="7030A0"/>
          <w:sz w:val="32"/>
          <w:szCs w:val="32"/>
          <w:rtl/>
          <w:lang w:bidi="ar-IQ"/>
        </w:rPr>
        <w:t>(الهدف والمبادئ الاساسية التي تحكم تدقيق القوائم المالية)</w:t>
      </w:r>
    </w:p>
    <w:p w:rsidR="004F7EF8" w:rsidRDefault="004F7EF8" w:rsidP="004F7EF8">
      <w:pPr>
        <w:ind w:left="360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س/أختر الاجابة المناسبة من بين الآتي:-</w:t>
      </w:r>
    </w:p>
    <w:p w:rsidR="004F7EF8" w:rsidRDefault="004F7EF8" w:rsidP="004F7EF8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ان هدف المدقق من تدقيق القوائم المالية هو ---------------------</w:t>
      </w:r>
    </w:p>
    <w:p w:rsidR="004F7EF8" w:rsidRDefault="004F7EF8" w:rsidP="004F7EF8">
      <w:pPr>
        <w:ind w:left="72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أ-تصحيح مسار عملية التدقيق    </w:t>
      </w:r>
      <w:r>
        <w:rPr>
          <w:b/>
          <w:bCs/>
          <w:sz w:val="24"/>
          <w:szCs w:val="24"/>
          <w:highlight w:val="green"/>
          <w:rtl/>
          <w:lang w:bidi="ar-IQ"/>
        </w:rPr>
        <w:t>ب-إبداء الرأي</w:t>
      </w:r>
      <w:r>
        <w:rPr>
          <w:b/>
          <w:bCs/>
          <w:sz w:val="24"/>
          <w:szCs w:val="24"/>
          <w:rtl/>
          <w:lang w:bidi="ar-IQ"/>
        </w:rPr>
        <w:t xml:space="preserve">   ج-الافصاح الجوهري   د-الانصاف والعدالة</w:t>
      </w:r>
    </w:p>
    <w:p w:rsidR="004F7EF8" w:rsidRDefault="004F7EF8" w:rsidP="004F7EF8">
      <w:pPr>
        <w:ind w:left="720"/>
        <w:rPr>
          <w:b/>
          <w:bCs/>
          <w:sz w:val="24"/>
          <w:szCs w:val="24"/>
          <w:rtl/>
          <w:lang w:bidi="ar-IQ"/>
        </w:rPr>
      </w:pPr>
    </w:p>
    <w:p w:rsidR="004F7EF8" w:rsidRDefault="004F7EF8" w:rsidP="004F7EF8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من مبادئ السلوك المهني التي تحكم مسؤوليات المدقق هي -------------</w:t>
      </w:r>
    </w:p>
    <w:p w:rsidR="004F7EF8" w:rsidRDefault="004F7EF8" w:rsidP="004F7EF8">
      <w:pPr>
        <w:ind w:left="72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  أ-الانصاف     ب-العدالة       ج-الحقيقة       </w:t>
      </w:r>
      <w:r>
        <w:rPr>
          <w:b/>
          <w:bCs/>
          <w:sz w:val="32"/>
          <w:szCs w:val="32"/>
          <w:highlight w:val="green"/>
          <w:rtl/>
          <w:lang w:bidi="ar-IQ"/>
        </w:rPr>
        <w:t>د-الاستقلالية</w:t>
      </w:r>
    </w:p>
    <w:p w:rsidR="004F7EF8" w:rsidRDefault="004F7EF8" w:rsidP="004F7EF8">
      <w:pPr>
        <w:ind w:left="720"/>
        <w:rPr>
          <w:b/>
          <w:bCs/>
          <w:sz w:val="32"/>
          <w:szCs w:val="32"/>
          <w:rtl/>
          <w:lang w:bidi="ar-IQ"/>
        </w:rPr>
      </w:pPr>
    </w:p>
    <w:p w:rsidR="004F7EF8" w:rsidRDefault="004F7EF8" w:rsidP="004F7EF8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استنادا للمعايير الدولية للتدقيق فإن المدقق يهدف للوصول الى تأكيدات</w:t>
      </w:r>
    </w:p>
    <w:p w:rsidR="004F7EF8" w:rsidRDefault="004F7EF8" w:rsidP="004F7EF8">
      <w:pPr>
        <w:ind w:left="36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    ----------------</w:t>
      </w:r>
    </w:p>
    <w:p w:rsidR="004F7EF8" w:rsidRDefault="004F7EF8" w:rsidP="004F7EF8">
      <w:pPr>
        <w:ind w:left="72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highlight w:val="green"/>
          <w:rtl/>
          <w:lang w:bidi="ar-IQ"/>
        </w:rPr>
        <w:t>أ-معقولة</w:t>
      </w:r>
      <w:r>
        <w:rPr>
          <w:b/>
          <w:bCs/>
          <w:sz w:val="32"/>
          <w:szCs w:val="32"/>
          <w:rtl/>
          <w:lang w:bidi="ar-IQ"/>
        </w:rPr>
        <w:t xml:space="preserve">          ب-مقبولة        ج-مطلقة        د-حاسمة</w:t>
      </w:r>
    </w:p>
    <w:p w:rsidR="004F7EF8" w:rsidRDefault="004F7EF8" w:rsidP="004F7EF8">
      <w:pPr>
        <w:ind w:left="720"/>
        <w:rPr>
          <w:b/>
          <w:bCs/>
          <w:sz w:val="32"/>
          <w:szCs w:val="32"/>
          <w:rtl/>
          <w:lang w:bidi="ar-IQ"/>
        </w:rPr>
      </w:pPr>
    </w:p>
    <w:p w:rsidR="004F7EF8" w:rsidRDefault="004F7EF8" w:rsidP="004F7EF8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ان مسؤولية اعداد وعرض القوائم المالية للوحدة الاقتصادية تقع على عاتق-----------------</w:t>
      </w:r>
    </w:p>
    <w:p w:rsidR="004F7EF8" w:rsidRDefault="004F7EF8" w:rsidP="004F7EF8">
      <w:pPr>
        <w:ind w:left="72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أ-المدقق         ب-المصرف        ج-الوسيط      </w:t>
      </w:r>
      <w:r>
        <w:rPr>
          <w:b/>
          <w:bCs/>
          <w:sz w:val="32"/>
          <w:szCs w:val="32"/>
          <w:highlight w:val="green"/>
          <w:rtl/>
          <w:lang w:bidi="ar-IQ"/>
        </w:rPr>
        <w:t>د- الادارة</w:t>
      </w:r>
    </w:p>
    <w:p w:rsidR="004F7EF8" w:rsidRDefault="004F7EF8" w:rsidP="004F7EF8">
      <w:pPr>
        <w:ind w:left="720"/>
        <w:rPr>
          <w:b/>
          <w:bCs/>
          <w:sz w:val="32"/>
          <w:szCs w:val="32"/>
          <w:rtl/>
          <w:lang w:bidi="ar-IQ"/>
        </w:rPr>
      </w:pPr>
    </w:p>
    <w:p w:rsidR="004F7EF8" w:rsidRDefault="004F7EF8" w:rsidP="004F7EF8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من اهداف سياسات رقابة الجودة التي تتبناها مكاتب التدقيق هي ---------</w:t>
      </w:r>
    </w:p>
    <w:p w:rsidR="004F7EF8" w:rsidRDefault="004F7EF8" w:rsidP="004F7EF8">
      <w:pPr>
        <w:ind w:left="72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أ-تدقيق النظير     ب-لجان الرقابة   </w:t>
      </w:r>
      <w:r>
        <w:rPr>
          <w:b/>
          <w:bCs/>
          <w:sz w:val="32"/>
          <w:szCs w:val="32"/>
          <w:highlight w:val="green"/>
          <w:rtl/>
          <w:lang w:bidi="ar-IQ"/>
        </w:rPr>
        <w:t>ج-التشاور</w:t>
      </w:r>
      <w:r>
        <w:rPr>
          <w:b/>
          <w:bCs/>
          <w:sz w:val="32"/>
          <w:szCs w:val="32"/>
          <w:rtl/>
          <w:lang w:bidi="ar-IQ"/>
        </w:rPr>
        <w:t xml:space="preserve">    د-ادلة الاثبات</w:t>
      </w:r>
    </w:p>
    <w:p w:rsidR="000644AF" w:rsidRPr="004F7EF8" w:rsidRDefault="000644AF">
      <w:pPr>
        <w:rPr>
          <w:rFonts w:hint="cs"/>
          <w:lang w:bidi="ar-IQ"/>
        </w:rPr>
      </w:pPr>
      <w:bookmarkStart w:id="0" w:name="_GoBack"/>
      <w:bookmarkEnd w:id="0"/>
    </w:p>
    <w:sectPr w:rsidR="000644AF" w:rsidRPr="004F7EF8" w:rsidSect="00A40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D2E"/>
    <w:multiLevelType w:val="hybridMultilevel"/>
    <w:tmpl w:val="59DE19D2"/>
    <w:lvl w:ilvl="0" w:tplc="A4EC5C8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5"/>
    <w:rsid w:val="000644AF"/>
    <w:rsid w:val="00275165"/>
    <w:rsid w:val="004F7EF8"/>
    <w:rsid w:val="00A4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F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F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Enjoy My Fine Releases.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2020-03-16T16:16:00Z</dcterms:created>
  <dcterms:modified xsi:type="dcterms:W3CDTF">2020-03-16T16:17:00Z</dcterms:modified>
</cp:coreProperties>
</file>