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F57C00" w:rsidRDefault="00F57C00">
      <w:pPr>
        <w:rPr>
          <w:rFonts w:hint="cs"/>
          <w:b/>
          <w:bCs/>
          <w:color w:val="0F243E" w:themeColor="text2" w:themeShade="80"/>
          <w:sz w:val="36"/>
          <w:szCs w:val="36"/>
          <w:highlight w:val="yellow"/>
          <w:rtl/>
          <w:lang w:bidi="ar-IQ"/>
        </w:rPr>
      </w:pPr>
      <w:r>
        <w:rPr>
          <w:rFonts w:hint="cs"/>
          <w:b/>
          <w:bCs/>
          <w:color w:val="0F243E" w:themeColor="text2" w:themeShade="80"/>
          <w:sz w:val="36"/>
          <w:szCs w:val="36"/>
          <w:highlight w:val="yellow"/>
          <w:rtl/>
          <w:lang w:bidi="ar-IQ"/>
        </w:rPr>
        <w:t>مفردات الفصل الرابع</w:t>
      </w:r>
      <w:bookmarkStart w:id="0" w:name="_GoBack"/>
      <w:bookmarkEnd w:id="0"/>
    </w:p>
    <w:p w:rsidR="00BF0911" w:rsidRPr="007317A1" w:rsidRDefault="00E34D3E">
      <w:pPr>
        <w:rPr>
          <w:b/>
          <w:bCs/>
          <w:color w:val="0F243E" w:themeColor="text2" w:themeShade="80"/>
          <w:sz w:val="36"/>
          <w:szCs w:val="36"/>
          <w:rtl/>
          <w:lang w:bidi="ar-IQ"/>
        </w:rPr>
      </w:pPr>
      <w:r w:rsidRPr="007317A1">
        <w:rPr>
          <w:rFonts w:hint="cs"/>
          <w:b/>
          <w:bCs/>
          <w:color w:val="0F243E" w:themeColor="text2" w:themeShade="80"/>
          <w:sz w:val="36"/>
          <w:szCs w:val="36"/>
          <w:highlight w:val="yellow"/>
          <w:rtl/>
          <w:lang w:bidi="ar-IQ"/>
        </w:rPr>
        <w:t>الفصل الرابع-الاطار الفكري للمحاسبة المالية</w:t>
      </w:r>
    </w:p>
    <w:p w:rsidR="00E34D3E" w:rsidRDefault="00E34D3E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</w:t>
      </w:r>
      <w:r w:rsidRPr="007317A1">
        <w:rPr>
          <w:rFonts w:hint="cs"/>
          <w:b/>
          <w:bCs/>
          <w:sz w:val="36"/>
          <w:szCs w:val="36"/>
          <w:highlight w:val="magenta"/>
          <w:rtl/>
          <w:lang w:bidi="ar-IQ"/>
        </w:rPr>
        <w:t>المحور الاول-</w:t>
      </w:r>
      <w:r w:rsidRPr="007317A1">
        <w:rPr>
          <w:rFonts w:hint="cs"/>
          <w:b/>
          <w:bCs/>
          <w:sz w:val="36"/>
          <w:szCs w:val="36"/>
          <w:highlight w:val="darkYellow"/>
          <w:rtl/>
          <w:lang w:bidi="ar-IQ"/>
        </w:rPr>
        <w:t>المحاسبة المالية(التعريف ،الاهداف)</w:t>
      </w:r>
    </w:p>
    <w:p w:rsidR="00E34D3E" w:rsidRDefault="00E34D3E" w:rsidP="00E34D3E">
      <w:pPr>
        <w:pStyle w:val="a3"/>
        <w:numPr>
          <w:ilvl w:val="0"/>
          <w:numId w:val="1"/>
        </w:numPr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الخصائص النوعية للمعلومات المحاسبية</w:t>
      </w:r>
    </w:p>
    <w:p w:rsidR="007317A1" w:rsidRDefault="00E34D3E" w:rsidP="00E34D3E">
      <w:pPr>
        <w:ind w:left="360"/>
        <w:jc w:val="both"/>
        <w:rPr>
          <w:b/>
          <w:bCs/>
          <w:sz w:val="36"/>
          <w:szCs w:val="36"/>
          <w:rtl/>
          <w:lang w:bidi="ar-IQ"/>
        </w:rPr>
      </w:pPr>
      <w:r w:rsidRPr="007317A1">
        <w:rPr>
          <w:rFonts w:hint="cs"/>
          <w:b/>
          <w:bCs/>
          <w:sz w:val="36"/>
          <w:szCs w:val="36"/>
          <w:highlight w:val="magenta"/>
          <w:rtl/>
          <w:lang w:bidi="ar-IQ"/>
        </w:rPr>
        <w:t>المحور الثاني</w:t>
      </w:r>
      <w:r>
        <w:rPr>
          <w:rFonts w:hint="cs"/>
          <w:b/>
          <w:bCs/>
          <w:sz w:val="36"/>
          <w:szCs w:val="36"/>
          <w:rtl/>
          <w:lang w:bidi="ar-IQ"/>
        </w:rPr>
        <w:t>-</w:t>
      </w:r>
      <w:r w:rsidRPr="007317A1">
        <w:rPr>
          <w:rFonts w:hint="cs"/>
          <w:b/>
          <w:bCs/>
          <w:sz w:val="36"/>
          <w:szCs w:val="36"/>
          <w:highlight w:val="darkYellow"/>
          <w:rtl/>
          <w:lang w:bidi="ar-IQ"/>
        </w:rPr>
        <w:t>مفاهيم عناصر القوائم المالية</w:t>
      </w:r>
      <w:r>
        <w:rPr>
          <w:rFonts w:hint="cs"/>
          <w:b/>
          <w:bCs/>
          <w:sz w:val="36"/>
          <w:szCs w:val="36"/>
          <w:rtl/>
          <w:lang w:bidi="ar-IQ"/>
        </w:rPr>
        <w:t>(</w:t>
      </w:r>
      <w:r w:rsidR="009130F3">
        <w:rPr>
          <w:rFonts w:hint="cs"/>
          <w:b/>
          <w:bCs/>
          <w:sz w:val="36"/>
          <w:szCs w:val="36"/>
          <w:rtl/>
          <w:lang w:bidi="ar-IQ"/>
        </w:rPr>
        <w:t>عناصرها</w:t>
      </w:r>
      <w:r w:rsidR="00F818E5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9130F3">
        <w:rPr>
          <w:rFonts w:hint="cs"/>
          <w:b/>
          <w:bCs/>
          <w:sz w:val="36"/>
          <w:szCs w:val="36"/>
          <w:rtl/>
          <w:lang w:bidi="ar-IQ"/>
        </w:rPr>
        <w:t>:الموجودات ،المطلوبات، حقوق الملكية ، الاستثمارات من قبل المالكين، التوزيعات للمالكين، الدخل الشامل، الايرادات، المصروفات، المكاسب، الخسائر</w:t>
      </w:r>
      <w:r w:rsidR="007317A1">
        <w:rPr>
          <w:rFonts w:hint="cs"/>
          <w:b/>
          <w:bCs/>
          <w:sz w:val="36"/>
          <w:szCs w:val="36"/>
          <w:rtl/>
          <w:lang w:bidi="ar-IQ"/>
        </w:rPr>
        <w:t>)</w:t>
      </w:r>
      <w:r w:rsidR="009130F3">
        <w:rPr>
          <w:rFonts w:hint="cs"/>
          <w:b/>
          <w:bCs/>
          <w:sz w:val="36"/>
          <w:szCs w:val="36"/>
          <w:rtl/>
          <w:lang w:bidi="ar-IQ"/>
        </w:rPr>
        <w:t>.</w:t>
      </w:r>
    </w:p>
    <w:p w:rsidR="007317A1" w:rsidRDefault="007317A1" w:rsidP="00E34D3E">
      <w:pPr>
        <w:ind w:left="360"/>
        <w:jc w:val="both"/>
        <w:rPr>
          <w:b/>
          <w:bCs/>
          <w:sz w:val="36"/>
          <w:szCs w:val="36"/>
          <w:rtl/>
          <w:lang w:bidi="ar-IQ"/>
        </w:rPr>
      </w:pPr>
      <w:r w:rsidRPr="007317A1">
        <w:rPr>
          <w:rFonts w:hint="cs"/>
          <w:b/>
          <w:bCs/>
          <w:sz w:val="36"/>
          <w:szCs w:val="36"/>
          <w:highlight w:val="magenta"/>
          <w:rtl/>
          <w:lang w:bidi="ar-IQ"/>
        </w:rPr>
        <w:t>المحور الثالث-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7317A1">
        <w:rPr>
          <w:rFonts w:hint="cs"/>
          <w:b/>
          <w:bCs/>
          <w:sz w:val="36"/>
          <w:szCs w:val="36"/>
          <w:highlight w:val="darkYellow"/>
          <w:rtl/>
          <w:lang w:bidi="ar-IQ"/>
        </w:rPr>
        <w:t>كشف الدخل</w:t>
      </w:r>
    </w:p>
    <w:p w:rsidR="007317A1" w:rsidRDefault="007317A1" w:rsidP="007317A1">
      <w:pPr>
        <w:pStyle w:val="a3"/>
        <w:numPr>
          <w:ilvl w:val="0"/>
          <w:numId w:val="1"/>
        </w:numPr>
        <w:jc w:val="both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صيغ اعداد كشف الدخل</w:t>
      </w:r>
    </w:p>
    <w:p w:rsidR="007317A1" w:rsidRDefault="007317A1" w:rsidP="007317A1">
      <w:pPr>
        <w:ind w:left="360"/>
        <w:jc w:val="both"/>
        <w:rPr>
          <w:b/>
          <w:bCs/>
          <w:sz w:val="36"/>
          <w:szCs w:val="36"/>
          <w:rtl/>
          <w:lang w:bidi="ar-IQ"/>
        </w:rPr>
      </w:pPr>
    </w:p>
    <w:p w:rsidR="007317A1" w:rsidRDefault="007317A1" w:rsidP="007317A1">
      <w:pPr>
        <w:ind w:left="360"/>
        <w:jc w:val="both"/>
        <w:rPr>
          <w:b/>
          <w:bCs/>
          <w:sz w:val="36"/>
          <w:szCs w:val="36"/>
          <w:rtl/>
          <w:lang w:bidi="ar-IQ"/>
        </w:rPr>
      </w:pPr>
      <w:r w:rsidRPr="007317A1">
        <w:rPr>
          <w:rFonts w:hint="cs"/>
          <w:b/>
          <w:bCs/>
          <w:sz w:val="36"/>
          <w:szCs w:val="36"/>
          <w:highlight w:val="magenta"/>
          <w:rtl/>
          <w:lang w:bidi="ar-IQ"/>
        </w:rPr>
        <w:t>المحور الرابع-</w:t>
      </w:r>
      <w:r w:rsidRPr="007317A1">
        <w:rPr>
          <w:rFonts w:hint="cs"/>
          <w:b/>
          <w:bCs/>
          <w:sz w:val="36"/>
          <w:szCs w:val="36"/>
          <w:highlight w:val="darkYellow"/>
          <w:rtl/>
          <w:lang w:bidi="ar-IQ"/>
        </w:rPr>
        <w:t>قائمة المركز المالي(الميزانية)</w:t>
      </w:r>
    </w:p>
    <w:p w:rsidR="007317A1" w:rsidRDefault="007317A1" w:rsidP="007317A1">
      <w:pPr>
        <w:pStyle w:val="a3"/>
        <w:numPr>
          <w:ilvl w:val="0"/>
          <w:numId w:val="1"/>
        </w:numPr>
        <w:jc w:val="both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فوائدها</w:t>
      </w:r>
    </w:p>
    <w:p w:rsidR="007317A1" w:rsidRDefault="007317A1" w:rsidP="007317A1">
      <w:pPr>
        <w:pStyle w:val="a3"/>
        <w:numPr>
          <w:ilvl w:val="0"/>
          <w:numId w:val="1"/>
        </w:numPr>
        <w:jc w:val="both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محدداتها</w:t>
      </w:r>
    </w:p>
    <w:p w:rsidR="007317A1" w:rsidRDefault="007317A1" w:rsidP="007317A1">
      <w:pPr>
        <w:ind w:left="567"/>
        <w:jc w:val="both"/>
        <w:rPr>
          <w:b/>
          <w:bCs/>
          <w:sz w:val="36"/>
          <w:szCs w:val="36"/>
          <w:rtl/>
          <w:lang w:bidi="ar-IQ"/>
        </w:rPr>
      </w:pPr>
    </w:p>
    <w:p w:rsidR="007317A1" w:rsidRDefault="007317A1" w:rsidP="007317A1">
      <w:pPr>
        <w:ind w:left="567"/>
        <w:jc w:val="both"/>
        <w:rPr>
          <w:b/>
          <w:bCs/>
          <w:sz w:val="36"/>
          <w:szCs w:val="36"/>
          <w:rtl/>
          <w:lang w:bidi="ar-IQ"/>
        </w:rPr>
      </w:pPr>
      <w:r w:rsidRPr="007317A1">
        <w:rPr>
          <w:rFonts w:hint="cs"/>
          <w:b/>
          <w:bCs/>
          <w:sz w:val="36"/>
          <w:szCs w:val="36"/>
          <w:highlight w:val="magenta"/>
          <w:rtl/>
          <w:lang w:bidi="ar-IQ"/>
        </w:rPr>
        <w:t>المحور الخامس-</w:t>
      </w:r>
      <w:r w:rsidRPr="007317A1">
        <w:rPr>
          <w:rFonts w:hint="cs"/>
          <w:b/>
          <w:bCs/>
          <w:sz w:val="36"/>
          <w:szCs w:val="36"/>
          <w:highlight w:val="darkYellow"/>
          <w:rtl/>
          <w:lang w:bidi="ar-IQ"/>
        </w:rPr>
        <w:t>كشف التدفق النقدي</w:t>
      </w:r>
    </w:p>
    <w:p w:rsidR="007317A1" w:rsidRDefault="007317A1" w:rsidP="007317A1">
      <w:pPr>
        <w:ind w:left="567"/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-أهدافه الرئيسة والثانوية</w:t>
      </w:r>
    </w:p>
    <w:p w:rsidR="00E34D3E" w:rsidRPr="007317A1" w:rsidRDefault="007317A1" w:rsidP="007317A1">
      <w:pPr>
        <w:ind w:left="567"/>
        <w:jc w:val="both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-تصنيفاته</w:t>
      </w:r>
      <w:r w:rsidR="00E34D3E" w:rsidRPr="007317A1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sectPr w:rsidR="00E34D3E" w:rsidRPr="007317A1" w:rsidSect="007317A1"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1CBE"/>
    <w:multiLevelType w:val="hybridMultilevel"/>
    <w:tmpl w:val="90BC2252"/>
    <w:lvl w:ilvl="0" w:tplc="D982F924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C9"/>
    <w:rsid w:val="002B40C9"/>
    <w:rsid w:val="007317A1"/>
    <w:rsid w:val="009130F3"/>
    <w:rsid w:val="00A40FBE"/>
    <w:rsid w:val="00BF0911"/>
    <w:rsid w:val="00E34D3E"/>
    <w:rsid w:val="00F57C00"/>
    <w:rsid w:val="00F8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67d3c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5</cp:revision>
  <cp:lastPrinted>2020-03-30T19:21:00Z</cp:lastPrinted>
  <dcterms:created xsi:type="dcterms:W3CDTF">2020-03-28T20:22:00Z</dcterms:created>
  <dcterms:modified xsi:type="dcterms:W3CDTF">2020-03-30T19:22:00Z</dcterms:modified>
</cp:coreProperties>
</file>