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9D6" w:rsidRPr="0036312F" w:rsidRDefault="005E728E" w:rsidP="0036312F">
      <w:pPr>
        <w:jc w:val="center"/>
        <w:rPr>
          <w:rFonts w:hint="cs"/>
          <w:b/>
          <w:bCs/>
          <w:sz w:val="28"/>
          <w:szCs w:val="28"/>
          <w:rtl/>
          <w:lang w:bidi="ar-IQ"/>
        </w:rPr>
      </w:pPr>
      <w:r w:rsidRPr="0036312F">
        <w:rPr>
          <w:rFonts w:hint="cs"/>
          <w:b/>
          <w:bCs/>
          <w:sz w:val="40"/>
          <w:szCs w:val="40"/>
          <w:rtl/>
          <w:lang w:bidi="ar-IQ"/>
        </w:rPr>
        <w:t>معالجة الخسائر في التشريع الضريبي العراقي</w:t>
      </w:r>
    </w:p>
    <w:p w:rsidR="005E728E" w:rsidRPr="0036312F" w:rsidRDefault="005E728E" w:rsidP="005E728E">
      <w:pPr>
        <w:jc w:val="right"/>
        <w:rPr>
          <w:rFonts w:hint="cs"/>
          <w:b/>
          <w:bCs/>
          <w:sz w:val="28"/>
          <w:szCs w:val="28"/>
          <w:u w:val="single"/>
          <w:rtl/>
          <w:lang w:bidi="ar-IQ"/>
        </w:rPr>
      </w:pPr>
      <w:r w:rsidRPr="0036312F">
        <w:rPr>
          <w:rFonts w:hint="cs"/>
          <w:b/>
          <w:bCs/>
          <w:sz w:val="28"/>
          <w:szCs w:val="28"/>
          <w:u w:val="single"/>
          <w:rtl/>
          <w:lang w:bidi="ar-IQ"/>
        </w:rPr>
        <w:t xml:space="preserve">المادة الحادية عشر من قانون رقم 113 لسنة1982 </w:t>
      </w:r>
    </w:p>
    <w:p w:rsidR="005E728E" w:rsidRDefault="005E728E" w:rsidP="005E728E">
      <w:pPr>
        <w:jc w:val="right"/>
        <w:rPr>
          <w:rFonts w:hint="cs"/>
          <w:sz w:val="28"/>
          <w:szCs w:val="28"/>
          <w:rtl/>
          <w:lang w:bidi="ar-IQ"/>
        </w:rPr>
      </w:pPr>
      <w:r>
        <w:rPr>
          <w:rFonts w:hint="cs"/>
          <w:sz w:val="28"/>
          <w:szCs w:val="28"/>
          <w:rtl/>
          <w:lang w:bidi="ar-IQ"/>
        </w:rPr>
        <w:t>تنزل خسارة المكلف في بعض مصادر الدخل الناجم في العراق والثابت حسابها بوثائق مقبولة قانوناً من الارباح الناجمة من المصادر الاخرى الخاضعة للضريبةعن نفس السنة التقديرية، أم الخسارة التي لا يمكن تسديدها على هذا الوجه فينقل حسابها وتنزل من دخل المكلف خلال الخمس سنوات المتصلة مع مراعاة الشرطين الاتيين:</w:t>
      </w:r>
    </w:p>
    <w:p w:rsidR="005E728E" w:rsidRDefault="005E728E" w:rsidP="005E728E">
      <w:pPr>
        <w:jc w:val="right"/>
        <w:rPr>
          <w:rFonts w:hint="cs"/>
          <w:sz w:val="28"/>
          <w:szCs w:val="28"/>
          <w:rtl/>
          <w:lang w:bidi="ar-IQ"/>
        </w:rPr>
      </w:pPr>
      <w:r>
        <w:rPr>
          <w:rFonts w:hint="cs"/>
          <w:sz w:val="28"/>
          <w:szCs w:val="28"/>
          <w:rtl/>
          <w:lang w:bidi="ar-IQ"/>
        </w:rPr>
        <w:t xml:space="preserve">1 </w:t>
      </w:r>
      <w:r>
        <w:rPr>
          <w:sz w:val="28"/>
          <w:szCs w:val="28"/>
          <w:rtl/>
          <w:lang w:bidi="ar-IQ"/>
        </w:rPr>
        <w:t>–</w:t>
      </w:r>
      <w:r>
        <w:rPr>
          <w:rFonts w:hint="cs"/>
          <w:sz w:val="28"/>
          <w:szCs w:val="28"/>
          <w:rtl/>
          <w:lang w:bidi="ar-IQ"/>
        </w:rPr>
        <w:t xml:space="preserve"> لا يسمح بتنزيل أكثر </w:t>
      </w:r>
      <w:r w:rsidR="003F12F4">
        <w:rPr>
          <w:rFonts w:hint="cs"/>
          <w:sz w:val="28"/>
          <w:szCs w:val="28"/>
          <w:rtl/>
          <w:lang w:bidi="ar-IQ"/>
        </w:rPr>
        <w:t xml:space="preserve">من نصف الدخل الخاضع للضريبة في كل سنة من السنين الخمسة. </w:t>
      </w:r>
    </w:p>
    <w:p w:rsidR="003F12F4" w:rsidRDefault="003F12F4" w:rsidP="005E728E">
      <w:pPr>
        <w:jc w:val="right"/>
        <w:rPr>
          <w:rFonts w:hint="cs"/>
          <w:sz w:val="28"/>
          <w:szCs w:val="28"/>
          <w:rtl/>
          <w:lang w:bidi="ar-IQ"/>
        </w:rPr>
      </w:pPr>
      <w:r>
        <w:rPr>
          <w:rFonts w:hint="cs"/>
          <w:sz w:val="28"/>
          <w:szCs w:val="28"/>
          <w:rtl/>
          <w:lang w:bidi="ar-IQ"/>
        </w:rPr>
        <w:t xml:space="preserve">2 </w:t>
      </w:r>
      <w:r>
        <w:rPr>
          <w:sz w:val="28"/>
          <w:szCs w:val="28"/>
          <w:rtl/>
          <w:lang w:bidi="ar-IQ"/>
        </w:rPr>
        <w:t>–</w:t>
      </w:r>
      <w:r>
        <w:rPr>
          <w:rFonts w:hint="cs"/>
          <w:sz w:val="28"/>
          <w:szCs w:val="28"/>
          <w:rtl/>
          <w:lang w:bidi="ar-IQ"/>
        </w:rPr>
        <w:t xml:space="preserve"> لا تنزل الخسارة ألا من نفس مصدر الدخل الذي نتجت عنه الخسارة. </w:t>
      </w:r>
    </w:p>
    <w:p w:rsidR="00834E98" w:rsidRPr="005E728E" w:rsidRDefault="0036312F" w:rsidP="00834E98">
      <w:pPr>
        <w:jc w:val="right"/>
        <w:rPr>
          <w:rFonts w:hint="cs"/>
          <w:sz w:val="28"/>
          <w:szCs w:val="28"/>
          <w:rtl/>
          <w:lang w:bidi="ar-IQ"/>
        </w:rPr>
      </w:pPr>
      <w:bookmarkStart w:id="0" w:name="_GoBack"/>
      <w:bookmarkEnd w:id="0"/>
      <w:r>
        <w:rPr>
          <w:rFonts w:hint="cs"/>
          <w:sz w:val="28"/>
          <w:szCs w:val="28"/>
          <w:rtl/>
          <w:lang w:bidi="ar-IQ"/>
        </w:rPr>
        <w:t>.</w:t>
      </w:r>
    </w:p>
    <w:sectPr w:rsidR="00834E98" w:rsidRPr="005E728E" w:rsidSect="005E728E">
      <w:pgSz w:w="12240" w:h="15840"/>
      <w:pgMar w:top="1440" w:right="1467"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28E"/>
    <w:rsid w:val="0036312F"/>
    <w:rsid w:val="003F12F4"/>
    <w:rsid w:val="003F29D6"/>
    <w:rsid w:val="005E728E"/>
    <w:rsid w:val="00834E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2020-04-06T12:26:00Z</dcterms:created>
  <dcterms:modified xsi:type="dcterms:W3CDTF">2020-04-06T14:01:00Z</dcterms:modified>
</cp:coreProperties>
</file>