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47" w:rsidRDefault="002315AF">
      <w:pPr>
        <w:rPr>
          <w:sz w:val="36"/>
          <w:szCs w:val="36"/>
          <w:rtl/>
          <w:lang w:bidi="ar-IQ"/>
        </w:rPr>
      </w:pPr>
      <w:r w:rsidRPr="002315AF">
        <w:rPr>
          <w:rFonts w:hint="cs"/>
          <w:sz w:val="36"/>
          <w:szCs w:val="36"/>
          <w:highlight w:val="cyan"/>
          <w:rtl/>
          <w:lang w:bidi="ar-IQ"/>
        </w:rPr>
        <w:t>تمارين وحلول</w:t>
      </w:r>
    </w:p>
    <w:p w:rsidR="002315AF" w:rsidRPr="00B5740C" w:rsidRDefault="002315AF" w:rsidP="00104BC4">
      <w:pPr>
        <w:shd w:val="clear" w:color="auto" w:fill="CCFF33"/>
        <w:rPr>
          <w:b/>
          <w:bCs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</w:t>
      </w:r>
      <w:r w:rsidRPr="00B5740C">
        <w:rPr>
          <w:rFonts w:hint="cs"/>
          <w:b/>
          <w:bCs/>
          <w:color w:val="0D0D0D" w:themeColor="text1" w:themeTint="F2"/>
          <w:sz w:val="36"/>
          <w:szCs w:val="36"/>
          <w:highlight w:val="cyan"/>
          <w:rtl/>
          <w:lang w:bidi="ar-IQ"/>
        </w:rPr>
        <w:t xml:space="preserve">برنامج لتدقيق </w:t>
      </w:r>
      <w:r w:rsidR="00104BC4" w:rsidRPr="008C656E">
        <w:rPr>
          <w:rFonts w:hint="cs"/>
          <w:b/>
          <w:bCs/>
          <w:color w:val="0D0D0D" w:themeColor="text1" w:themeTint="F2"/>
          <w:sz w:val="36"/>
          <w:szCs w:val="36"/>
          <w:highlight w:val="cyan"/>
          <w:rtl/>
          <w:lang w:bidi="ar-IQ"/>
        </w:rPr>
        <w:t>ال</w:t>
      </w:r>
      <w:r w:rsidR="00104BC4" w:rsidRPr="008C656E">
        <w:rPr>
          <w:rFonts w:hint="cs"/>
          <w:b/>
          <w:bCs/>
          <w:sz w:val="36"/>
          <w:szCs w:val="36"/>
          <w:highlight w:val="cyan"/>
          <w:rtl/>
          <w:lang w:bidi="ar-IQ"/>
        </w:rPr>
        <w:t>موجودات المتداولة</w:t>
      </w:r>
    </w:p>
    <w:p w:rsidR="002315AF" w:rsidRPr="008C656E" w:rsidRDefault="002315AF" w:rsidP="00104BC4">
      <w:pPr>
        <w:rPr>
          <w:b/>
          <w:bCs/>
          <w:color w:val="FF0000"/>
          <w:sz w:val="24"/>
          <w:szCs w:val="24"/>
          <w:rtl/>
          <w:lang w:bidi="ar-IQ"/>
        </w:rPr>
      </w:pPr>
      <w:r w:rsidRPr="008C656E">
        <w:rPr>
          <w:rFonts w:hint="cs"/>
          <w:b/>
          <w:bCs/>
          <w:color w:val="FF0000"/>
          <w:sz w:val="24"/>
          <w:szCs w:val="24"/>
          <w:rtl/>
          <w:lang w:bidi="ar-IQ"/>
        </w:rPr>
        <w:t xml:space="preserve">أسم البرنامج: برنامج لتدقيق </w:t>
      </w:r>
      <w:r w:rsidR="00104BC4" w:rsidRPr="008C656E">
        <w:rPr>
          <w:rFonts w:hint="cs"/>
          <w:b/>
          <w:bCs/>
          <w:color w:val="FF0000"/>
          <w:sz w:val="24"/>
          <w:szCs w:val="24"/>
          <w:rtl/>
          <w:lang w:bidi="ar-IQ"/>
        </w:rPr>
        <w:t>الموجودات المتداولة</w:t>
      </w:r>
    </w:p>
    <w:p w:rsidR="002315AF" w:rsidRPr="00B5740C" w:rsidRDefault="002315AF" w:rsidP="00104BC4">
      <w:pPr>
        <w:rPr>
          <w:b/>
          <w:bCs/>
          <w:sz w:val="24"/>
          <w:szCs w:val="24"/>
          <w:rtl/>
          <w:lang w:bidi="ar-IQ"/>
        </w:rPr>
      </w:pPr>
      <w:r w:rsidRPr="00B5740C">
        <w:rPr>
          <w:rFonts w:hint="cs"/>
          <w:b/>
          <w:bCs/>
          <w:sz w:val="24"/>
          <w:szCs w:val="24"/>
          <w:rtl/>
          <w:lang w:bidi="ar-IQ"/>
        </w:rPr>
        <w:t xml:space="preserve">رمز البرنامج: </w:t>
      </w:r>
      <w:r w:rsidRPr="008C656E">
        <w:rPr>
          <w:rFonts w:hint="cs"/>
          <w:b/>
          <w:bCs/>
          <w:sz w:val="24"/>
          <w:szCs w:val="24"/>
          <w:highlight w:val="green"/>
          <w:rtl/>
          <w:lang w:bidi="ar-IQ"/>
        </w:rPr>
        <w:t>(</w:t>
      </w:r>
      <w:r w:rsidR="00104BC4" w:rsidRPr="008C656E">
        <w:rPr>
          <w:rFonts w:hint="cs"/>
          <w:b/>
          <w:bCs/>
          <w:sz w:val="24"/>
          <w:szCs w:val="24"/>
          <w:highlight w:val="green"/>
          <w:rtl/>
          <w:lang w:bidi="ar-IQ"/>
        </w:rPr>
        <w:t>6</w:t>
      </w:r>
      <w:r w:rsidRPr="008C656E">
        <w:rPr>
          <w:rFonts w:hint="cs"/>
          <w:b/>
          <w:bCs/>
          <w:sz w:val="24"/>
          <w:szCs w:val="24"/>
          <w:highlight w:val="green"/>
          <w:rtl/>
          <w:lang w:bidi="ar-IQ"/>
        </w:rPr>
        <w:t>)</w:t>
      </w:r>
    </w:p>
    <w:p w:rsidR="002315AF" w:rsidRPr="00B5740C" w:rsidRDefault="002315AF" w:rsidP="00650774">
      <w:pPr>
        <w:rPr>
          <w:b/>
          <w:bCs/>
          <w:sz w:val="24"/>
          <w:szCs w:val="24"/>
          <w:rtl/>
          <w:lang w:bidi="ar-IQ"/>
        </w:rPr>
      </w:pPr>
      <w:r w:rsidRPr="00B5740C">
        <w:rPr>
          <w:rFonts w:hint="cs"/>
          <w:b/>
          <w:bCs/>
          <w:sz w:val="24"/>
          <w:szCs w:val="24"/>
          <w:rtl/>
          <w:lang w:bidi="ar-IQ"/>
        </w:rPr>
        <w:t xml:space="preserve">اسم الشركة: شركة </w:t>
      </w:r>
      <w:r w:rsidR="00650774">
        <w:rPr>
          <w:rFonts w:hint="cs"/>
          <w:b/>
          <w:bCs/>
          <w:sz w:val="24"/>
          <w:szCs w:val="24"/>
          <w:rtl/>
          <w:lang w:bidi="ar-IQ"/>
        </w:rPr>
        <w:t>النخيل</w:t>
      </w:r>
      <w:bookmarkStart w:id="0" w:name="_GoBack"/>
      <w:bookmarkEnd w:id="0"/>
      <w:r w:rsidRPr="00B5740C">
        <w:rPr>
          <w:rFonts w:hint="cs"/>
          <w:b/>
          <w:bCs/>
          <w:sz w:val="24"/>
          <w:szCs w:val="24"/>
          <w:rtl/>
          <w:lang w:bidi="ar-IQ"/>
        </w:rPr>
        <w:t xml:space="preserve"> التجارية</w:t>
      </w:r>
    </w:p>
    <w:p w:rsidR="00104BC4" w:rsidRDefault="00104BC4" w:rsidP="00104BC4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تاريخ البدء بالبرنامج</w:t>
      </w:r>
      <w:r w:rsidR="002315AF" w:rsidRPr="00B5740C">
        <w:rPr>
          <w:rFonts w:hint="cs"/>
          <w:b/>
          <w:bCs/>
          <w:sz w:val="24"/>
          <w:szCs w:val="24"/>
          <w:rtl/>
          <w:lang w:bidi="ar-IQ"/>
        </w:rPr>
        <w:t xml:space="preserve">: </w:t>
      </w:r>
      <w:r w:rsidRPr="008C656E">
        <w:rPr>
          <w:rFonts w:hint="cs"/>
          <w:b/>
          <w:bCs/>
          <w:sz w:val="24"/>
          <w:szCs w:val="24"/>
          <w:highlight w:val="darkCyan"/>
          <w:rtl/>
          <w:lang w:bidi="ar-IQ"/>
        </w:rPr>
        <w:t>1/2/2020</w:t>
      </w:r>
    </w:p>
    <w:p w:rsidR="00104BC4" w:rsidRDefault="00104BC4" w:rsidP="00104BC4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تاريخ الانتهاء من البرنامج:</w:t>
      </w:r>
      <w:r w:rsidRPr="008C656E">
        <w:rPr>
          <w:rFonts w:hint="cs"/>
          <w:b/>
          <w:bCs/>
          <w:sz w:val="24"/>
          <w:szCs w:val="24"/>
          <w:highlight w:val="darkCyan"/>
          <w:rtl/>
          <w:lang w:bidi="ar-IQ"/>
        </w:rPr>
        <w:t>1/3/2020</w:t>
      </w:r>
    </w:p>
    <w:p w:rsidR="002315AF" w:rsidRPr="00B5740C" w:rsidRDefault="002315AF" w:rsidP="00104BC4">
      <w:pPr>
        <w:rPr>
          <w:b/>
          <w:bCs/>
          <w:sz w:val="24"/>
          <w:szCs w:val="24"/>
          <w:rtl/>
          <w:lang w:bidi="ar-IQ"/>
        </w:rPr>
      </w:pPr>
      <w:r w:rsidRPr="00B5740C">
        <w:rPr>
          <w:rFonts w:hint="cs"/>
          <w:b/>
          <w:bCs/>
          <w:sz w:val="24"/>
          <w:szCs w:val="24"/>
          <w:rtl/>
          <w:lang w:bidi="ar-IQ"/>
        </w:rPr>
        <w:t>اسماء المدققين: س، ص، ع</w:t>
      </w:r>
    </w:p>
    <w:p w:rsidR="002315AF" w:rsidRPr="00B5740C" w:rsidRDefault="002315AF" w:rsidP="008C656E">
      <w:pPr>
        <w:rPr>
          <w:b/>
          <w:bCs/>
          <w:sz w:val="24"/>
          <w:szCs w:val="24"/>
          <w:rtl/>
          <w:lang w:bidi="ar-IQ"/>
        </w:rPr>
      </w:pPr>
      <w:r w:rsidRPr="00B5740C">
        <w:rPr>
          <w:rFonts w:hint="cs"/>
          <w:b/>
          <w:bCs/>
          <w:sz w:val="24"/>
          <w:szCs w:val="24"/>
          <w:rtl/>
          <w:lang w:bidi="ar-IQ"/>
        </w:rPr>
        <w:t xml:space="preserve">اسماء وطبيعة الحسابات الخاضعة للتدقيق: </w:t>
      </w:r>
      <w:r w:rsidRPr="008C656E">
        <w:rPr>
          <w:rFonts w:hint="cs"/>
          <w:b/>
          <w:bCs/>
          <w:sz w:val="24"/>
          <w:szCs w:val="24"/>
          <w:highlight w:val="yellow"/>
          <w:rtl/>
          <w:lang w:bidi="ar-IQ"/>
        </w:rPr>
        <w:t>ح/</w:t>
      </w:r>
      <w:r w:rsidR="00104BC4" w:rsidRPr="008C656E">
        <w:rPr>
          <w:rFonts w:hint="cs"/>
          <w:b/>
          <w:bCs/>
          <w:sz w:val="24"/>
          <w:szCs w:val="24"/>
          <w:highlight w:val="yellow"/>
          <w:rtl/>
          <w:lang w:bidi="ar-IQ"/>
        </w:rPr>
        <w:t>النقدية</w:t>
      </w:r>
      <w:r w:rsidRPr="00B5740C">
        <w:rPr>
          <w:rFonts w:hint="cs"/>
          <w:b/>
          <w:bCs/>
          <w:sz w:val="24"/>
          <w:szCs w:val="24"/>
          <w:rtl/>
          <w:lang w:bidi="ar-IQ"/>
        </w:rPr>
        <w:t xml:space="preserve"> ،</w:t>
      </w:r>
      <w:r w:rsidRPr="008C656E">
        <w:rPr>
          <w:rFonts w:hint="cs"/>
          <w:b/>
          <w:bCs/>
          <w:sz w:val="24"/>
          <w:szCs w:val="24"/>
          <w:highlight w:val="yellow"/>
          <w:rtl/>
          <w:lang w:bidi="ar-IQ"/>
        </w:rPr>
        <w:t>ح/</w:t>
      </w:r>
      <w:r w:rsidR="00104BC4" w:rsidRPr="008C656E">
        <w:rPr>
          <w:rFonts w:hint="cs"/>
          <w:b/>
          <w:bCs/>
          <w:sz w:val="24"/>
          <w:szCs w:val="24"/>
          <w:highlight w:val="yellow"/>
          <w:rtl/>
          <w:lang w:bidi="ar-IQ"/>
        </w:rPr>
        <w:t>الاوراق المالية</w:t>
      </w:r>
      <w:r w:rsidRPr="00B5740C">
        <w:rPr>
          <w:rFonts w:hint="cs"/>
          <w:b/>
          <w:bCs/>
          <w:sz w:val="24"/>
          <w:szCs w:val="24"/>
          <w:rtl/>
          <w:lang w:bidi="ar-IQ"/>
        </w:rPr>
        <w:t xml:space="preserve"> ،</w:t>
      </w:r>
      <w:r w:rsidRPr="008C656E">
        <w:rPr>
          <w:rFonts w:hint="cs"/>
          <w:b/>
          <w:bCs/>
          <w:sz w:val="24"/>
          <w:szCs w:val="24"/>
          <w:highlight w:val="yellow"/>
          <w:rtl/>
          <w:lang w:bidi="ar-IQ"/>
        </w:rPr>
        <w:t>ح/</w:t>
      </w:r>
      <w:r w:rsidR="00104BC4" w:rsidRPr="008C656E">
        <w:rPr>
          <w:rFonts w:hint="cs"/>
          <w:b/>
          <w:bCs/>
          <w:sz w:val="24"/>
          <w:szCs w:val="24"/>
          <w:highlight w:val="yellow"/>
          <w:rtl/>
          <w:lang w:bidi="ar-IQ"/>
        </w:rPr>
        <w:t>المدينون</w:t>
      </w:r>
      <w:r w:rsidR="00104BC4">
        <w:rPr>
          <w:rFonts w:hint="cs"/>
          <w:b/>
          <w:bCs/>
          <w:sz w:val="24"/>
          <w:szCs w:val="24"/>
          <w:rtl/>
          <w:lang w:bidi="ar-IQ"/>
        </w:rPr>
        <w:t>،</w:t>
      </w:r>
      <w:r w:rsidR="008C656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104BC4" w:rsidRPr="008C656E">
        <w:rPr>
          <w:rFonts w:hint="cs"/>
          <w:b/>
          <w:bCs/>
          <w:sz w:val="24"/>
          <w:szCs w:val="24"/>
          <w:highlight w:val="yellow"/>
          <w:rtl/>
          <w:lang w:bidi="ar-IQ"/>
        </w:rPr>
        <w:t>أ.</w:t>
      </w:r>
      <w:r w:rsidR="008C656E" w:rsidRPr="008C656E">
        <w:rPr>
          <w:rFonts w:hint="cs"/>
          <w:b/>
          <w:bCs/>
          <w:sz w:val="24"/>
          <w:szCs w:val="24"/>
          <w:highlight w:val="yellow"/>
          <w:rtl/>
          <w:lang w:bidi="ar-IQ"/>
        </w:rPr>
        <w:t xml:space="preserve"> ال</w:t>
      </w:r>
      <w:r w:rsidR="00104BC4" w:rsidRPr="008C656E">
        <w:rPr>
          <w:rFonts w:hint="cs"/>
          <w:b/>
          <w:bCs/>
          <w:sz w:val="24"/>
          <w:szCs w:val="24"/>
          <w:highlight w:val="yellow"/>
          <w:rtl/>
          <w:lang w:bidi="ar-IQ"/>
        </w:rPr>
        <w:t>قبض</w:t>
      </w:r>
      <w:r w:rsidR="00104BC4">
        <w:rPr>
          <w:rFonts w:hint="cs"/>
          <w:b/>
          <w:bCs/>
          <w:sz w:val="24"/>
          <w:szCs w:val="24"/>
          <w:rtl/>
          <w:lang w:bidi="ar-IQ"/>
        </w:rPr>
        <w:t>،</w:t>
      </w:r>
      <w:r w:rsidR="008C656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104BC4" w:rsidRPr="008C656E">
        <w:rPr>
          <w:rFonts w:hint="cs"/>
          <w:b/>
          <w:bCs/>
          <w:sz w:val="24"/>
          <w:szCs w:val="24"/>
          <w:highlight w:val="yellow"/>
          <w:rtl/>
          <w:lang w:bidi="ar-IQ"/>
        </w:rPr>
        <w:t>المخزون</w:t>
      </w:r>
    </w:p>
    <w:p w:rsidR="002315AF" w:rsidRPr="008C656E" w:rsidRDefault="002315AF" w:rsidP="002315AF">
      <w:pPr>
        <w:pStyle w:val="a3"/>
        <w:numPr>
          <w:ilvl w:val="0"/>
          <w:numId w:val="1"/>
        </w:numPr>
        <w:rPr>
          <w:b/>
          <w:bCs/>
          <w:color w:val="FF0000"/>
          <w:sz w:val="24"/>
          <w:szCs w:val="24"/>
          <w:lang w:bidi="ar-IQ"/>
        </w:rPr>
      </w:pPr>
      <w:r w:rsidRPr="008C656E">
        <w:rPr>
          <w:rFonts w:hint="cs"/>
          <w:b/>
          <w:bCs/>
          <w:color w:val="FF0000"/>
          <w:sz w:val="24"/>
          <w:szCs w:val="24"/>
          <w:rtl/>
          <w:lang w:bidi="ar-IQ"/>
        </w:rPr>
        <w:t>أهداف البرنامج</w:t>
      </w:r>
    </w:p>
    <w:p w:rsidR="002315AF" w:rsidRPr="00B5740C" w:rsidRDefault="00104BC4" w:rsidP="00104BC4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التحقق من واقع حال هذه الارصدة ومطابقتها مع السجلات</w:t>
      </w:r>
      <w:r w:rsidR="002315AF" w:rsidRPr="00B5740C">
        <w:rPr>
          <w:rFonts w:hint="cs"/>
          <w:b/>
          <w:bCs/>
          <w:sz w:val="24"/>
          <w:szCs w:val="24"/>
          <w:rtl/>
          <w:lang w:bidi="ar-IQ"/>
        </w:rPr>
        <w:t xml:space="preserve"> .</w:t>
      </w:r>
    </w:p>
    <w:p w:rsidR="002315AF" w:rsidRPr="00B5740C" w:rsidRDefault="00104BC4" w:rsidP="002315AF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التأكد من مطابقة السجلات الفرعية مع الاجمالية لهذه الحسابات.</w:t>
      </w:r>
    </w:p>
    <w:p w:rsidR="002315AF" w:rsidRPr="00B5740C" w:rsidRDefault="00104BC4" w:rsidP="00104BC4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التأكد من الطرائق المحاسبية المتبعة لاحتساب المخصص ،الاندثار، وتقييم المخزون</w:t>
      </w:r>
      <w:r w:rsidR="002315AF" w:rsidRPr="00B5740C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2315AF" w:rsidRPr="00B5740C" w:rsidRDefault="002315AF" w:rsidP="002315AF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C656E">
        <w:rPr>
          <w:rFonts w:hint="cs"/>
          <w:b/>
          <w:bCs/>
          <w:color w:val="FF0000"/>
          <w:sz w:val="24"/>
          <w:szCs w:val="24"/>
          <w:rtl/>
          <w:lang w:bidi="ar-IQ"/>
        </w:rPr>
        <w:t xml:space="preserve">إجراءات </w:t>
      </w:r>
      <w:r w:rsidR="00524962" w:rsidRPr="008C656E">
        <w:rPr>
          <w:rFonts w:hint="cs"/>
          <w:b/>
          <w:bCs/>
          <w:color w:val="FF0000"/>
          <w:sz w:val="24"/>
          <w:szCs w:val="24"/>
          <w:rtl/>
          <w:lang w:bidi="ar-IQ"/>
        </w:rPr>
        <w:t>التدقيق</w:t>
      </w:r>
    </w:p>
    <w:tbl>
      <w:tblPr>
        <w:tblStyle w:val="a4"/>
        <w:bidiVisual/>
        <w:tblW w:w="9086" w:type="dxa"/>
        <w:tblInd w:w="-517" w:type="dxa"/>
        <w:tblLook w:val="04A0" w:firstRow="1" w:lastRow="0" w:firstColumn="1" w:lastColumn="0" w:noHBand="0" w:noVBand="1"/>
      </w:tblPr>
      <w:tblGrid>
        <w:gridCol w:w="431"/>
        <w:gridCol w:w="4527"/>
        <w:gridCol w:w="1238"/>
        <w:gridCol w:w="1100"/>
        <w:gridCol w:w="963"/>
        <w:gridCol w:w="827"/>
      </w:tblGrid>
      <w:tr w:rsidR="00A5125E" w:rsidRPr="00B5740C" w:rsidTr="00A5125E">
        <w:trPr>
          <w:trHeight w:val="554"/>
        </w:trPr>
        <w:tc>
          <w:tcPr>
            <w:tcW w:w="419" w:type="dxa"/>
            <w:shd w:val="clear" w:color="auto" w:fill="CCFF33"/>
          </w:tcPr>
          <w:p w:rsidR="00524962" w:rsidRPr="00B5740C" w:rsidRDefault="00524962" w:rsidP="0052496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40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537" w:type="dxa"/>
            <w:shd w:val="clear" w:color="auto" w:fill="CCFF33"/>
          </w:tcPr>
          <w:p w:rsidR="00524962" w:rsidRPr="00B5740C" w:rsidRDefault="00104BC4" w:rsidP="0052496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                         </w:t>
            </w:r>
            <w:r w:rsidR="00524962" w:rsidRPr="00A5125E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نوع الاجراء</w:t>
            </w:r>
          </w:p>
        </w:tc>
        <w:tc>
          <w:tcPr>
            <w:tcW w:w="1239" w:type="dxa"/>
            <w:shd w:val="clear" w:color="auto" w:fill="CCFF33"/>
          </w:tcPr>
          <w:p w:rsidR="00524962" w:rsidRPr="00B5740C" w:rsidRDefault="00524962" w:rsidP="0052496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الوقت المخطط</w:t>
            </w:r>
          </w:p>
        </w:tc>
        <w:tc>
          <w:tcPr>
            <w:tcW w:w="1101" w:type="dxa"/>
            <w:shd w:val="clear" w:color="auto" w:fill="CCFF33"/>
          </w:tcPr>
          <w:p w:rsidR="00524962" w:rsidRPr="00B5740C" w:rsidRDefault="00524962" w:rsidP="0052496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الوقت الفعلي</w:t>
            </w:r>
          </w:p>
        </w:tc>
        <w:tc>
          <w:tcPr>
            <w:tcW w:w="963" w:type="dxa"/>
            <w:shd w:val="clear" w:color="auto" w:fill="CCFF33"/>
          </w:tcPr>
          <w:p w:rsidR="00524962" w:rsidRPr="00B5740C" w:rsidRDefault="00524962" w:rsidP="0052496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حجم العيّنة</w:t>
            </w:r>
          </w:p>
        </w:tc>
        <w:tc>
          <w:tcPr>
            <w:tcW w:w="827" w:type="dxa"/>
            <w:shd w:val="clear" w:color="auto" w:fill="CCFF33"/>
          </w:tcPr>
          <w:p w:rsidR="00524962" w:rsidRPr="00B5740C" w:rsidRDefault="00524962" w:rsidP="00524962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color w:val="0070C0"/>
                <w:sz w:val="20"/>
                <w:szCs w:val="20"/>
                <w:rtl/>
                <w:lang w:bidi="ar-IQ"/>
              </w:rPr>
              <w:t>أسماء وتواقيع المدققين</w:t>
            </w:r>
          </w:p>
        </w:tc>
      </w:tr>
      <w:tr w:rsidR="00524962" w:rsidRPr="00B5740C" w:rsidTr="00A5125E">
        <w:trPr>
          <w:trHeight w:val="1259"/>
        </w:trPr>
        <w:tc>
          <w:tcPr>
            <w:tcW w:w="419" w:type="dxa"/>
            <w:shd w:val="clear" w:color="auto" w:fill="FF6699"/>
          </w:tcPr>
          <w:p w:rsidR="00524962" w:rsidRPr="00B5740C" w:rsidRDefault="00524962" w:rsidP="0052496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40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4537" w:type="dxa"/>
          </w:tcPr>
          <w:p w:rsidR="00524962" w:rsidRPr="00A5125E" w:rsidRDefault="00104BC4" w:rsidP="00524962">
            <w:pPr>
              <w:rPr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الفحص المستندي لمستندات الصرف والقبض والقيد الخاص بالنقدية</w:t>
            </w:r>
          </w:p>
        </w:tc>
        <w:tc>
          <w:tcPr>
            <w:tcW w:w="1239" w:type="dxa"/>
          </w:tcPr>
          <w:p w:rsidR="00524962" w:rsidRPr="00A5125E" w:rsidRDefault="008C656E" w:rsidP="00524962">
            <w:pPr>
              <w:rPr>
                <w:b/>
                <w:bCs/>
                <w:sz w:val="24"/>
                <w:szCs w:val="24"/>
                <w:highlight w:val="darkYellow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>3</w:t>
            </w:r>
            <w:r w:rsidR="00B5740C" w:rsidRPr="00A5125E"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 xml:space="preserve"> أيام</w:t>
            </w:r>
          </w:p>
        </w:tc>
        <w:tc>
          <w:tcPr>
            <w:tcW w:w="1101" w:type="dxa"/>
          </w:tcPr>
          <w:p w:rsidR="00524962" w:rsidRPr="00A5125E" w:rsidRDefault="008C656E" w:rsidP="00524962">
            <w:pPr>
              <w:rPr>
                <w:b/>
                <w:bCs/>
                <w:sz w:val="24"/>
                <w:szCs w:val="24"/>
                <w:highlight w:val="darkGreen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  <w:t>4</w:t>
            </w:r>
            <w:r w:rsidR="00B5740C" w:rsidRPr="00A5125E"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  <w:t xml:space="preserve"> أيام</w:t>
            </w:r>
          </w:p>
        </w:tc>
        <w:tc>
          <w:tcPr>
            <w:tcW w:w="963" w:type="dxa"/>
          </w:tcPr>
          <w:p w:rsidR="00524962" w:rsidRPr="00A5125E" w:rsidRDefault="008C656E" w:rsidP="00524962">
            <w:pPr>
              <w:rPr>
                <w:b/>
                <w:bCs/>
                <w:sz w:val="24"/>
                <w:szCs w:val="24"/>
                <w:highlight w:val="red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  <w:t>1</w:t>
            </w:r>
            <w:r w:rsidR="00B5740C" w:rsidRPr="00A5125E"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  <w:t>0%</w:t>
            </w:r>
          </w:p>
        </w:tc>
        <w:tc>
          <w:tcPr>
            <w:tcW w:w="827" w:type="dxa"/>
          </w:tcPr>
          <w:p w:rsidR="00524962" w:rsidRPr="00A5125E" w:rsidRDefault="00B5740C" w:rsidP="00B5740C">
            <w:pPr>
              <w:rPr>
                <w:b/>
                <w:bCs/>
                <w:highlight w:val="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highlight w:val="yellow"/>
                <w:rtl/>
                <w:lang w:bidi="ar-IQ"/>
              </w:rPr>
              <w:t>س ،ص</w:t>
            </w:r>
          </w:p>
        </w:tc>
      </w:tr>
      <w:tr w:rsidR="00524962" w:rsidRPr="00B5740C" w:rsidTr="00A5125E">
        <w:trPr>
          <w:trHeight w:val="412"/>
        </w:trPr>
        <w:tc>
          <w:tcPr>
            <w:tcW w:w="419" w:type="dxa"/>
            <w:shd w:val="clear" w:color="auto" w:fill="FF6699"/>
          </w:tcPr>
          <w:p w:rsidR="00524962" w:rsidRPr="00B5740C" w:rsidRDefault="00524962" w:rsidP="0052496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40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4537" w:type="dxa"/>
          </w:tcPr>
          <w:p w:rsidR="00524962" w:rsidRPr="00A5125E" w:rsidRDefault="00104BC4" w:rsidP="00104BC4">
            <w:pPr>
              <w:rPr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الحصول على معلومات من الادارة حول أنواع الاسهم والسعر وعدد السندات المتداولة</w:t>
            </w:r>
          </w:p>
        </w:tc>
        <w:tc>
          <w:tcPr>
            <w:tcW w:w="1239" w:type="dxa"/>
          </w:tcPr>
          <w:p w:rsidR="00524962" w:rsidRPr="00A5125E" w:rsidRDefault="00B5740C" w:rsidP="008C656E">
            <w:pPr>
              <w:rPr>
                <w:b/>
                <w:bCs/>
                <w:sz w:val="24"/>
                <w:szCs w:val="24"/>
                <w:highlight w:val="dark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 xml:space="preserve">  </w:t>
            </w:r>
            <w:r w:rsidR="008C656E"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>5</w:t>
            </w:r>
            <w:r w:rsidRPr="00A5125E"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>أيام</w:t>
            </w:r>
          </w:p>
        </w:tc>
        <w:tc>
          <w:tcPr>
            <w:tcW w:w="1101" w:type="dxa"/>
          </w:tcPr>
          <w:p w:rsidR="00524962" w:rsidRPr="00A5125E" w:rsidRDefault="008C656E" w:rsidP="00524962">
            <w:pPr>
              <w:rPr>
                <w:b/>
                <w:bCs/>
                <w:sz w:val="24"/>
                <w:szCs w:val="24"/>
                <w:highlight w:val="darkGreen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  <w:t>5</w:t>
            </w:r>
            <w:r w:rsidR="00B5740C" w:rsidRPr="00A5125E"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  <w:t xml:space="preserve"> أيام</w:t>
            </w:r>
          </w:p>
        </w:tc>
        <w:tc>
          <w:tcPr>
            <w:tcW w:w="963" w:type="dxa"/>
          </w:tcPr>
          <w:p w:rsidR="00524962" w:rsidRPr="00A5125E" w:rsidRDefault="008C656E" w:rsidP="00524962">
            <w:pPr>
              <w:rPr>
                <w:b/>
                <w:bCs/>
                <w:sz w:val="24"/>
                <w:szCs w:val="24"/>
                <w:highlight w:val="red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  <w:t>25</w:t>
            </w:r>
            <w:r w:rsidR="00B5740C" w:rsidRPr="00A5125E"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  <w:t>%</w:t>
            </w:r>
          </w:p>
        </w:tc>
        <w:tc>
          <w:tcPr>
            <w:tcW w:w="827" w:type="dxa"/>
          </w:tcPr>
          <w:p w:rsidR="00524962" w:rsidRPr="00A5125E" w:rsidRDefault="00B5740C" w:rsidP="00524962">
            <w:pPr>
              <w:rPr>
                <w:b/>
                <w:bCs/>
                <w:highlight w:val="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highlight w:val="yellow"/>
                <w:rtl/>
                <w:lang w:bidi="ar-IQ"/>
              </w:rPr>
              <w:t>ع</w:t>
            </w:r>
          </w:p>
        </w:tc>
      </w:tr>
      <w:tr w:rsidR="00524962" w:rsidRPr="00B5740C" w:rsidTr="00A5125E">
        <w:trPr>
          <w:trHeight w:val="412"/>
        </w:trPr>
        <w:tc>
          <w:tcPr>
            <w:tcW w:w="419" w:type="dxa"/>
            <w:shd w:val="clear" w:color="auto" w:fill="FF6699"/>
          </w:tcPr>
          <w:p w:rsidR="00524962" w:rsidRPr="00B5740C" w:rsidRDefault="00524962" w:rsidP="0052496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40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4537" w:type="dxa"/>
          </w:tcPr>
          <w:p w:rsidR="00524962" w:rsidRPr="00A5125E" w:rsidRDefault="00104BC4" w:rsidP="00524962">
            <w:pPr>
              <w:rPr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الحصول على المصادقات من الاطراف الخارجية بصحة أرصدة حساباتهم</w:t>
            </w:r>
          </w:p>
        </w:tc>
        <w:tc>
          <w:tcPr>
            <w:tcW w:w="1239" w:type="dxa"/>
          </w:tcPr>
          <w:p w:rsidR="00524962" w:rsidRPr="00A5125E" w:rsidRDefault="008C656E" w:rsidP="008C656E">
            <w:pPr>
              <w:rPr>
                <w:b/>
                <w:bCs/>
                <w:sz w:val="24"/>
                <w:szCs w:val="24"/>
                <w:highlight w:val="darkYellow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>7</w:t>
            </w:r>
            <w:r w:rsidR="00B5740C" w:rsidRPr="00A5125E"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>ايام</w:t>
            </w:r>
          </w:p>
        </w:tc>
        <w:tc>
          <w:tcPr>
            <w:tcW w:w="1101" w:type="dxa"/>
          </w:tcPr>
          <w:p w:rsidR="00524962" w:rsidRPr="00A5125E" w:rsidRDefault="008C656E" w:rsidP="008C656E">
            <w:pPr>
              <w:rPr>
                <w:b/>
                <w:bCs/>
                <w:sz w:val="24"/>
                <w:szCs w:val="24"/>
                <w:highlight w:val="darkGreen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  <w:t>6</w:t>
            </w:r>
            <w:r w:rsidR="00B5740C" w:rsidRPr="00A5125E"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  <w:t>ايام</w:t>
            </w:r>
          </w:p>
        </w:tc>
        <w:tc>
          <w:tcPr>
            <w:tcW w:w="963" w:type="dxa"/>
          </w:tcPr>
          <w:p w:rsidR="00524962" w:rsidRPr="00A5125E" w:rsidRDefault="00B5740C" w:rsidP="00524962">
            <w:pPr>
              <w:rPr>
                <w:b/>
                <w:bCs/>
                <w:sz w:val="24"/>
                <w:szCs w:val="24"/>
                <w:highlight w:val="red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  <w:t>15%</w:t>
            </w:r>
          </w:p>
        </w:tc>
        <w:tc>
          <w:tcPr>
            <w:tcW w:w="827" w:type="dxa"/>
          </w:tcPr>
          <w:p w:rsidR="00524962" w:rsidRPr="00A5125E" w:rsidRDefault="00B5740C" w:rsidP="00524962">
            <w:pPr>
              <w:rPr>
                <w:b/>
                <w:bCs/>
                <w:highlight w:val="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highlight w:val="yellow"/>
                <w:rtl/>
                <w:lang w:bidi="ar-IQ"/>
              </w:rPr>
              <w:t>ص</w:t>
            </w:r>
          </w:p>
        </w:tc>
      </w:tr>
      <w:tr w:rsidR="00524962" w:rsidRPr="00B5740C" w:rsidTr="00A5125E">
        <w:trPr>
          <w:trHeight w:val="412"/>
        </w:trPr>
        <w:tc>
          <w:tcPr>
            <w:tcW w:w="419" w:type="dxa"/>
            <w:shd w:val="clear" w:color="auto" w:fill="FF6699"/>
          </w:tcPr>
          <w:p w:rsidR="00524962" w:rsidRPr="00B5740C" w:rsidRDefault="00524962" w:rsidP="0052496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40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4537" w:type="dxa"/>
          </w:tcPr>
          <w:p w:rsidR="00524962" w:rsidRPr="00A5125E" w:rsidRDefault="008C656E" w:rsidP="00524962">
            <w:pPr>
              <w:rPr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جرد البضائع الموجودة في مخازن الشركة ومطابقة ذلك مع السجلات المخزنية</w:t>
            </w:r>
          </w:p>
        </w:tc>
        <w:tc>
          <w:tcPr>
            <w:tcW w:w="1239" w:type="dxa"/>
          </w:tcPr>
          <w:p w:rsidR="00524962" w:rsidRPr="00A5125E" w:rsidRDefault="008C656E" w:rsidP="00524962">
            <w:pPr>
              <w:rPr>
                <w:b/>
                <w:bCs/>
                <w:sz w:val="24"/>
                <w:szCs w:val="24"/>
                <w:highlight w:val="darkYellow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>3</w:t>
            </w:r>
            <w:r w:rsidR="00B5740C" w:rsidRPr="00A5125E"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>أيام</w:t>
            </w:r>
          </w:p>
        </w:tc>
        <w:tc>
          <w:tcPr>
            <w:tcW w:w="1101" w:type="dxa"/>
          </w:tcPr>
          <w:p w:rsidR="00524962" w:rsidRPr="00A5125E" w:rsidRDefault="008C656E" w:rsidP="00524962">
            <w:pPr>
              <w:rPr>
                <w:b/>
                <w:bCs/>
                <w:sz w:val="24"/>
                <w:szCs w:val="24"/>
                <w:highlight w:val="darkGreen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  <w:t>3</w:t>
            </w:r>
            <w:r w:rsidR="00B5740C" w:rsidRPr="00A5125E"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  <w:t>أيام</w:t>
            </w:r>
          </w:p>
        </w:tc>
        <w:tc>
          <w:tcPr>
            <w:tcW w:w="963" w:type="dxa"/>
          </w:tcPr>
          <w:p w:rsidR="00524962" w:rsidRPr="00A5125E" w:rsidRDefault="008C656E" w:rsidP="00524962">
            <w:pPr>
              <w:rPr>
                <w:b/>
                <w:bCs/>
                <w:sz w:val="24"/>
                <w:szCs w:val="24"/>
                <w:highlight w:val="red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  <w:t>100</w:t>
            </w:r>
            <w:r w:rsidR="00B5740C" w:rsidRPr="00A5125E"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  <w:t>%</w:t>
            </w:r>
          </w:p>
        </w:tc>
        <w:tc>
          <w:tcPr>
            <w:tcW w:w="827" w:type="dxa"/>
          </w:tcPr>
          <w:p w:rsidR="00524962" w:rsidRPr="00A5125E" w:rsidRDefault="00B5740C" w:rsidP="00524962">
            <w:pPr>
              <w:rPr>
                <w:b/>
                <w:bCs/>
                <w:highlight w:val="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highlight w:val="yellow"/>
                <w:rtl/>
                <w:lang w:bidi="ar-IQ"/>
              </w:rPr>
              <w:t>س</w:t>
            </w:r>
          </w:p>
        </w:tc>
      </w:tr>
      <w:tr w:rsidR="00524962" w:rsidRPr="00B5740C" w:rsidTr="00A5125E">
        <w:trPr>
          <w:trHeight w:val="824"/>
        </w:trPr>
        <w:tc>
          <w:tcPr>
            <w:tcW w:w="419" w:type="dxa"/>
            <w:shd w:val="clear" w:color="auto" w:fill="FF6699"/>
          </w:tcPr>
          <w:p w:rsidR="00524962" w:rsidRPr="00B5740C" w:rsidRDefault="00524962" w:rsidP="0052496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740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4537" w:type="dxa"/>
          </w:tcPr>
          <w:p w:rsidR="00524962" w:rsidRPr="00A5125E" w:rsidRDefault="008C656E" w:rsidP="00B5740C">
            <w:pPr>
              <w:rPr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مطابقة كشف البنك والتأكد من كافة الاجراءات الخاصة به</w:t>
            </w:r>
          </w:p>
        </w:tc>
        <w:tc>
          <w:tcPr>
            <w:tcW w:w="1239" w:type="dxa"/>
          </w:tcPr>
          <w:p w:rsidR="00524962" w:rsidRPr="00A5125E" w:rsidRDefault="008C656E" w:rsidP="008C656E">
            <w:pPr>
              <w:rPr>
                <w:b/>
                <w:bCs/>
                <w:sz w:val="24"/>
                <w:szCs w:val="24"/>
                <w:highlight w:val="darkYellow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>1</w:t>
            </w:r>
            <w:r w:rsidR="00B5740C" w:rsidRPr="00A5125E"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>يوم</w:t>
            </w:r>
          </w:p>
        </w:tc>
        <w:tc>
          <w:tcPr>
            <w:tcW w:w="1101" w:type="dxa"/>
          </w:tcPr>
          <w:p w:rsidR="00524962" w:rsidRPr="00A5125E" w:rsidRDefault="008C656E" w:rsidP="00B5740C">
            <w:pPr>
              <w:rPr>
                <w:b/>
                <w:bCs/>
                <w:sz w:val="24"/>
                <w:szCs w:val="24"/>
                <w:highlight w:val="darkGreen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  <w:t>1 يوم</w:t>
            </w:r>
          </w:p>
        </w:tc>
        <w:tc>
          <w:tcPr>
            <w:tcW w:w="963" w:type="dxa"/>
          </w:tcPr>
          <w:p w:rsidR="00524962" w:rsidRPr="00A5125E" w:rsidRDefault="008C656E" w:rsidP="008C656E">
            <w:pPr>
              <w:rPr>
                <w:b/>
                <w:bCs/>
                <w:sz w:val="24"/>
                <w:szCs w:val="24"/>
                <w:highlight w:val="red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  <w:t>30</w:t>
            </w:r>
            <w:r w:rsidR="00B5740C" w:rsidRPr="00A5125E"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  <w:t>%</w:t>
            </w:r>
          </w:p>
        </w:tc>
        <w:tc>
          <w:tcPr>
            <w:tcW w:w="827" w:type="dxa"/>
          </w:tcPr>
          <w:p w:rsidR="00524962" w:rsidRPr="00A5125E" w:rsidRDefault="00B5740C" w:rsidP="00524962">
            <w:pPr>
              <w:rPr>
                <w:b/>
                <w:bCs/>
                <w:highlight w:val="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highlight w:val="yellow"/>
                <w:rtl/>
                <w:lang w:bidi="ar-IQ"/>
              </w:rPr>
              <w:t>ص، ع</w:t>
            </w:r>
          </w:p>
        </w:tc>
      </w:tr>
    </w:tbl>
    <w:p w:rsidR="00524962" w:rsidRPr="00524962" w:rsidRDefault="00524962" w:rsidP="00524962">
      <w:pPr>
        <w:ind w:left="360"/>
        <w:rPr>
          <w:sz w:val="36"/>
          <w:szCs w:val="36"/>
          <w:lang w:bidi="ar-IQ"/>
        </w:rPr>
      </w:pPr>
    </w:p>
    <w:sectPr w:rsidR="00524962" w:rsidRPr="00524962" w:rsidSect="00A40F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02B"/>
    <w:multiLevelType w:val="hybridMultilevel"/>
    <w:tmpl w:val="55D8AA5E"/>
    <w:lvl w:ilvl="0" w:tplc="5B56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E684F"/>
    <w:multiLevelType w:val="hybridMultilevel"/>
    <w:tmpl w:val="9A16E362"/>
    <w:lvl w:ilvl="0" w:tplc="CA92C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03"/>
    <w:rsid w:val="00031747"/>
    <w:rsid w:val="00075303"/>
    <w:rsid w:val="00104BC4"/>
    <w:rsid w:val="002315AF"/>
    <w:rsid w:val="00524962"/>
    <w:rsid w:val="00650774"/>
    <w:rsid w:val="008C656E"/>
    <w:rsid w:val="00A40FBE"/>
    <w:rsid w:val="00A5125E"/>
    <w:rsid w:val="00B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AF"/>
    <w:pPr>
      <w:ind w:left="720"/>
      <w:contextualSpacing/>
    </w:pPr>
  </w:style>
  <w:style w:type="table" w:styleId="a4">
    <w:name w:val="Table Grid"/>
    <w:basedOn w:val="a1"/>
    <w:uiPriority w:val="59"/>
    <w:rsid w:val="0052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AF"/>
    <w:pPr>
      <w:ind w:left="720"/>
      <w:contextualSpacing/>
    </w:pPr>
  </w:style>
  <w:style w:type="table" w:styleId="a4">
    <w:name w:val="Table Grid"/>
    <w:basedOn w:val="a1"/>
    <w:uiPriority w:val="59"/>
    <w:rsid w:val="0052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4</cp:revision>
  <dcterms:created xsi:type="dcterms:W3CDTF">2020-03-27T20:08:00Z</dcterms:created>
  <dcterms:modified xsi:type="dcterms:W3CDTF">2020-04-22T07:11:00Z</dcterms:modified>
</cp:coreProperties>
</file>