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D60" w:rsidRPr="00C11BFB" w:rsidRDefault="00821049" w:rsidP="00821049">
      <w:pPr>
        <w:jc w:val="center"/>
        <w:rPr>
          <w:b/>
          <w:bCs/>
          <w:color w:val="0070C0"/>
          <w:sz w:val="28"/>
          <w:szCs w:val="28"/>
          <w:rtl/>
          <w:lang w:bidi="ar-IQ"/>
        </w:rPr>
      </w:pPr>
      <w:r w:rsidRPr="00C11BFB">
        <w:rPr>
          <w:rFonts w:hint="cs"/>
          <w:b/>
          <w:bCs/>
          <w:color w:val="0070C0"/>
          <w:sz w:val="28"/>
          <w:szCs w:val="28"/>
          <w:rtl/>
          <w:lang w:bidi="ar-IQ"/>
        </w:rPr>
        <w:t>الفصل الاول</w:t>
      </w:r>
    </w:p>
    <w:p w:rsidR="00821049" w:rsidRPr="00C11BFB" w:rsidRDefault="00821049" w:rsidP="00821049">
      <w:pPr>
        <w:jc w:val="center"/>
        <w:rPr>
          <w:b/>
          <w:bCs/>
          <w:color w:val="C00000"/>
          <w:sz w:val="28"/>
          <w:szCs w:val="28"/>
          <w:u w:val="single"/>
          <w:lang w:bidi="ar-IQ"/>
        </w:rPr>
      </w:pPr>
      <w:r w:rsidRPr="00C11BFB">
        <w:rPr>
          <w:rFonts w:hint="cs"/>
          <w:b/>
          <w:bCs/>
          <w:color w:val="C00000"/>
          <w:sz w:val="28"/>
          <w:szCs w:val="28"/>
          <w:u w:val="single"/>
          <w:rtl/>
          <w:lang w:bidi="ar-IQ"/>
        </w:rPr>
        <w:t xml:space="preserve">تحليل التعادل </w:t>
      </w:r>
      <w:r w:rsidRPr="00C11BFB">
        <w:rPr>
          <w:b/>
          <w:bCs/>
          <w:color w:val="C00000"/>
          <w:sz w:val="28"/>
          <w:szCs w:val="28"/>
          <w:u w:val="single"/>
          <w:lang w:bidi="ar-IQ"/>
        </w:rPr>
        <w:t>Breakeven Analysis</w:t>
      </w:r>
    </w:p>
    <w:p w:rsidR="00D01D3F" w:rsidRPr="00C11BFB" w:rsidRDefault="00D01D3F" w:rsidP="00821049">
      <w:pPr>
        <w:jc w:val="both"/>
        <w:rPr>
          <w:b/>
          <w:bCs/>
          <w:sz w:val="24"/>
          <w:szCs w:val="24"/>
          <w:u w:val="single"/>
          <w:rtl/>
          <w:lang w:bidi="ar-IQ"/>
        </w:rPr>
      </w:pPr>
      <w:r w:rsidRPr="00C11BFB">
        <w:rPr>
          <w:rFonts w:hint="cs"/>
          <w:b/>
          <w:bCs/>
          <w:color w:val="0070C0"/>
          <w:sz w:val="24"/>
          <w:szCs w:val="24"/>
          <w:u w:val="single"/>
          <w:rtl/>
          <w:lang w:bidi="ar-IQ"/>
        </w:rPr>
        <w:t>المقدمة</w:t>
      </w:r>
    </w:p>
    <w:p w:rsidR="00821049" w:rsidRPr="00C11BFB" w:rsidRDefault="00821049" w:rsidP="00F36807">
      <w:pPr>
        <w:jc w:val="both"/>
        <w:rPr>
          <w:sz w:val="24"/>
          <w:szCs w:val="24"/>
          <w:rtl/>
          <w:lang w:bidi="ar-IQ"/>
        </w:rPr>
      </w:pPr>
      <w:r w:rsidRPr="00C11BFB">
        <w:rPr>
          <w:rFonts w:hint="cs"/>
          <w:sz w:val="24"/>
          <w:szCs w:val="24"/>
          <w:rtl/>
          <w:lang w:bidi="ar-IQ"/>
        </w:rPr>
        <w:t xml:space="preserve">يتناول تحليل التعادل العلاقة بين حجم المبيعات وكلفتها والربح المتحقق منها فيما يعرف بتحليل ( الكلفة </w:t>
      </w:r>
      <w:r w:rsidRPr="00C11BFB">
        <w:rPr>
          <w:sz w:val="24"/>
          <w:szCs w:val="24"/>
          <w:rtl/>
          <w:lang w:bidi="ar-IQ"/>
        </w:rPr>
        <w:t>–</w:t>
      </w:r>
      <w:r w:rsidRPr="00C11BFB">
        <w:rPr>
          <w:rFonts w:hint="cs"/>
          <w:sz w:val="24"/>
          <w:szCs w:val="24"/>
          <w:rtl/>
          <w:lang w:bidi="ar-IQ"/>
        </w:rPr>
        <w:t xml:space="preserve"> الحجم </w:t>
      </w:r>
      <w:r w:rsidRPr="00C11BFB">
        <w:rPr>
          <w:sz w:val="24"/>
          <w:szCs w:val="24"/>
          <w:rtl/>
          <w:lang w:bidi="ar-IQ"/>
        </w:rPr>
        <w:t>–</w:t>
      </w:r>
      <w:r w:rsidRPr="00C11BFB">
        <w:rPr>
          <w:rFonts w:hint="cs"/>
          <w:sz w:val="24"/>
          <w:szCs w:val="24"/>
          <w:rtl/>
          <w:lang w:bidi="ar-IQ"/>
        </w:rPr>
        <w:t xml:space="preserve"> الربح ) (</w:t>
      </w:r>
      <w:r w:rsidRPr="00C11BFB">
        <w:rPr>
          <w:sz w:val="24"/>
          <w:szCs w:val="24"/>
          <w:lang w:bidi="ar-IQ"/>
        </w:rPr>
        <w:t>Cost-Volume – profit Analysis</w:t>
      </w:r>
      <w:r w:rsidRPr="00C11BFB">
        <w:rPr>
          <w:rFonts w:hint="cs"/>
          <w:sz w:val="24"/>
          <w:szCs w:val="24"/>
          <w:rtl/>
          <w:lang w:bidi="ar-IQ"/>
        </w:rPr>
        <w:t xml:space="preserve">) ويتم من </w:t>
      </w:r>
      <w:r w:rsidR="00F36807">
        <w:rPr>
          <w:rFonts w:hint="cs"/>
          <w:sz w:val="24"/>
          <w:szCs w:val="24"/>
          <w:rtl/>
          <w:lang w:bidi="ar-IQ"/>
        </w:rPr>
        <w:t>خ</w:t>
      </w:r>
      <w:r w:rsidRPr="00C11BFB">
        <w:rPr>
          <w:rFonts w:hint="cs"/>
          <w:sz w:val="24"/>
          <w:szCs w:val="24"/>
          <w:rtl/>
          <w:lang w:bidi="ar-IQ"/>
        </w:rPr>
        <w:t>لال هذا التحليل تحديد النقطة التي تتساوى فيها ايرادات المبيعات مع تكاليفها ولا تحقق المنشاة في هذه الحالة اية ارباح وتكون في حالة تعادل ، ويمكن للمنشأة ان تحقق الربح فقط عندما تكون ايرادات المبيعات اعلى من تكاليفها او العكس ايضا اي ان تنخفض تكاليف المبيعات لتكون اقل من ايراداتها .</w:t>
      </w:r>
    </w:p>
    <w:p w:rsidR="00821049" w:rsidRPr="00C11BFB" w:rsidRDefault="00821049" w:rsidP="00821049">
      <w:pPr>
        <w:jc w:val="both"/>
        <w:rPr>
          <w:sz w:val="24"/>
          <w:szCs w:val="24"/>
          <w:rtl/>
          <w:lang w:bidi="ar-IQ"/>
        </w:rPr>
      </w:pPr>
      <w:r w:rsidRPr="00C11BFB">
        <w:rPr>
          <w:rFonts w:hint="cs"/>
          <w:sz w:val="24"/>
          <w:szCs w:val="24"/>
          <w:rtl/>
          <w:lang w:bidi="ar-IQ"/>
        </w:rPr>
        <w:t>ويتأثر هذا النوع من التحليل كثيرا بالعلاقة بين الموجودات الثابتة والموجودات المتداولة من جهة وبين التكاليف المتغيرة والتكاليف الثابتة من جهة اخرى وعلية لا بد من التخطيط لتحقيق مستوى مرتفع من المبيعات بحيث يغطي كل التكاليف الثابتة والمتغيرة ومن ثم تفادي الخسارة التي تتحقق في حالة عدم تحقق ذلك المستوى من المبيعات.</w:t>
      </w:r>
    </w:p>
    <w:p w:rsidR="00D01D3F" w:rsidRPr="00C11BFB" w:rsidRDefault="00D01D3F" w:rsidP="00D01D3F">
      <w:pPr>
        <w:jc w:val="both"/>
        <w:rPr>
          <w:b/>
          <w:bCs/>
          <w:color w:val="0070C0"/>
          <w:sz w:val="24"/>
          <w:szCs w:val="24"/>
          <w:u w:val="single"/>
          <w:lang w:bidi="ar-IQ"/>
        </w:rPr>
      </w:pPr>
      <w:r w:rsidRPr="00C11BFB">
        <w:rPr>
          <w:rFonts w:hint="cs"/>
          <w:b/>
          <w:bCs/>
          <w:color w:val="0070C0"/>
          <w:sz w:val="24"/>
          <w:szCs w:val="24"/>
          <w:u w:val="single"/>
          <w:rtl/>
          <w:lang w:bidi="ar-IQ"/>
        </w:rPr>
        <w:t xml:space="preserve">اولا: التكاليف الثابتة والمتغيرة </w:t>
      </w:r>
      <w:r w:rsidRPr="00C11BFB">
        <w:rPr>
          <w:b/>
          <w:bCs/>
          <w:color w:val="0070C0"/>
          <w:sz w:val="24"/>
          <w:szCs w:val="24"/>
          <w:u w:val="single"/>
          <w:lang w:bidi="ar-IQ"/>
        </w:rPr>
        <w:t>Fixed and Variable Cost</w:t>
      </w:r>
    </w:p>
    <w:p w:rsidR="00821049" w:rsidRPr="00C11BFB" w:rsidRDefault="00821049" w:rsidP="00821049">
      <w:pPr>
        <w:jc w:val="both"/>
        <w:rPr>
          <w:sz w:val="24"/>
          <w:szCs w:val="24"/>
          <w:rtl/>
          <w:lang w:bidi="ar-IQ"/>
        </w:rPr>
      </w:pPr>
      <w:r w:rsidRPr="00C11BFB">
        <w:rPr>
          <w:rFonts w:hint="cs"/>
          <w:sz w:val="24"/>
          <w:szCs w:val="24"/>
          <w:rtl/>
          <w:lang w:bidi="ar-IQ"/>
        </w:rPr>
        <w:t xml:space="preserve">كما مر علينا سابقا فان التكاليف </w:t>
      </w:r>
      <w:r w:rsidR="00D01D3F" w:rsidRPr="00C11BFB">
        <w:rPr>
          <w:rFonts w:hint="cs"/>
          <w:sz w:val="24"/>
          <w:szCs w:val="24"/>
          <w:rtl/>
          <w:lang w:bidi="ar-IQ"/>
        </w:rPr>
        <w:t>التشغيلية في المنشأة يمكن تقسيمها الى نوعين هما:</w:t>
      </w:r>
    </w:p>
    <w:p w:rsidR="00D01D3F" w:rsidRPr="00C11BFB" w:rsidRDefault="00D01D3F" w:rsidP="00D01D3F">
      <w:pPr>
        <w:pStyle w:val="a3"/>
        <w:numPr>
          <w:ilvl w:val="0"/>
          <w:numId w:val="1"/>
        </w:numPr>
        <w:jc w:val="both"/>
        <w:rPr>
          <w:color w:val="FF0000"/>
          <w:sz w:val="24"/>
          <w:szCs w:val="24"/>
          <w:lang w:bidi="ar-IQ"/>
        </w:rPr>
      </w:pPr>
      <w:r w:rsidRPr="00C11BFB">
        <w:rPr>
          <w:rFonts w:hint="cs"/>
          <w:color w:val="FF0000"/>
          <w:sz w:val="24"/>
          <w:szCs w:val="24"/>
          <w:rtl/>
          <w:lang w:bidi="ar-IQ"/>
        </w:rPr>
        <w:t xml:space="preserve">التكاليف الثابتة </w:t>
      </w:r>
      <w:r w:rsidRPr="00C11BFB">
        <w:rPr>
          <w:color w:val="FF0000"/>
          <w:sz w:val="24"/>
          <w:szCs w:val="24"/>
          <w:lang w:bidi="ar-IQ"/>
        </w:rPr>
        <w:t>Fixed Cost</w:t>
      </w:r>
    </w:p>
    <w:p w:rsidR="00D01D3F" w:rsidRPr="00C11BFB" w:rsidRDefault="00D01D3F" w:rsidP="00D01D3F">
      <w:pPr>
        <w:pStyle w:val="a3"/>
        <w:jc w:val="both"/>
        <w:rPr>
          <w:sz w:val="24"/>
          <w:szCs w:val="24"/>
          <w:rtl/>
          <w:lang w:bidi="ar-IQ"/>
        </w:rPr>
      </w:pPr>
      <w:r w:rsidRPr="00C11BFB">
        <w:rPr>
          <w:rFonts w:hint="cs"/>
          <w:color w:val="000000" w:themeColor="text1"/>
          <w:sz w:val="24"/>
          <w:szCs w:val="24"/>
          <w:rtl/>
          <w:lang w:bidi="ar-IQ"/>
        </w:rPr>
        <w:t xml:space="preserve">وهي الكلفة التي نبقى ثابتة على الرغم من تغير حجم الانتاج والمبيعات وذلك ضمن حدود الطاقة الانتاجية الكاملة للمنشأة </w:t>
      </w:r>
      <w:r w:rsidRPr="00C11BFB">
        <w:rPr>
          <w:rFonts w:hint="cs"/>
          <w:sz w:val="24"/>
          <w:szCs w:val="24"/>
          <w:rtl/>
          <w:lang w:bidi="ar-IQ"/>
        </w:rPr>
        <w:t>وعلية فأن هذه الكلف تبقى ثابتة على مستوى المشروع ككل ولكنها في نفس الوقت تكون متغيره على مستوى الوحدات المنتجة فكلما ازداد حجم الانتاج وعدد الوحدات المنتجة كلما انخفضت الكلفة الثابتة للوحدة الواحدة من الانتاج والمبيعات ومن الامثلة على هذه الكلف الاندثار والايجار ورواتب الادارة والمصروفات الادارية العامة.</w:t>
      </w:r>
    </w:p>
    <w:p w:rsidR="00D01D3F" w:rsidRPr="00C11BFB" w:rsidRDefault="00D01D3F" w:rsidP="00D01D3F">
      <w:pPr>
        <w:pStyle w:val="a3"/>
        <w:numPr>
          <w:ilvl w:val="0"/>
          <w:numId w:val="1"/>
        </w:numPr>
        <w:jc w:val="both"/>
        <w:rPr>
          <w:color w:val="FF0000"/>
          <w:sz w:val="24"/>
          <w:szCs w:val="24"/>
          <w:lang w:bidi="ar-IQ"/>
        </w:rPr>
      </w:pPr>
      <w:r w:rsidRPr="00C11BFB">
        <w:rPr>
          <w:rFonts w:hint="cs"/>
          <w:color w:val="FF0000"/>
          <w:sz w:val="24"/>
          <w:szCs w:val="24"/>
          <w:rtl/>
          <w:lang w:bidi="ar-IQ"/>
        </w:rPr>
        <w:t xml:space="preserve">التكاليف المتغيرة </w:t>
      </w:r>
      <w:r w:rsidRPr="00C11BFB">
        <w:rPr>
          <w:color w:val="FF0000"/>
          <w:sz w:val="24"/>
          <w:szCs w:val="24"/>
          <w:lang w:bidi="ar-IQ"/>
        </w:rPr>
        <w:t>Variable Cost</w:t>
      </w:r>
      <w:r w:rsidRPr="00C11BFB">
        <w:rPr>
          <w:rFonts w:hint="cs"/>
          <w:color w:val="FF0000"/>
          <w:sz w:val="24"/>
          <w:szCs w:val="24"/>
          <w:rtl/>
          <w:lang w:bidi="ar-IQ"/>
        </w:rPr>
        <w:t xml:space="preserve"> </w:t>
      </w:r>
    </w:p>
    <w:p w:rsidR="00D01D3F" w:rsidRPr="00C11BFB" w:rsidRDefault="00D01D3F" w:rsidP="00D01D3F">
      <w:pPr>
        <w:pStyle w:val="a3"/>
        <w:jc w:val="both"/>
        <w:rPr>
          <w:color w:val="000000" w:themeColor="text1"/>
          <w:sz w:val="24"/>
          <w:szCs w:val="24"/>
          <w:rtl/>
          <w:lang w:bidi="ar-IQ"/>
        </w:rPr>
      </w:pPr>
      <w:r w:rsidRPr="00C11BFB">
        <w:rPr>
          <w:rFonts w:hint="cs"/>
          <w:color w:val="000000" w:themeColor="text1"/>
          <w:sz w:val="24"/>
          <w:szCs w:val="24"/>
          <w:rtl/>
          <w:lang w:bidi="ar-IQ"/>
        </w:rPr>
        <w:t>وهي الكلف التي تتغير بمجموعها مع تغير حجم الانتاج والمبيعات اي بتغير عدد الوحدات المنتجة والمباعة ولكن على الرغم من تغير هذه الكلف على مستوى المشروع الا انها تبقى ثابتة على مستوى الوحدة الواحدة ومن الامثلة على هذة الكلف المواد الاولية واجور العمل وحوافز الانتاج والمصاريف التشغيلية المرتبطة بالانتاج وغيرها.</w:t>
      </w:r>
    </w:p>
    <w:p w:rsidR="00D01D3F" w:rsidRPr="00C11BFB" w:rsidRDefault="005E7A5D" w:rsidP="00D01D3F">
      <w:pPr>
        <w:jc w:val="both"/>
        <w:rPr>
          <w:b/>
          <w:bCs/>
          <w:color w:val="FF0000"/>
          <w:sz w:val="24"/>
          <w:szCs w:val="24"/>
          <w:u w:val="single"/>
          <w:rtl/>
          <w:lang w:bidi="ar-IQ"/>
        </w:rPr>
      </w:pPr>
      <w:r w:rsidRPr="00C11BFB">
        <w:rPr>
          <w:rFonts w:hint="cs"/>
          <w:b/>
          <w:bCs/>
          <w:color w:val="0070C0"/>
          <w:sz w:val="24"/>
          <w:szCs w:val="24"/>
          <w:u w:val="single"/>
          <w:rtl/>
          <w:lang w:bidi="ar-IQ"/>
        </w:rPr>
        <w:t>ثانيا : تحديد نقطة التعادل باستخدام المعادلات</w:t>
      </w:r>
    </w:p>
    <w:p w:rsidR="005E7A5D" w:rsidRPr="00C11BFB" w:rsidRDefault="005E7A5D" w:rsidP="00D01D3F">
      <w:pPr>
        <w:pStyle w:val="a3"/>
        <w:jc w:val="both"/>
        <w:rPr>
          <w:color w:val="000000" w:themeColor="text1"/>
          <w:sz w:val="24"/>
          <w:szCs w:val="24"/>
          <w:rtl/>
          <w:lang w:bidi="ar-IQ"/>
        </w:rPr>
      </w:pPr>
      <w:r w:rsidRPr="00C11BFB">
        <w:rPr>
          <w:rFonts w:hint="cs"/>
          <w:color w:val="000000" w:themeColor="text1"/>
          <w:sz w:val="24"/>
          <w:szCs w:val="24"/>
          <w:rtl/>
          <w:lang w:bidi="ar-IQ"/>
        </w:rPr>
        <w:t>احد طرق تحديد نقطة التعادل هي استخدام معادلات التعادل وهي عبارة عن علاقات رياض</w:t>
      </w:r>
      <w:r w:rsidR="00C11BFB" w:rsidRPr="00C11BFB">
        <w:rPr>
          <w:rFonts w:hint="cs"/>
          <w:color w:val="000000" w:themeColor="text1"/>
          <w:sz w:val="24"/>
          <w:szCs w:val="24"/>
          <w:rtl/>
          <w:lang w:bidi="ar-IQ"/>
        </w:rPr>
        <w:t>ية تربط بين حجم الانتاج وتكاليفه</w:t>
      </w:r>
      <w:r w:rsidRPr="00C11BFB">
        <w:rPr>
          <w:rFonts w:hint="cs"/>
          <w:color w:val="000000" w:themeColor="text1"/>
          <w:sz w:val="24"/>
          <w:szCs w:val="24"/>
          <w:rtl/>
          <w:lang w:bidi="ar-IQ"/>
        </w:rPr>
        <w:t xml:space="preserve"> وكما يلي:</w:t>
      </w:r>
    </w:p>
    <w:p w:rsidR="005E7A5D" w:rsidRPr="00C11BFB" w:rsidRDefault="005E7A5D" w:rsidP="005E7A5D">
      <w:pPr>
        <w:pStyle w:val="a3"/>
        <w:numPr>
          <w:ilvl w:val="0"/>
          <w:numId w:val="2"/>
        </w:numPr>
        <w:jc w:val="both"/>
        <w:rPr>
          <w:color w:val="000000" w:themeColor="text1"/>
          <w:sz w:val="24"/>
          <w:szCs w:val="24"/>
          <w:lang w:bidi="ar-IQ"/>
        </w:rPr>
      </w:pPr>
      <w:r w:rsidRPr="00C11BFB">
        <w:rPr>
          <w:rFonts w:hint="cs"/>
          <w:color w:val="000000" w:themeColor="text1"/>
          <w:sz w:val="24"/>
          <w:szCs w:val="24"/>
          <w:rtl/>
          <w:lang w:bidi="ar-IQ"/>
        </w:rPr>
        <w:t>معادلة نقطة التعادل بالوحدات (حجم المبيعات)</w:t>
      </w:r>
    </w:p>
    <w:p w:rsidR="005E7A5D" w:rsidRPr="00C11BFB" w:rsidRDefault="005E7A5D" w:rsidP="005E7A5D">
      <w:pPr>
        <w:pStyle w:val="a3"/>
        <w:ind w:left="1080"/>
        <w:jc w:val="both"/>
        <w:rPr>
          <w:color w:val="000000" w:themeColor="text1"/>
          <w:sz w:val="24"/>
          <w:szCs w:val="24"/>
          <w:rtl/>
          <w:lang w:bidi="ar-IQ"/>
        </w:rPr>
      </w:pPr>
      <w:r w:rsidRPr="00C11BFB">
        <w:rPr>
          <w:rFonts w:hint="cs"/>
          <w:noProof/>
          <w:color w:val="FF0000"/>
          <w:sz w:val="24"/>
          <w:szCs w:val="24"/>
          <w:rtl/>
        </w:rPr>
        <mc:AlternateContent>
          <mc:Choice Requires="wps">
            <w:drawing>
              <wp:anchor distT="0" distB="0" distL="114300" distR="114300" simplePos="0" relativeHeight="251659264" behindDoc="0" locked="0" layoutInCell="1" allowOverlap="1" wp14:anchorId="5F8B2336" wp14:editId="77D2B0EC">
                <wp:simplePos x="0" y="0"/>
                <wp:positionH relativeFrom="column">
                  <wp:posOffset>361950</wp:posOffset>
                </wp:positionH>
                <wp:positionV relativeFrom="paragraph">
                  <wp:posOffset>293370</wp:posOffset>
                </wp:positionV>
                <wp:extent cx="5200650" cy="385445"/>
                <wp:effectExtent l="0" t="0" r="19050" b="14605"/>
                <wp:wrapNone/>
                <wp:docPr id="1" name="مستطيل 1"/>
                <wp:cNvGraphicFramePr/>
                <a:graphic xmlns:a="http://schemas.openxmlformats.org/drawingml/2006/main">
                  <a:graphicData uri="http://schemas.microsoft.com/office/word/2010/wordprocessingShape">
                    <wps:wsp>
                      <wps:cNvSpPr/>
                      <wps:spPr>
                        <a:xfrm>
                          <a:off x="0" y="0"/>
                          <a:ext cx="5200650" cy="3854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E7A5D" w:rsidRPr="005E7A5D" w:rsidRDefault="005E7A5D" w:rsidP="005E7A5D">
                            <w:pPr>
                              <w:jc w:val="center"/>
                              <w:rPr>
                                <w:b/>
                                <w:bCs/>
                                <w:color w:val="FF0000"/>
                                <w:lang w:bidi="ar-IQ"/>
                              </w:rPr>
                            </w:pPr>
                            <w:r w:rsidRPr="005E7A5D">
                              <w:rPr>
                                <w:rFonts w:hint="cs"/>
                                <w:b/>
                                <w:bCs/>
                                <w:color w:val="FF0000"/>
                                <w:rtl/>
                                <w:lang w:bidi="ar-IQ"/>
                              </w:rPr>
                              <w:t xml:space="preserve">نقطة التعادل ( بالوحدات ) = التكاليف الثابتة / سعر بيع الوحدة الواحدة </w:t>
                            </w:r>
                            <w:r w:rsidRPr="005E7A5D">
                              <w:rPr>
                                <w:b/>
                                <w:bCs/>
                                <w:color w:val="FF0000"/>
                                <w:rtl/>
                                <w:lang w:bidi="ar-IQ"/>
                              </w:rPr>
                              <w:t>–</w:t>
                            </w:r>
                            <w:r w:rsidRPr="005E7A5D">
                              <w:rPr>
                                <w:rFonts w:hint="cs"/>
                                <w:b/>
                                <w:bCs/>
                                <w:color w:val="FF0000"/>
                                <w:rtl/>
                                <w:lang w:bidi="ar-IQ"/>
                              </w:rPr>
                              <w:t xml:space="preserve"> التكاليف المتغيرة للوحدة الواحدة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1" o:spid="_x0000_s1026" style="position:absolute;left:0;text-align:left;margin-left:28.5pt;margin-top:23.1pt;width:409.5pt;height:30.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" filled="f" strokecolor="#243f60 [1604]" strokeweight="2pt">
                <v:textbox>
                  <w:txbxContent>
                    <w:p w:rsidR="005E7A5D" w:rsidRPr="005E7A5D" w:rsidRDefault="005E7A5D" w:rsidP="005E7A5D">
                      <w:pPr>
                        <w:jc w:val="center"/>
                        <w:rPr>
                          <w:b/>
                          <w:bCs/>
                          <w:color w:val="FF0000"/>
                          <w:lang w:bidi="ar-IQ"/>
                        </w:rPr>
                      </w:pPr>
                      <w:r w:rsidRPr="005E7A5D">
                        <w:rPr>
                          <w:rFonts w:hint="cs"/>
                          <w:b/>
                          <w:bCs/>
                          <w:color w:val="FF0000"/>
                          <w:rtl/>
                          <w:lang w:bidi="ar-IQ"/>
                        </w:rPr>
                        <w:t xml:space="preserve">نقطة التعادل ( بالوحدات ) = التكاليف الثابتة / سعر بيع الوحدة الواحدة </w:t>
                      </w:r>
                      <w:r w:rsidRPr="005E7A5D">
                        <w:rPr>
                          <w:b/>
                          <w:bCs/>
                          <w:color w:val="FF0000"/>
                          <w:rtl/>
                          <w:lang w:bidi="ar-IQ"/>
                        </w:rPr>
                        <w:t>–</w:t>
                      </w:r>
                      <w:r w:rsidRPr="005E7A5D">
                        <w:rPr>
                          <w:rFonts w:hint="cs"/>
                          <w:b/>
                          <w:bCs/>
                          <w:color w:val="FF0000"/>
                          <w:rtl/>
                          <w:lang w:bidi="ar-IQ"/>
                        </w:rPr>
                        <w:t xml:space="preserve"> التكاليف المتغيرة للوحدة الواحدة</w:t>
                      </w:r>
                    </w:p>
                  </w:txbxContent>
                </v:textbox>
              </v:rect>
            </w:pict>
          </mc:Fallback>
        </mc:AlternateContent>
      </w:r>
      <w:r w:rsidRPr="00C11BFB">
        <w:rPr>
          <w:rFonts w:hint="cs"/>
          <w:color w:val="000000" w:themeColor="text1"/>
          <w:sz w:val="24"/>
          <w:szCs w:val="24"/>
          <w:rtl/>
          <w:lang w:bidi="ar-IQ"/>
        </w:rPr>
        <w:t xml:space="preserve">تستخدم المعادلة ادناه لتحديد نقطة التعادل بالوحدات او حجم المبيعات </w:t>
      </w:r>
    </w:p>
    <w:p w:rsidR="005E7A5D" w:rsidRPr="00C11BFB" w:rsidRDefault="005E7A5D" w:rsidP="005E7A5D">
      <w:pPr>
        <w:jc w:val="both"/>
        <w:rPr>
          <w:color w:val="000000" w:themeColor="text1"/>
          <w:sz w:val="24"/>
          <w:szCs w:val="24"/>
          <w:lang w:bidi="ar-IQ"/>
        </w:rPr>
      </w:pPr>
    </w:p>
    <w:p w:rsidR="00D01D3F" w:rsidRPr="00C11BFB" w:rsidRDefault="00D01D3F" w:rsidP="00D01D3F">
      <w:pPr>
        <w:pStyle w:val="a3"/>
        <w:jc w:val="both"/>
        <w:rPr>
          <w:color w:val="FF0000"/>
          <w:sz w:val="24"/>
          <w:szCs w:val="24"/>
          <w:rtl/>
          <w:lang w:bidi="ar-IQ"/>
        </w:rPr>
      </w:pPr>
    </w:p>
    <w:p w:rsidR="005E7A5D" w:rsidRPr="00C11BFB" w:rsidRDefault="005E7A5D" w:rsidP="00D01D3F">
      <w:pPr>
        <w:pStyle w:val="a3"/>
        <w:jc w:val="both"/>
        <w:rPr>
          <w:color w:val="000000" w:themeColor="text1"/>
          <w:sz w:val="24"/>
          <w:szCs w:val="24"/>
          <w:rtl/>
          <w:lang w:bidi="ar-IQ"/>
        </w:rPr>
      </w:pPr>
      <w:r w:rsidRPr="00C11BFB">
        <w:rPr>
          <w:rFonts w:hint="cs"/>
          <w:noProof/>
          <w:color w:val="FF0000"/>
          <w:sz w:val="24"/>
          <w:szCs w:val="24"/>
          <w:rtl/>
        </w:rPr>
        <mc:AlternateContent>
          <mc:Choice Requires="wps">
            <w:drawing>
              <wp:anchor distT="0" distB="0" distL="114300" distR="114300" simplePos="0" relativeHeight="251661312" behindDoc="0" locked="0" layoutInCell="1" allowOverlap="1" wp14:anchorId="68DA338F" wp14:editId="15F8EF76">
                <wp:simplePos x="0" y="0"/>
                <wp:positionH relativeFrom="column">
                  <wp:posOffset>1876107</wp:posOffset>
                </wp:positionH>
                <wp:positionV relativeFrom="paragraph">
                  <wp:posOffset>234315</wp:posOffset>
                </wp:positionV>
                <wp:extent cx="2476500" cy="385445"/>
                <wp:effectExtent l="0" t="0" r="19050" b="14605"/>
                <wp:wrapNone/>
                <wp:docPr id="2" name="مستطيل 2"/>
                <wp:cNvGraphicFramePr/>
                <a:graphic xmlns:a="http://schemas.openxmlformats.org/drawingml/2006/main">
                  <a:graphicData uri="http://schemas.microsoft.com/office/word/2010/wordprocessingShape">
                    <wps:wsp>
                      <wps:cNvSpPr/>
                      <wps:spPr>
                        <a:xfrm>
                          <a:off x="0" y="0"/>
                          <a:ext cx="2476500" cy="385445"/>
                        </a:xfrm>
                        <a:prstGeom prst="rect">
                          <a:avLst/>
                        </a:prstGeom>
                        <a:noFill/>
                        <a:ln w="25400" cap="flat" cmpd="sng" algn="ctr">
                          <a:solidFill>
                            <a:srgbClr val="4F81BD">
                              <a:shade val="50000"/>
                            </a:srgbClr>
                          </a:solidFill>
                          <a:prstDash val="solid"/>
                        </a:ln>
                        <a:effectLst/>
                      </wps:spPr>
                      <wps:txbx>
                        <w:txbxContent>
                          <w:p w:rsidR="005E7A5D" w:rsidRPr="005E7A5D" w:rsidRDefault="005E7A5D" w:rsidP="00C978B9">
                            <w:pPr>
                              <w:jc w:val="center"/>
                              <w:rPr>
                                <w:b/>
                                <w:bCs/>
                                <w:color w:val="FF0000"/>
                                <w:lang w:bidi="ar-IQ"/>
                              </w:rPr>
                            </w:pPr>
                            <w:r>
                              <w:rPr>
                                <w:rFonts w:hint="cs"/>
                                <w:b/>
                                <w:bCs/>
                                <w:color w:val="FF0000"/>
                                <w:rtl/>
                                <w:lang w:bidi="ar-IQ"/>
                              </w:rPr>
                              <w:t xml:space="preserve">ن ت </w:t>
                            </w:r>
                            <w:r w:rsidR="00C978B9">
                              <w:rPr>
                                <w:rFonts w:hint="cs"/>
                                <w:b/>
                                <w:bCs/>
                                <w:color w:val="FF0000"/>
                                <w:rtl/>
                                <w:lang w:bidi="ar-IQ"/>
                              </w:rPr>
                              <w:t xml:space="preserve">بالوحدات </w:t>
                            </w:r>
                            <w:r>
                              <w:rPr>
                                <w:rFonts w:hint="cs"/>
                                <w:b/>
                                <w:bCs/>
                                <w:color w:val="FF0000"/>
                                <w:rtl/>
                                <w:lang w:bidi="ar-IQ"/>
                              </w:rPr>
                              <w:t xml:space="preserve">= ت ث / س </w:t>
                            </w:r>
                            <w:r>
                              <w:rPr>
                                <w:b/>
                                <w:bCs/>
                                <w:color w:val="FF0000"/>
                                <w:rtl/>
                                <w:lang w:bidi="ar-IQ"/>
                              </w:rPr>
                              <w:t>–</w:t>
                            </w:r>
                            <w:r>
                              <w:rPr>
                                <w:rFonts w:hint="cs"/>
                                <w:b/>
                                <w:bCs/>
                                <w:color w:val="FF0000"/>
                                <w:rtl/>
                                <w:lang w:bidi="ar-IQ"/>
                              </w:rPr>
                              <w:t xml:space="preserve"> ت م و</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2" o:spid="_x0000_s1027" style="position:absolute;left:0;text-align:left;margin-left:147.7pt;margin-top:18.45pt;width:195pt;height:30.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" filled="f" strokecolor="#385d8a" strokeweight="2pt">
                <v:textbox>
                  <w:txbxContent>
                    <w:p w:rsidR="005E7A5D" w:rsidRPr="005E7A5D" w:rsidRDefault="005E7A5D" w:rsidP="00C978B9">
                      <w:pPr>
                        <w:jc w:val="center"/>
                        <w:rPr>
                          <w:b/>
                          <w:bCs/>
                          <w:color w:val="FF0000"/>
                          <w:lang w:bidi="ar-IQ"/>
                        </w:rPr>
                      </w:pPr>
                      <w:r>
                        <w:rPr>
                          <w:rFonts w:hint="cs"/>
                          <w:b/>
                          <w:bCs/>
                          <w:color w:val="FF0000"/>
                          <w:rtl/>
                          <w:lang w:bidi="ar-IQ"/>
                        </w:rPr>
                        <w:t xml:space="preserve">ن ت </w:t>
                      </w:r>
                      <w:r w:rsidR="00C978B9">
                        <w:rPr>
                          <w:rFonts w:hint="cs"/>
                          <w:b/>
                          <w:bCs/>
                          <w:color w:val="FF0000"/>
                          <w:rtl/>
                          <w:lang w:bidi="ar-IQ"/>
                        </w:rPr>
                        <w:t xml:space="preserve">بالوحدات </w:t>
                      </w:r>
                      <w:r>
                        <w:rPr>
                          <w:rFonts w:hint="cs"/>
                          <w:b/>
                          <w:bCs/>
                          <w:color w:val="FF0000"/>
                          <w:rtl/>
                          <w:lang w:bidi="ar-IQ"/>
                        </w:rPr>
                        <w:t xml:space="preserve">= ت ث / س </w:t>
                      </w:r>
                      <w:r>
                        <w:rPr>
                          <w:b/>
                          <w:bCs/>
                          <w:color w:val="FF0000"/>
                          <w:rtl/>
                          <w:lang w:bidi="ar-IQ"/>
                        </w:rPr>
                        <w:t>–</w:t>
                      </w:r>
                      <w:r>
                        <w:rPr>
                          <w:rFonts w:hint="cs"/>
                          <w:b/>
                          <w:bCs/>
                          <w:color w:val="FF0000"/>
                          <w:rtl/>
                          <w:lang w:bidi="ar-IQ"/>
                        </w:rPr>
                        <w:t xml:space="preserve"> ت م و</w:t>
                      </w:r>
                    </w:p>
                  </w:txbxContent>
                </v:textbox>
              </v:rect>
            </w:pict>
          </mc:Fallback>
        </mc:AlternateContent>
      </w:r>
      <w:r w:rsidRPr="00C11BFB">
        <w:rPr>
          <w:rFonts w:hint="cs"/>
          <w:color w:val="000000" w:themeColor="text1"/>
          <w:sz w:val="24"/>
          <w:szCs w:val="24"/>
          <w:rtl/>
          <w:lang w:bidi="ar-IQ"/>
        </w:rPr>
        <w:t>ويمكن اعادة كتابتها بالرموز كالاتي:</w:t>
      </w:r>
    </w:p>
    <w:p w:rsidR="005E7A5D" w:rsidRPr="00C11BFB" w:rsidRDefault="005E7A5D" w:rsidP="005E7A5D">
      <w:pPr>
        <w:ind w:firstLine="720"/>
        <w:rPr>
          <w:sz w:val="24"/>
          <w:szCs w:val="24"/>
          <w:rtl/>
          <w:lang w:bidi="ar-IQ"/>
        </w:rPr>
      </w:pPr>
    </w:p>
    <w:p w:rsidR="006E726A" w:rsidRDefault="006E726A" w:rsidP="00065C77">
      <w:pPr>
        <w:tabs>
          <w:tab w:val="left" w:pos="5711"/>
        </w:tabs>
        <w:jc w:val="both"/>
        <w:rPr>
          <w:rFonts w:hint="cs"/>
          <w:sz w:val="24"/>
          <w:szCs w:val="24"/>
          <w:rtl/>
          <w:lang w:bidi="ar-IQ"/>
        </w:rPr>
      </w:pPr>
      <w:r w:rsidRPr="00C11BFB">
        <w:rPr>
          <w:rFonts w:hint="cs"/>
          <w:noProof/>
          <w:color w:val="FF0000"/>
          <w:sz w:val="24"/>
          <w:szCs w:val="24"/>
          <w:rtl/>
        </w:rPr>
        <mc:AlternateContent>
          <mc:Choice Requires="wps">
            <w:drawing>
              <wp:anchor distT="0" distB="0" distL="114300" distR="114300" simplePos="0" relativeHeight="251671552" behindDoc="0" locked="0" layoutInCell="1" allowOverlap="1" wp14:anchorId="78043EAE" wp14:editId="55E59FA2">
                <wp:simplePos x="0" y="0"/>
                <wp:positionH relativeFrom="column">
                  <wp:posOffset>1794275</wp:posOffset>
                </wp:positionH>
                <wp:positionV relativeFrom="paragraph">
                  <wp:posOffset>667385</wp:posOffset>
                </wp:positionV>
                <wp:extent cx="3005055" cy="385445"/>
                <wp:effectExtent l="0" t="0" r="24130" b="14605"/>
                <wp:wrapNone/>
                <wp:docPr id="7" name="مستطيل 7"/>
                <wp:cNvGraphicFramePr/>
                <a:graphic xmlns:a="http://schemas.openxmlformats.org/drawingml/2006/main">
                  <a:graphicData uri="http://schemas.microsoft.com/office/word/2010/wordprocessingShape">
                    <wps:wsp>
                      <wps:cNvSpPr/>
                      <wps:spPr>
                        <a:xfrm>
                          <a:off x="0" y="0"/>
                          <a:ext cx="3005055" cy="385445"/>
                        </a:xfrm>
                        <a:prstGeom prst="rect">
                          <a:avLst/>
                        </a:prstGeom>
                        <a:noFill/>
                        <a:ln w="25400" cap="flat" cmpd="sng" algn="ctr">
                          <a:solidFill>
                            <a:srgbClr val="4F81BD">
                              <a:shade val="50000"/>
                            </a:srgbClr>
                          </a:solidFill>
                          <a:prstDash val="solid"/>
                        </a:ln>
                        <a:effectLst/>
                      </wps:spPr>
                      <wps:txbx>
                        <w:txbxContent>
                          <w:p w:rsidR="006E726A" w:rsidRPr="00C11BFB" w:rsidRDefault="006E726A" w:rsidP="006E726A">
                            <w:pPr>
                              <w:tabs>
                                <w:tab w:val="left" w:pos="5711"/>
                              </w:tabs>
                              <w:jc w:val="center"/>
                              <w:rPr>
                                <w:sz w:val="24"/>
                                <w:szCs w:val="24"/>
                                <w:rtl/>
                                <w:lang w:bidi="ar-IQ"/>
                              </w:rPr>
                            </w:pPr>
                            <w:r>
                              <w:rPr>
                                <w:rFonts w:hint="cs"/>
                                <w:color w:val="FF0000"/>
                                <w:sz w:val="24"/>
                                <w:szCs w:val="24"/>
                                <w:rtl/>
                                <w:lang w:bidi="ar-IQ"/>
                              </w:rPr>
                              <w:t>ع</w:t>
                            </w:r>
                            <w:r w:rsidRPr="006E726A">
                              <w:rPr>
                                <w:rFonts w:hint="cs"/>
                                <w:color w:val="FF0000"/>
                                <w:sz w:val="24"/>
                                <w:szCs w:val="24"/>
                                <w:rtl/>
                                <w:lang w:bidi="ar-IQ"/>
                              </w:rPr>
                              <w:t xml:space="preserve">ائد المساهمة = سعر البيع للوحدة الواحدة </w:t>
                            </w:r>
                            <w:r w:rsidRPr="006E726A">
                              <w:rPr>
                                <w:color w:val="FF0000"/>
                                <w:sz w:val="24"/>
                                <w:szCs w:val="24"/>
                                <w:rtl/>
                                <w:lang w:bidi="ar-IQ"/>
                              </w:rPr>
                              <w:t>–</w:t>
                            </w:r>
                            <w:r w:rsidRPr="006E726A">
                              <w:rPr>
                                <w:rFonts w:hint="cs"/>
                                <w:color w:val="FF0000"/>
                                <w:sz w:val="24"/>
                                <w:szCs w:val="24"/>
                                <w:rtl/>
                                <w:lang w:bidi="ar-IQ"/>
                              </w:rPr>
                              <w:t xml:space="preserve"> ت م و</w:t>
                            </w:r>
                          </w:p>
                          <w:p w:rsidR="006E726A" w:rsidRPr="005E7A5D" w:rsidRDefault="006E726A" w:rsidP="006E726A">
                            <w:pPr>
                              <w:jc w:val="center"/>
                              <w:rPr>
                                <w:b/>
                                <w:bCs/>
                                <w:color w:val="FF0000"/>
                                <w:lang w:bidi="ar-IQ"/>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7" o:spid="_x0000_s1028" style="position:absolute;left:0;text-align:left;margin-left:141.3pt;margin-top:52.55pt;width:236.6pt;height:30.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" filled="f" strokecolor="#385d8a" strokeweight="2pt">
                <v:textbox>
                  <w:txbxContent>
                    <w:p w:rsidR="006E726A" w:rsidRPr="00C11BFB" w:rsidRDefault="006E726A" w:rsidP="006E726A">
                      <w:pPr>
                        <w:tabs>
                          <w:tab w:val="left" w:pos="5711"/>
                        </w:tabs>
                        <w:jc w:val="center"/>
                        <w:rPr>
                          <w:sz w:val="24"/>
                          <w:szCs w:val="24"/>
                          <w:rtl/>
                          <w:lang w:bidi="ar-IQ"/>
                        </w:rPr>
                      </w:pPr>
                      <w:r>
                        <w:rPr>
                          <w:rFonts w:hint="cs"/>
                          <w:color w:val="FF0000"/>
                          <w:sz w:val="24"/>
                          <w:szCs w:val="24"/>
                          <w:rtl/>
                          <w:lang w:bidi="ar-IQ"/>
                        </w:rPr>
                        <w:t>ع</w:t>
                      </w:r>
                      <w:r w:rsidRPr="006E726A">
                        <w:rPr>
                          <w:rFonts w:hint="cs"/>
                          <w:color w:val="FF0000"/>
                          <w:sz w:val="24"/>
                          <w:szCs w:val="24"/>
                          <w:rtl/>
                          <w:lang w:bidi="ar-IQ"/>
                        </w:rPr>
                        <w:t xml:space="preserve">ائد المساهمة = سعر البيع للوحدة الواحدة </w:t>
                      </w:r>
                      <w:r w:rsidRPr="006E726A">
                        <w:rPr>
                          <w:color w:val="FF0000"/>
                          <w:sz w:val="24"/>
                          <w:szCs w:val="24"/>
                          <w:rtl/>
                          <w:lang w:bidi="ar-IQ"/>
                        </w:rPr>
                        <w:t>–</w:t>
                      </w:r>
                      <w:r w:rsidRPr="006E726A">
                        <w:rPr>
                          <w:rFonts w:hint="cs"/>
                          <w:color w:val="FF0000"/>
                          <w:sz w:val="24"/>
                          <w:szCs w:val="24"/>
                          <w:rtl/>
                          <w:lang w:bidi="ar-IQ"/>
                        </w:rPr>
                        <w:t xml:space="preserve"> ت م و</w:t>
                      </w:r>
                    </w:p>
                    <w:p w:rsidR="006E726A" w:rsidRPr="005E7A5D" w:rsidRDefault="006E726A" w:rsidP="006E726A">
                      <w:pPr>
                        <w:jc w:val="center"/>
                        <w:rPr>
                          <w:b/>
                          <w:bCs/>
                          <w:color w:val="FF0000"/>
                          <w:lang w:bidi="ar-IQ"/>
                        </w:rPr>
                      </w:pPr>
                    </w:p>
                  </w:txbxContent>
                </v:textbox>
              </v:rect>
            </w:pict>
          </mc:Fallback>
        </mc:AlternateContent>
      </w:r>
      <w:r>
        <w:rPr>
          <w:rFonts w:hint="cs"/>
          <w:sz w:val="24"/>
          <w:szCs w:val="24"/>
          <w:rtl/>
          <w:lang w:bidi="ar-IQ"/>
        </w:rPr>
        <w:t>ان الفرق بين سعر البيع للوحدة الواحدة والكلفة المتغيرة للوحدة الواحدة يسمى بعائد المساهمة وهو مفهوم مهم جدا في الادارة المالية اذ يبين عائد المساهمة مقدار ما تساهم به الوحدة الواحدة من المبيعات في تغطية التكاليف الثابتة وتحقيق الربح باعتبار انه الفائض بعد تغطية التكاليف المتغيرة وكلما زاد عائد المساهمة كلما انخفضت نقطة التعادل سواءا بالكمية او المبلغ.</w:t>
      </w:r>
    </w:p>
    <w:p w:rsidR="005E7A5D" w:rsidRPr="00C11BFB" w:rsidRDefault="005E7A5D" w:rsidP="006E726A">
      <w:pPr>
        <w:tabs>
          <w:tab w:val="left" w:pos="5711"/>
        </w:tabs>
        <w:jc w:val="center"/>
        <w:rPr>
          <w:sz w:val="24"/>
          <w:szCs w:val="24"/>
          <w:rtl/>
          <w:lang w:bidi="ar-IQ"/>
        </w:rPr>
      </w:pPr>
    </w:p>
    <w:p w:rsidR="00065C77" w:rsidRDefault="00065C77" w:rsidP="005E7A5D">
      <w:pPr>
        <w:tabs>
          <w:tab w:val="left" w:pos="5711"/>
        </w:tabs>
        <w:rPr>
          <w:rFonts w:hint="cs"/>
          <w:sz w:val="24"/>
          <w:szCs w:val="24"/>
          <w:rtl/>
          <w:lang w:bidi="ar-IQ"/>
        </w:rPr>
      </w:pPr>
    </w:p>
    <w:p w:rsidR="006E726A" w:rsidRDefault="006E726A" w:rsidP="005E7A5D">
      <w:pPr>
        <w:tabs>
          <w:tab w:val="left" w:pos="5711"/>
        </w:tabs>
        <w:rPr>
          <w:rFonts w:hint="cs"/>
          <w:sz w:val="24"/>
          <w:szCs w:val="24"/>
          <w:rtl/>
          <w:lang w:bidi="ar-IQ"/>
        </w:rPr>
      </w:pPr>
      <w:r>
        <w:rPr>
          <w:rFonts w:hint="cs"/>
          <w:sz w:val="24"/>
          <w:szCs w:val="24"/>
          <w:rtl/>
          <w:lang w:bidi="ar-IQ"/>
        </w:rPr>
        <w:t>وعلية يمكن اعادة كتابة المعادلة اعلاه كما يلي :</w:t>
      </w:r>
    </w:p>
    <w:p w:rsidR="006E726A" w:rsidRDefault="006E726A" w:rsidP="005E7A5D">
      <w:pPr>
        <w:tabs>
          <w:tab w:val="left" w:pos="5711"/>
        </w:tabs>
        <w:rPr>
          <w:rFonts w:hint="cs"/>
          <w:sz w:val="24"/>
          <w:szCs w:val="24"/>
          <w:rtl/>
          <w:lang w:bidi="ar-IQ"/>
        </w:rPr>
      </w:pPr>
      <w:r w:rsidRPr="00C11BFB">
        <w:rPr>
          <w:rFonts w:hint="cs"/>
          <w:noProof/>
          <w:color w:val="FF0000"/>
          <w:sz w:val="24"/>
          <w:szCs w:val="24"/>
          <w:rtl/>
        </w:rPr>
        <w:lastRenderedPageBreak/>
        <mc:AlternateContent>
          <mc:Choice Requires="wps">
            <w:drawing>
              <wp:anchor distT="0" distB="0" distL="114300" distR="114300" simplePos="0" relativeHeight="251669504" behindDoc="0" locked="0" layoutInCell="1" allowOverlap="1" wp14:anchorId="306C33E9" wp14:editId="4210395A">
                <wp:simplePos x="0" y="0"/>
                <wp:positionH relativeFrom="column">
                  <wp:posOffset>2160329</wp:posOffset>
                </wp:positionH>
                <wp:positionV relativeFrom="paragraph">
                  <wp:posOffset>64469</wp:posOffset>
                </wp:positionV>
                <wp:extent cx="2476500" cy="385445"/>
                <wp:effectExtent l="0" t="0" r="19050" b="14605"/>
                <wp:wrapNone/>
                <wp:docPr id="6" name="مستطيل 6"/>
                <wp:cNvGraphicFramePr/>
                <a:graphic xmlns:a="http://schemas.openxmlformats.org/drawingml/2006/main">
                  <a:graphicData uri="http://schemas.microsoft.com/office/word/2010/wordprocessingShape">
                    <wps:wsp>
                      <wps:cNvSpPr/>
                      <wps:spPr>
                        <a:xfrm>
                          <a:off x="0" y="0"/>
                          <a:ext cx="2476500" cy="385445"/>
                        </a:xfrm>
                        <a:prstGeom prst="rect">
                          <a:avLst/>
                        </a:prstGeom>
                        <a:noFill/>
                        <a:ln w="25400" cap="flat" cmpd="sng" algn="ctr">
                          <a:solidFill>
                            <a:srgbClr val="4F81BD">
                              <a:shade val="50000"/>
                            </a:srgbClr>
                          </a:solidFill>
                          <a:prstDash val="solid"/>
                        </a:ln>
                        <a:effectLst/>
                      </wps:spPr>
                      <wps:txbx>
                        <w:txbxContent>
                          <w:p w:rsidR="006E726A" w:rsidRPr="005E7A5D" w:rsidRDefault="006E726A" w:rsidP="006E726A">
                            <w:pPr>
                              <w:jc w:val="center"/>
                              <w:rPr>
                                <w:b/>
                                <w:bCs/>
                                <w:color w:val="FF0000"/>
                                <w:lang w:bidi="ar-IQ"/>
                              </w:rPr>
                            </w:pPr>
                            <w:r>
                              <w:rPr>
                                <w:rFonts w:hint="cs"/>
                                <w:b/>
                                <w:bCs/>
                                <w:color w:val="FF0000"/>
                                <w:rtl/>
                                <w:lang w:bidi="ar-IQ"/>
                              </w:rPr>
                              <w:t xml:space="preserve">ن ت بالوحدات = ت ث / </w:t>
                            </w:r>
                            <w:r>
                              <w:rPr>
                                <w:rFonts w:hint="cs"/>
                                <w:b/>
                                <w:bCs/>
                                <w:color w:val="FF0000"/>
                                <w:rtl/>
                                <w:lang w:bidi="ar-IQ"/>
                              </w:rPr>
                              <w:t>عائد المساهمة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6" o:spid="_x0000_s1029" style="position:absolute;left:0;text-align:left;margin-left:170.1pt;margin-top:5.1pt;width:195pt;height:30.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" filled="f" strokecolor="#385d8a" strokeweight="2pt">
                <v:textbox>
                  <w:txbxContent>
                    <w:p w:rsidR="006E726A" w:rsidRPr="005E7A5D" w:rsidRDefault="006E726A" w:rsidP="006E726A">
                      <w:pPr>
                        <w:jc w:val="center"/>
                        <w:rPr>
                          <w:b/>
                          <w:bCs/>
                          <w:color w:val="FF0000"/>
                          <w:lang w:bidi="ar-IQ"/>
                        </w:rPr>
                      </w:pPr>
                      <w:r>
                        <w:rPr>
                          <w:rFonts w:hint="cs"/>
                          <w:b/>
                          <w:bCs/>
                          <w:color w:val="FF0000"/>
                          <w:rtl/>
                          <w:lang w:bidi="ar-IQ"/>
                        </w:rPr>
                        <w:t xml:space="preserve">ن ت بالوحدات = ت ث / </w:t>
                      </w:r>
                      <w:r>
                        <w:rPr>
                          <w:rFonts w:hint="cs"/>
                          <w:b/>
                          <w:bCs/>
                          <w:color w:val="FF0000"/>
                          <w:rtl/>
                          <w:lang w:bidi="ar-IQ"/>
                        </w:rPr>
                        <w:t>عائد المساهمة</w:t>
                      </w:r>
                    </w:p>
                  </w:txbxContent>
                </v:textbox>
              </v:rect>
            </w:pict>
          </mc:Fallback>
        </mc:AlternateContent>
      </w:r>
    </w:p>
    <w:p w:rsidR="00065C77" w:rsidRDefault="00065C77" w:rsidP="005E7A5D">
      <w:pPr>
        <w:tabs>
          <w:tab w:val="left" w:pos="5711"/>
        </w:tabs>
        <w:rPr>
          <w:rFonts w:hint="cs"/>
          <w:sz w:val="24"/>
          <w:szCs w:val="24"/>
          <w:rtl/>
          <w:lang w:bidi="ar-IQ"/>
        </w:rPr>
      </w:pPr>
    </w:p>
    <w:p w:rsidR="00065C77" w:rsidRDefault="00065C77" w:rsidP="005E7A5D">
      <w:pPr>
        <w:tabs>
          <w:tab w:val="left" w:pos="5711"/>
        </w:tabs>
        <w:rPr>
          <w:rFonts w:hint="cs"/>
          <w:sz w:val="24"/>
          <w:szCs w:val="24"/>
          <w:rtl/>
          <w:lang w:bidi="ar-IQ"/>
        </w:rPr>
      </w:pPr>
    </w:p>
    <w:p w:rsidR="005E7A5D" w:rsidRPr="00C11BFB" w:rsidRDefault="00C11BFB" w:rsidP="005E7A5D">
      <w:pPr>
        <w:tabs>
          <w:tab w:val="left" w:pos="5711"/>
        </w:tabs>
        <w:rPr>
          <w:sz w:val="24"/>
          <w:szCs w:val="24"/>
          <w:rtl/>
          <w:lang w:bidi="ar-IQ"/>
        </w:rPr>
      </w:pPr>
      <w:r w:rsidRPr="00C11BFB">
        <w:rPr>
          <w:rFonts w:hint="cs"/>
          <w:noProof/>
          <w:color w:val="FF0000"/>
          <w:sz w:val="24"/>
          <w:szCs w:val="24"/>
          <w:rtl/>
        </w:rPr>
        <mc:AlternateContent>
          <mc:Choice Requires="wps">
            <w:drawing>
              <wp:anchor distT="0" distB="0" distL="114300" distR="114300" simplePos="0" relativeHeight="251663360" behindDoc="0" locked="0" layoutInCell="1" allowOverlap="1" wp14:anchorId="3A44361F" wp14:editId="65DD0D84">
                <wp:simplePos x="0" y="0"/>
                <wp:positionH relativeFrom="column">
                  <wp:posOffset>361950</wp:posOffset>
                </wp:positionH>
                <wp:positionV relativeFrom="paragraph">
                  <wp:posOffset>200660</wp:posOffset>
                </wp:positionV>
                <wp:extent cx="5200650" cy="385445"/>
                <wp:effectExtent l="0" t="0" r="19050" b="14605"/>
                <wp:wrapNone/>
                <wp:docPr id="4" name="مستطيل 4"/>
                <wp:cNvGraphicFramePr/>
                <a:graphic xmlns:a="http://schemas.openxmlformats.org/drawingml/2006/main">
                  <a:graphicData uri="http://schemas.microsoft.com/office/word/2010/wordprocessingShape">
                    <wps:wsp>
                      <wps:cNvSpPr/>
                      <wps:spPr>
                        <a:xfrm>
                          <a:off x="0" y="0"/>
                          <a:ext cx="5200650" cy="385445"/>
                        </a:xfrm>
                        <a:prstGeom prst="rect">
                          <a:avLst/>
                        </a:prstGeom>
                        <a:noFill/>
                        <a:ln w="25400" cap="flat" cmpd="sng" algn="ctr">
                          <a:solidFill>
                            <a:srgbClr val="4F81BD">
                              <a:shade val="50000"/>
                            </a:srgbClr>
                          </a:solidFill>
                          <a:prstDash val="solid"/>
                        </a:ln>
                        <a:effectLst/>
                      </wps:spPr>
                      <wps:txbx>
                        <w:txbxContent>
                          <w:p w:rsidR="00C11BFB" w:rsidRPr="005E7A5D" w:rsidRDefault="00C11BFB" w:rsidP="00C11BFB">
                            <w:pPr>
                              <w:jc w:val="center"/>
                              <w:rPr>
                                <w:b/>
                                <w:bCs/>
                                <w:color w:val="FF0000"/>
                                <w:lang w:bidi="ar-IQ"/>
                              </w:rPr>
                            </w:pPr>
                            <w:r>
                              <w:rPr>
                                <w:rFonts w:hint="cs"/>
                                <w:b/>
                                <w:bCs/>
                                <w:color w:val="FF0000"/>
                                <w:rtl/>
                                <w:lang w:bidi="ar-IQ"/>
                              </w:rPr>
                              <w:t>نقطة التعادل بالمبالغ = نقطة التعادل بالوحدات * سعر البيع للوحدة الواحدة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4" o:spid="_x0000_s1030" style="position:absolute;left:0;text-align:left;margin-left:28.5pt;margin-top:15.8pt;width:409.5pt;height:30.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" filled="f" strokecolor="#385d8a" strokeweight="2pt">
                <v:textbox>
                  <w:txbxContent>
                    <w:p w:rsidR="00C11BFB" w:rsidRPr="005E7A5D" w:rsidRDefault="00C11BFB" w:rsidP="00C11BFB">
                      <w:pPr>
                        <w:jc w:val="center"/>
                        <w:rPr>
                          <w:b/>
                          <w:bCs/>
                          <w:color w:val="FF0000"/>
                          <w:lang w:bidi="ar-IQ"/>
                        </w:rPr>
                      </w:pPr>
                      <w:r>
                        <w:rPr>
                          <w:rFonts w:hint="cs"/>
                          <w:b/>
                          <w:bCs/>
                          <w:color w:val="FF0000"/>
                          <w:rtl/>
                          <w:lang w:bidi="ar-IQ"/>
                        </w:rPr>
                        <w:t>نقطة التعادل بالمبالغ = نقطة التعادل بالوحدات * سعر البيع للوحدة الواحدة</w:t>
                      </w:r>
                    </w:p>
                  </w:txbxContent>
                </v:textbox>
              </v:rect>
            </w:pict>
          </mc:Fallback>
        </mc:AlternateContent>
      </w:r>
      <w:r w:rsidR="005E7A5D" w:rsidRPr="00C11BFB">
        <w:rPr>
          <w:rFonts w:hint="cs"/>
          <w:sz w:val="24"/>
          <w:szCs w:val="24"/>
          <w:rtl/>
          <w:lang w:bidi="ar-IQ"/>
        </w:rPr>
        <w:t>وهنا يمكن تحديد نقطة التعادل بالمبالغ ( بالدينار) كما يلي:</w:t>
      </w:r>
    </w:p>
    <w:p w:rsidR="00C11BFB" w:rsidRPr="00C11BFB" w:rsidRDefault="00C11BFB" w:rsidP="005E7A5D">
      <w:pPr>
        <w:tabs>
          <w:tab w:val="left" w:pos="5711"/>
        </w:tabs>
        <w:rPr>
          <w:sz w:val="24"/>
          <w:szCs w:val="24"/>
          <w:rtl/>
          <w:lang w:bidi="ar-IQ"/>
        </w:rPr>
      </w:pPr>
    </w:p>
    <w:p w:rsidR="00C11BFB" w:rsidRDefault="00C11BFB" w:rsidP="005E7A5D">
      <w:pPr>
        <w:tabs>
          <w:tab w:val="left" w:pos="5711"/>
        </w:tabs>
        <w:rPr>
          <w:rtl/>
          <w:lang w:bidi="ar-IQ"/>
        </w:rPr>
      </w:pPr>
      <w:bookmarkStart w:id="0" w:name="_GoBack"/>
      <w:bookmarkEnd w:id="0"/>
    </w:p>
    <w:p w:rsidR="00C11BFB" w:rsidRPr="006E726A" w:rsidRDefault="00C11BFB" w:rsidP="00C11BFB">
      <w:pPr>
        <w:pStyle w:val="a3"/>
        <w:numPr>
          <w:ilvl w:val="0"/>
          <w:numId w:val="2"/>
        </w:numPr>
        <w:tabs>
          <w:tab w:val="left" w:pos="5711"/>
        </w:tabs>
        <w:rPr>
          <w:b/>
          <w:bCs/>
          <w:color w:val="FF0000"/>
          <w:u w:val="single"/>
          <w:lang w:bidi="ar-IQ"/>
        </w:rPr>
      </w:pPr>
      <w:r w:rsidRPr="006E726A">
        <w:rPr>
          <w:rFonts w:hint="cs"/>
          <w:b/>
          <w:bCs/>
          <w:color w:val="FF0000"/>
          <w:u w:val="single"/>
          <w:rtl/>
          <w:lang w:bidi="ar-IQ"/>
        </w:rPr>
        <w:t xml:space="preserve">معادلة مبلغ مبيعات التعادل </w:t>
      </w:r>
    </w:p>
    <w:p w:rsidR="00C11BFB" w:rsidRDefault="00C11BFB" w:rsidP="00C11BFB">
      <w:pPr>
        <w:pStyle w:val="a3"/>
        <w:tabs>
          <w:tab w:val="left" w:pos="5711"/>
        </w:tabs>
        <w:ind w:left="1080"/>
        <w:rPr>
          <w:rtl/>
          <w:lang w:bidi="ar-IQ"/>
        </w:rPr>
      </w:pPr>
      <w:r w:rsidRPr="00C11BFB">
        <w:rPr>
          <w:rFonts w:hint="cs"/>
          <w:color w:val="000000" w:themeColor="text1"/>
          <w:sz w:val="24"/>
          <w:szCs w:val="24"/>
          <w:rtl/>
          <w:lang w:bidi="ar-IQ"/>
        </w:rPr>
        <w:t xml:space="preserve">تستخدم المعادلة ادناه لتحديد نقطة التعادل </w:t>
      </w:r>
      <w:r>
        <w:rPr>
          <w:rFonts w:hint="cs"/>
          <w:color w:val="000000" w:themeColor="text1"/>
          <w:sz w:val="24"/>
          <w:szCs w:val="24"/>
          <w:rtl/>
          <w:lang w:bidi="ar-IQ"/>
        </w:rPr>
        <w:t>بالمبالغ</w:t>
      </w:r>
      <w:r w:rsidRPr="00C11BFB">
        <w:rPr>
          <w:rFonts w:hint="cs"/>
          <w:color w:val="000000" w:themeColor="text1"/>
          <w:sz w:val="24"/>
          <w:szCs w:val="24"/>
          <w:rtl/>
          <w:lang w:bidi="ar-IQ"/>
        </w:rPr>
        <w:t xml:space="preserve"> او </w:t>
      </w:r>
      <w:r>
        <w:rPr>
          <w:rFonts w:hint="cs"/>
          <w:color w:val="000000" w:themeColor="text1"/>
          <w:sz w:val="24"/>
          <w:szCs w:val="24"/>
          <w:rtl/>
          <w:lang w:bidi="ar-IQ"/>
        </w:rPr>
        <w:t>مبلغ</w:t>
      </w:r>
      <w:r w:rsidRPr="00C11BFB">
        <w:rPr>
          <w:rFonts w:hint="cs"/>
          <w:color w:val="000000" w:themeColor="text1"/>
          <w:sz w:val="24"/>
          <w:szCs w:val="24"/>
          <w:rtl/>
          <w:lang w:bidi="ar-IQ"/>
        </w:rPr>
        <w:t xml:space="preserve"> المبيعات</w:t>
      </w:r>
    </w:p>
    <w:p w:rsidR="00C11BFB" w:rsidRDefault="00C11BFB" w:rsidP="00C11BFB">
      <w:pPr>
        <w:pStyle w:val="a3"/>
        <w:tabs>
          <w:tab w:val="left" w:pos="5711"/>
        </w:tabs>
        <w:ind w:left="1080"/>
        <w:rPr>
          <w:rtl/>
          <w:lang w:bidi="ar-IQ"/>
        </w:rPr>
      </w:pPr>
      <w:r w:rsidRPr="00C11BFB">
        <w:rPr>
          <w:rFonts w:hint="cs"/>
          <w:noProof/>
          <w:color w:val="FF0000"/>
          <w:sz w:val="24"/>
          <w:szCs w:val="24"/>
          <w:rtl/>
        </w:rPr>
        <mc:AlternateContent>
          <mc:Choice Requires="wps">
            <w:drawing>
              <wp:anchor distT="0" distB="0" distL="114300" distR="114300" simplePos="0" relativeHeight="251665408" behindDoc="0" locked="0" layoutInCell="1" allowOverlap="1" wp14:anchorId="3EC85EFD" wp14:editId="27F0D4B2">
                <wp:simplePos x="0" y="0"/>
                <wp:positionH relativeFrom="column">
                  <wp:posOffset>1066800</wp:posOffset>
                </wp:positionH>
                <wp:positionV relativeFrom="paragraph">
                  <wp:posOffset>112078</wp:posOffset>
                </wp:positionV>
                <wp:extent cx="5200650" cy="914400"/>
                <wp:effectExtent l="0" t="0" r="19050" b="19050"/>
                <wp:wrapNone/>
                <wp:docPr id="5" name="مستطيل 5"/>
                <wp:cNvGraphicFramePr/>
                <a:graphic xmlns:a="http://schemas.openxmlformats.org/drawingml/2006/main">
                  <a:graphicData uri="http://schemas.microsoft.com/office/word/2010/wordprocessingShape">
                    <wps:wsp>
                      <wps:cNvSpPr/>
                      <wps:spPr>
                        <a:xfrm>
                          <a:off x="0" y="0"/>
                          <a:ext cx="5200650" cy="914400"/>
                        </a:xfrm>
                        <a:prstGeom prst="rect">
                          <a:avLst/>
                        </a:prstGeom>
                        <a:noFill/>
                        <a:ln w="25400" cap="flat" cmpd="sng" algn="ctr">
                          <a:solidFill>
                            <a:srgbClr val="4F81BD">
                              <a:shade val="50000"/>
                            </a:srgbClr>
                          </a:solidFill>
                          <a:prstDash val="solid"/>
                        </a:ln>
                        <a:effectLst/>
                      </wps:spPr>
                      <wps:txbx>
                        <w:txbxContent>
                          <w:p w:rsidR="00C11BFB" w:rsidRDefault="00C11BFB" w:rsidP="007811F9">
                            <w:pPr>
                              <w:spacing w:line="240" w:lineRule="auto"/>
                              <w:jc w:val="center"/>
                              <w:rPr>
                                <w:b/>
                                <w:bCs/>
                                <w:color w:val="FF0000"/>
                                <w:rtl/>
                                <w:lang w:bidi="ar-IQ"/>
                              </w:rPr>
                            </w:pPr>
                            <w:r>
                              <w:rPr>
                                <w:rFonts w:hint="cs"/>
                                <w:b/>
                                <w:bCs/>
                                <w:color w:val="FF0000"/>
                                <w:rtl/>
                                <w:lang w:bidi="ar-IQ"/>
                              </w:rPr>
                              <w:t xml:space="preserve">نقطة التعادل </w:t>
                            </w:r>
                            <w:r w:rsidR="007811F9">
                              <w:rPr>
                                <w:rFonts w:hint="cs"/>
                                <w:b/>
                                <w:bCs/>
                                <w:color w:val="FF0000"/>
                                <w:rtl/>
                                <w:lang w:bidi="ar-IQ"/>
                              </w:rPr>
                              <w:t xml:space="preserve">= التكاليف الثابتة / 1- مج التكاليف </w:t>
                            </w:r>
                            <w:r w:rsidR="006E726A">
                              <w:rPr>
                                <w:rFonts w:hint="cs"/>
                                <w:b/>
                                <w:bCs/>
                                <w:color w:val="FF0000"/>
                                <w:rtl/>
                                <w:lang w:bidi="ar-IQ"/>
                              </w:rPr>
                              <w:t>المتغيرة</w:t>
                            </w:r>
                            <w:r w:rsidR="007811F9">
                              <w:rPr>
                                <w:rFonts w:hint="cs"/>
                                <w:b/>
                                <w:bCs/>
                                <w:color w:val="FF0000"/>
                                <w:rtl/>
                                <w:lang w:bidi="ar-IQ"/>
                              </w:rPr>
                              <w:t xml:space="preserve"> ÷ ايراد المبيعات</w:t>
                            </w:r>
                          </w:p>
                          <w:p w:rsidR="007811F9" w:rsidRDefault="007811F9" w:rsidP="007811F9">
                            <w:pPr>
                              <w:spacing w:line="240" w:lineRule="auto"/>
                              <w:jc w:val="center"/>
                              <w:rPr>
                                <w:b/>
                                <w:bCs/>
                                <w:color w:val="002060"/>
                                <w:rtl/>
                                <w:lang w:bidi="ar-IQ"/>
                              </w:rPr>
                            </w:pPr>
                            <w:r w:rsidRPr="007811F9">
                              <w:rPr>
                                <w:rFonts w:hint="cs"/>
                                <w:b/>
                                <w:bCs/>
                                <w:color w:val="002060"/>
                                <w:rtl/>
                                <w:lang w:bidi="ar-IQ"/>
                              </w:rPr>
                              <w:t>او</w:t>
                            </w:r>
                          </w:p>
                          <w:p w:rsidR="007811F9" w:rsidRPr="007811F9" w:rsidRDefault="007811F9" w:rsidP="007811F9">
                            <w:pPr>
                              <w:spacing w:line="240" w:lineRule="auto"/>
                              <w:jc w:val="center"/>
                              <w:rPr>
                                <w:b/>
                                <w:bCs/>
                                <w:color w:val="FF0000"/>
                                <w:rtl/>
                                <w:lang w:bidi="ar-IQ"/>
                              </w:rPr>
                            </w:pPr>
                            <w:r w:rsidRPr="007811F9">
                              <w:rPr>
                                <w:rFonts w:hint="cs"/>
                                <w:b/>
                                <w:bCs/>
                                <w:color w:val="FF0000"/>
                                <w:rtl/>
                                <w:lang w:bidi="ar-IQ"/>
                              </w:rPr>
                              <w:t>نقطة التعادل بالمبالغ = التكاليف الثابتة / 1- الكلفة المتغيرة للوحدة ÷ سعر البيع للوحدة</w:t>
                            </w:r>
                          </w:p>
                          <w:p w:rsidR="007811F9" w:rsidRPr="007811F9" w:rsidRDefault="007811F9" w:rsidP="00C11BFB">
                            <w:pPr>
                              <w:jc w:val="center"/>
                              <w:rPr>
                                <w:b/>
                                <w:bCs/>
                                <w:color w:val="002060"/>
                                <w:rtl/>
                                <w:lang w:bidi="ar-IQ"/>
                              </w:rPr>
                            </w:pPr>
                          </w:p>
                          <w:p w:rsidR="007811F9" w:rsidRPr="005E7A5D" w:rsidRDefault="007811F9" w:rsidP="00C11BFB">
                            <w:pPr>
                              <w:jc w:val="center"/>
                              <w:rPr>
                                <w:b/>
                                <w:bCs/>
                                <w:color w:val="FF0000"/>
                                <w:lang w:bidi="ar-IQ"/>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5" o:spid="_x0000_s1031" style="position:absolute;left:0;text-align:left;margin-left:84pt;margin-top:8.85pt;width:409.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" filled="f" strokecolor="#385d8a" strokeweight="2pt">
                <v:textbox>
                  <w:txbxContent>
                    <w:p w:rsidR="00C11BFB" w:rsidRDefault="00C11BFB" w:rsidP="007811F9">
                      <w:pPr>
                        <w:spacing w:line="240" w:lineRule="auto"/>
                        <w:jc w:val="center"/>
                        <w:rPr>
                          <w:b/>
                          <w:bCs/>
                          <w:color w:val="FF0000"/>
                          <w:rtl/>
                          <w:lang w:bidi="ar-IQ"/>
                        </w:rPr>
                      </w:pPr>
                      <w:r>
                        <w:rPr>
                          <w:rFonts w:hint="cs"/>
                          <w:b/>
                          <w:bCs/>
                          <w:color w:val="FF0000"/>
                          <w:rtl/>
                          <w:lang w:bidi="ar-IQ"/>
                        </w:rPr>
                        <w:t xml:space="preserve">نقطة التعادل </w:t>
                      </w:r>
                      <w:r w:rsidR="007811F9">
                        <w:rPr>
                          <w:rFonts w:hint="cs"/>
                          <w:b/>
                          <w:bCs/>
                          <w:color w:val="FF0000"/>
                          <w:rtl/>
                          <w:lang w:bidi="ar-IQ"/>
                        </w:rPr>
                        <w:t xml:space="preserve">= التكاليف الثابتة / 1- مج التكاليف </w:t>
                      </w:r>
                      <w:r w:rsidR="006E726A">
                        <w:rPr>
                          <w:rFonts w:hint="cs"/>
                          <w:b/>
                          <w:bCs/>
                          <w:color w:val="FF0000"/>
                          <w:rtl/>
                          <w:lang w:bidi="ar-IQ"/>
                        </w:rPr>
                        <w:t>المتغيرة</w:t>
                      </w:r>
                      <w:r w:rsidR="007811F9">
                        <w:rPr>
                          <w:rFonts w:hint="cs"/>
                          <w:b/>
                          <w:bCs/>
                          <w:color w:val="FF0000"/>
                          <w:rtl/>
                          <w:lang w:bidi="ar-IQ"/>
                        </w:rPr>
                        <w:t xml:space="preserve"> ÷ ايراد المبيعات</w:t>
                      </w:r>
                    </w:p>
                    <w:p w:rsidR="007811F9" w:rsidRDefault="007811F9" w:rsidP="007811F9">
                      <w:pPr>
                        <w:spacing w:line="240" w:lineRule="auto"/>
                        <w:jc w:val="center"/>
                        <w:rPr>
                          <w:b/>
                          <w:bCs/>
                          <w:color w:val="002060"/>
                          <w:rtl/>
                          <w:lang w:bidi="ar-IQ"/>
                        </w:rPr>
                      </w:pPr>
                      <w:r w:rsidRPr="007811F9">
                        <w:rPr>
                          <w:rFonts w:hint="cs"/>
                          <w:b/>
                          <w:bCs/>
                          <w:color w:val="002060"/>
                          <w:rtl/>
                          <w:lang w:bidi="ar-IQ"/>
                        </w:rPr>
                        <w:t>او</w:t>
                      </w:r>
                    </w:p>
                    <w:p w:rsidR="007811F9" w:rsidRPr="007811F9" w:rsidRDefault="007811F9" w:rsidP="007811F9">
                      <w:pPr>
                        <w:spacing w:line="240" w:lineRule="auto"/>
                        <w:jc w:val="center"/>
                        <w:rPr>
                          <w:b/>
                          <w:bCs/>
                          <w:color w:val="FF0000"/>
                          <w:rtl/>
                          <w:lang w:bidi="ar-IQ"/>
                        </w:rPr>
                      </w:pPr>
                      <w:r w:rsidRPr="007811F9">
                        <w:rPr>
                          <w:rFonts w:hint="cs"/>
                          <w:b/>
                          <w:bCs/>
                          <w:color w:val="FF0000"/>
                          <w:rtl/>
                          <w:lang w:bidi="ar-IQ"/>
                        </w:rPr>
                        <w:t>نقطة التعادل بالمبالغ = التكاليف الثابتة / 1- الكلفة المتغيرة للوحدة ÷ سعر البيع للوحدة</w:t>
                      </w:r>
                    </w:p>
                    <w:p w:rsidR="007811F9" w:rsidRPr="007811F9" w:rsidRDefault="007811F9" w:rsidP="00C11BFB">
                      <w:pPr>
                        <w:jc w:val="center"/>
                        <w:rPr>
                          <w:b/>
                          <w:bCs/>
                          <w:color w:val="002060"/>
                          <w:rtl/>
                          <w:lang w:bidi="ar-IQ"/>
                        </w:rPr>
                      </w:pPr>
                    </w:p>
                    <w:p w:rsidR="007811F9" w:rsidRPr="005E7A5D" w:rsidRDefault="007811F9" w:rsidP="00C11BFB">
                      <w:pPr>
                        <w:jc w:val="center"/>
                        <w:rPr>
                          <w:b/>
                          <w:bCs/>
                          <w:color w:val="FF0000"/>
                          <w:lang w:bidi="ar-IQ"/>
                        </w:rPr>
                      </w:pPr>
                    </w:p>
                  </w:txbxContent>
                </v:textbox>
              </v:rect>
            </w:pict>
          </mc:Fallback>
        </mc:AlternateContent>
      </w:r>
    </w:p>
    <w:p w:rsidR="00C11BFB" w:rsidRDefault="00C11BFB" w:rsidP="005E7A5D">
      <w:pPr>
        <w:tabs>
          <w:tab w:val="left" w:pos="5711"/>
        </w:tabs>
        <w:rPr>
          <w:rFonts w:hint="cs"/>
          <w:rtl/>
          <w:lang w:bidi="ar-IQ"/>
        </w:rPr>
      </w:pPr>
    </w:p>
    <w:p w:rsidR="00C978B9" w:rsidRDefault="00C978B9" w:rsidP="005E7A5D">
      <w:pPr>
        <w:tabs>
          <w:tab w:val="left" w:pos="5711"/>
        </w:tabs>
        <w:rPr>
          <w:rFonts w:hint="cs"/>
          <w:rtl/>
          <w:lang w:bidi="ar-IQ"/>
        </w:rPr>
      </w:pPr>
    </w:p>
    <w:p w:rsidR="00C978B9" w:rsidRDefault="00C978B9" w:rsidP="005E7A5D">
      <w:pPr>
        <w:tabs>
          <w:tab w:val="left" w:pos="5711"/>
        </w:tabs>
        <w:rPr>
          <w:rFonts w:hint="cs"/>
          <w:rtl/>
          <w:lang w:bidi="ar-IQ"/>
        </w:rPr>
      </w:pPr>
    </w:p>
    <w:p w:rsidR="00C978B9" w:rsidRDefault="006E726A" w:rsidP="005E7A5D">
      <w:pPr>
        <w:tabs>
          <w:tab w:val="left" w:pos="5711"/>
        </w:tabs>
        <w:rPr>
          <w:rFonts w:hint="cs"/>
          <w:rtl/>
          <w:lang w:bidi="ar-IQ"/>
        </w:rPr>
      </w:pPr>
      <w:r>
        <w:rPr>
          <w:rFonts w:hint="cs"/>
          <w:rtl/>
          <w:lang w:bidi="ar-IQ"/>
        </w:rPr>
        <w:t>وكما استخدمنا مفهوم عائد المساهمة سابقا يمكن هنا استخدام مفهوم نسبة عائد المساهمة هنا والذي يمكن قياسة كما يلي:</w:t>
      </w:r>
    </w:p>
    <w:p w:rsidR="006E726A" w:rsidRDefault="006E726A" w:rsidP="005E7A5D">
      <w:pPr>
        <w:tabs>
          <w:tab w:val="left" w:pos="5711"/>
        </w:tabs>
        <w:rPr>
          <w:rFonts w:hint="cs"/>
          <w:rtl/>
          <w:lang w:bidi="ar-IQ"/>
        </w:rPr>
      </w:pPr>
      <w:r w:rsidRPr="00C11BFB">
        <w:rPr>
          <w:rFonts w:hint="cs"/>
          <w:noProof/>
          <w:color w:val="FF0000"/>
          <w:sz w:val="24"/>
          <w:szCs w:val="24"/>
          <w:rtl/>
        </w:rPr>
        <mc:AlternateContent>
          <mc:Choice Requires="wps">
            <w:drawing>
              <wp:anchor distT="0" distB="0" distL="114300" distR="114300" simplePos="0" relativeHeight="251673600" behindDoc="0" locked="0" layoutInCell="1" allowOverlap="1" wp14:anchorId="428167A8" wp14:editId="79728054">
                <wp:simplePos x="0" y="0"/>
                <wp:positionH relativeFrom="column">
                  <wp:posOffset>1065038</wp:posOffset>
                </wp:positionH>
                <wp:positionV relativeFrom="paragraph">
                  <wp:posOffset>99486</wp:posOffset>
                </wp:positionV>
                <wp:extent cx="5200650" cy="977826"/>
                <wp:effectExtent l="0" t="0" r="19050" b="13335"/>
                <wp:wrapNone/>
                <wp:docPr id="8" name="مستطيل 8"/>
                <wp:cNvGraphicFramePr/>
                <a:graphic xmlns:a="http://schemas.openxmlformats.org/drawingml/2006/main">
                  <a:graphicData uri="http://schemas.microsoft.com/office/word/2010/wordprocessingShape">
                    <wps:wsp>
                      <wps:cNvSpPr/>
                      <wps:spPr>
                        <a:xfrm>
                          <a:off x="0" y="0"/>
                          <a:ext cx="5200650" cy="977826"/>
                        </a:xfrm>
                        <a:prstGeom prst="rect">
                          <a:avLst/>
                        </a:prstGeom>
                        <a:noFill/>
                        <a:ln w="25400" cap="flat" cmpd="sng" algn="ctr">
                          <a:solidFill>
                            <a:srgbClr val="4F81BD">
                              <a:shade val="50000"/>
                            </a:srgbClr>
                          </a:solidFill>
                          <a:prstDash val="solid"/>
                        </a:ln>
                        <a:effectLst/>
                      </wps:spPr>
                      <wps:txbx>
                        <w:txbxContent>
                          <w:p w:rsidR="006E726A" w:rsidRDefault="006E726A" w:rsidP="006E726A">
                            <w:pPr>
                              <w:jc w:val="center"/>
                              <w:rPr>
                                <w:rFonts w:hint="cs"/>
                                <w:b/>
                                <w:bCs/>
                                <w:color w:val="FF0000"/>
                                <w:rtl/>
                                <w:lang w:bidi="ar-IQ"/>
                              </w:rPr>
                            </w:pPr>
                            <w:r>
                              <w:rPr>
                                <w:rFonts w:hint="cs"/>
                                <w:b/>
                                <w:bCs/>
                                <w:color w:val="FF0000"/>
                                <w:rtl/>
                                <w:lang w:bidi="ar-IQ"/>
                              </w:rPr>
                              <w:t>نسبة عائد المساهمة = عائد المساهمة / سعر البيع للوحدة الواحدة</w:t>
                            </w:r>
                          </w:p>
                          <w:p w:rsidR="00C403C6" w:rsidRDefault="00C403C6" w:rsidP="006E726A">
                            <w:pPr>
                              <w:jc w:val="center"/>
                              <w:rPr>
                                <w:rFonts w:hint="cs"/>
                                <w:b/>
                                <w:bCs/>
                                <w:color w:val="FF0000"/>
                                <w:rtl/>
                                <w:lang w:bidi="ar-IQ"/>
                              </w:rPr>
                            </w:pPr>
                            <w:r>
                              <w:rPr>
                                <w:rFonts w:hint="cs"/>
                                <w:b/>
                                <w:bCs/>
                                <w:color w:val="FF0000"/>
                                <w:rtl/>
                                <w:lang w:bidi="ar-IQ"/>
                              </w:rPr>
                              <w:t>وهو يساوي</w:t>
                            </w:r>
                          </w:p>
                          <w:p w:rsidR="00C403C6" w:rsidRPr="005E7A5D" w:rsidRDefault="00C403C6" w:rsidP="006E726A">
                            <w:pPr>
                              <w:jc w:val="center"/>
                              <w:rPr>
                                <w:b/>
                                <w:bCs/>
                                <w:color w:val="FF0000"/>
                                <w:lang w:bidi="ar-IQ"/>
                              </w:rPr>
                            </w:pPr>
                            <w:r>
                              <w:rPr>
                                <w:rFonts w:hint="cs"/>
                                <w:b/>
                                <w:bCs/>
                                <w:color w:val="FF0000"/>
                                <w:rtl/>
                                <w:lang w:bidi="ar-IQ"/>
                              </w:rPr>
                              <w:t>نسبة عائد المساهمة = 1- الكلفة المتغيرة للوحدة ÷ سعر البيع للوحدة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8" o:spid="_x0000_s1032" style="position:absolute;left:0;text-align:left;margin-left:83.85pt;margin-top:7.85pt;width:409.5pt;height: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" filled="f" strokecolor="#385d8a" strokeweight="2pt">
                <v:textbox>
                  <w:txbxContent>
                    <w:p w:rsidR="006E726A" w:rsidRDefault="006E726A" w:rsidP="006E726A">
                      <w:pPr>
                        <w:jc w:val="center"/>
                        <w:rPr>
                          <w:rFonts w:hint="cs"/>
                          <w:b/>
                          <w:bCs/>
                          <w:color w:val="FF0000"/>
                          <w:rtl/>
                          <w:lang w:bidi="ar-IQ"/>
                        </w:rPr>
                      </w:pPr>
                      <w:r>
                        <w:rPr>
                          <w:rFonts w:hint="cs"/>
                          <w:b/>
                          <w:bCs/>
                          <w:color w:val="FF0000"/>
                          <w:rtl/>
                          <w:lang w:bidi="ar-IQ"/>
                        </w:rPr>
                        <w:t>نسبة عائد المساهمة = عائد المساهمة / سعر البيع للوحدة الواحدة</w:t>
                      </w:r>
                    </w:p>
                    <w:p w:rsidR="00C403C6" w:rsidRDefault="00C403C6" w:rsidP="006E726A">
                      <w:pPr>
                        <w:jc w:val="center"/>
                        <w:rPr>
                          <w:rFonts w:hint="cs"/>
                          <w:b/>
                          <w:bCs/>
                          <w:color w:val="FF0000"/>
                          <w:rtl/>
                          <w:lang w:bidi="ar-IQ"/>
                        </w:rPr>
                      </w:pPr>
                      <w:r>
                        <w:rPr>
                          <w:rFonts w:hint="cs"/>
                          <w:b/>
                          <w:bCs/>
                          <w:color w:val="FF0000"/>
                          <w:rtl/>
                          <w:lang w:bidi="ar-IQ"/>
                        </w:rPr>
                        <w:t>وهو يساوي</w:t>
                      </w:r>
                    </w:p>
                    <w:p w:rsidR="00C403C6" w:rsidRPr="005E7A5D" w:rsidRDefault="00C403C6" w:rsidP="006E726A">
                      <w:pPr>
                        <w:jc w:val="center"/>
                        <w:rPr>
                          <w:b/>
                          <w:bCs/>
                          <w:color w:val="FF0000"/>
                          <w:lang w:bidi="ar-IQ"/>
                        </w:rPr>
                      </w:pPr>
                      <w:r>
                        <w:rPr>
                          <w:rFonts w:hint="cs"/>
                          <w:b/>
                          <w:bCs/>
                          <w:color w:val="FF0000"/>
                          <w:rtl/>
                          <w:lang w:bidi="ar-IQ"/>
                        </w:rPr>
                        <w:t>نسبة عائد المساهمة = 1- الكلفة المتغيرة للوحدة ÷ سعر البيع للوحدة</w:t>
                      </w:r>
                    </w:p>
                  </w:txbxContent>
                </v:textbox>
              </v:rect>
            </w:pict>
          </mc:Fallback>
        </mc:AlternateContent>
      </w:r>
    </w:p>
    <w:p w:rsidR="006E726A" w:rsidRDefault="006E726A" w:rsidP="005E7A5D">
      <w:pPr>
        <w:tabs>
          <w:tab w:val="left" w:pos="5711"/>
        </w:tabs>
        <w:rPr>
          <w:rFonts w:hint="cs"/>
          <w:rtl/>
          <w:lang w:bidi="ar-IQ"/>
        </w:rPr>
      </w:pPr>
    </w:p>
    <w:p w:rsidR="00C403C6" w:rsidRDefault="00C403C6" w:rsidP="005E7A5D">
      <w:pPr>
        <w:tabs>
          <w:tab w:val="left" w:pos="5711"/>
        </w:tabs>
        <w:rPr>
          <w:rFonts w:hint="cs"/>
          <w:rtl/>
          <w:lang w:bidi="ar-IQ"/>
        </w:rPr>
      </w:pPr>
    </w:p>
    <w:p w:rsidR="00C403C6" w:rsidRDefault="00C403C6" w:rsidP="005E7A5D">
      <w:pPr>
        <w:tabs>
          <w:tab w:val="left" w:pos="5711"/>
        </w:tabs>
        <w:rPr>
          <w:rFonts w:hint="cs"/>
          <w:rtl/>
          <w:lang w:bidi="ar-IQ"/>
        </w:rPr>
      </w:pPr>
    </w:p>
    <w:p w:rsidR="006E726A" w:rsidRDefault="00C403C6" w:rsidP="005E7A5D">
      <w:pPr>
        <w:tabs>
          <w:tab w:val="left" w:pos="5711"/>
        </w:tabs>
        <w:rPr>
          <w:rFonts w:hint="cs"/>
          <w:rtl/>
          <w:lang w:bidi="ar-IQ"/>
        </w:rPr>
      </w:pPr>
      <w:r w:rsidRPr="00C11BFB">
        <w:rPr>
          <w:rFonts w:hint="cs"/>
          <w:noProof/>
          <w:color w:val="FF0000"/>
          <w:sz w:val="24"/>
          <w:szCs w:val="24"/>
          <w:rtl/>
        </w:rPr>
        <mc:AlternateContent>
          <mc:Choice Requires="wps">
            <w:drawing>
              <wp:anchor distT="0" distB="0" distL="114300" distR="114300" simplePos="0" relativeHeight="251675648" behindDoc="0" locked="0" layoutInCell="1" allowOverlap="1" wp14:anchorId="4CD7E788" wp14:editId="11DA3B61">
                <wp:simplePos x="0" y="0"/>
                <wp:positionH relativeFrom="column">
                  <wp:posOffset>906472</wp:posOffset>
                </wp:positionH>
                <wp:positionV relativeFrom="paragraph">
                  <wp:posOffset>459788</wp:posOffset>
                </wp:positionV>
                <wp:extent cx="5200650" cy="428129"/>
                <wp:effectExtent l="0" t="0" r="19050" b="10160"/>
                <wp:wrapNone/>
                <wp:docPr id="9" name="مستطيل 9"/>
                <wp:cNvGraphicFramePr/>
                <a:graphic xmlns:a="http://schemas.openxmlformats.org/drawingml/2006/main">
                  <a:graphicData uri="http://schemas.microsoft.com/office/word/2010/wordprocessingShape">
                    <wps:wsp>
                      <wps:cNvSpPr/>
                      <wps:spPr>
                        <a:xfrm>
                          <a:off x="0" y="0"/>
                          <a:ext cx="5200650" cy="428129"/>
                        </a:xfrm>
                        <a:prstGeom prst="rect">
                          <a:avLst/>
                        </a:prstGeom>
                        <a:noFill/>
                        <a:ln w="25400" cap="flat" cmpd="sng" algn="ctr">
                          <a:solidFill>
                            <a:srgbClr val="4F81BD">
                              <a:shade val="50000"/>
                            </a:srgbClr>
                          </a:solidFill>
                          <a:prstDash val="solid"/>
                        </a:ln>
                        <a:effectLst/>
                      </wps:spPr>
                      <wps:txbx>
                        <w:txbxContent>
                          <w:p w:rsidR="00C403C6" w:rsidRDefault="00C403C6" w:rsidP="00C403C6">
                            <w:pPr>
                              <w:spacing w:line="240" w:lineRule="auto"/>
                              <w:jc w:val="center"/>
                              <w:rPr>
                                <w:b/>
                                <w:bCs/>
                                <w:color w:val="FF0000"/>
                                <w:rtl/>
                                <w:lang w:bidi="ar-IQ"/>
                              </w:rPr>
                            </w:pPr>
                            <w:r>
                              <w:rPr>
                                <w:rFonts w:hint="cs"/>
                                <w:b/>
                                <w:bCs/>
                                <w:color w:val="FF0000"/>
                                <w:rtl/>
                                <w:lang w:bidi="ar-IQ"/>
                              </w:rPr>
                              <w:t xml:space="preserve">نقطة التعادل </w:t>
                            </w:r>
                            <w:r>
                              <w:rPr>
                                <w:rFonts w:hint="cs"/>
                                <w:b/>
                                <w:bCs/>
                                <w:color w:val="FF0000"/>
                                <w:rtl/>
                                <w:lang w:bidi="ar-IQ"/>
                              </w:rPr>
                              <w:t xml:space="preserve">بالمبالغ </w:t>
                            </w:r>
                            <w:r>
                              <w:rPr>
                                <w:rFonts w:hint="cs"/>
                                <w:b/>
                                <w:bCs/>
                                <w:color w:val="FF0000"/>
                                <w:rtl/>
                                <w:lang w:bidi="ar-IQ"/>
                              </w:rPr>
                              <w:t>= ال</w:t>
                            </w:r>
                            <w:r>
                              <w:rPr>
                                <w:rFonts w:hint="cs"/>
                                <w:b/>
                                <w:bCs/>
                                <w:color w:val="FF0000"/>
                                <w:rtl/>
                                <w:lang w:bidi="ar-IQ"/>
                              </w:rPr>
                              <w:t>تكاليف الثابتة / نسبة عائد المساهمة</w:t>
                            </w:r>
                          </w:p>
                          <w:p w:rsidR="00C403C6" w:rsidRPr="00C403C6" w:rsidRDefault="00C403C6" w:rsidP="00C403C6">
                            <w:pPr>
                              <w:spacing w:line="240" w:lineRule="auto"/>
                              <w:jc w:val="center"/>
                              <w:rPr>
                                <w:b/>
                                <w:bCs/>
                                <w:color w:val="002060"/>
                                <w:rtl/>
                                <w:lang w:bidi="ar-IQ"/>
                              </w:rPr>
                            </w:pPr>
                          </w:p>
                          <w:p w:rsidR="00C403C6" w:rsidRPr="007811F9" w:rsidRDefault="00C403C6" w:rsidP="00C403C6">
                            <w:pPr>
                              <w:jc w:val="center"/>
                              <w:rPr>
                                <w:b/>
                                <w:bCs/>
                                <w:color w:val="002060"/>
                                <w:rtl/>
                                <w:lang w:bidi="ar-IQ"/>
                              </w:rPr>
                            </w:pPr>
                          </w:p>
                          <w:p w:rsidR="00C403C6" w:rsidRPr="005E7A5D" w:rsidRDefault="00C403C6" w:rsidP="00C403C6">
                            <w:pPr>
                              <w:jc w:val="center"/>
                              <w:rPr>
                                <w:b/>
                                <w:bCs/>
                                <w:color w:val="FF0000"/>
                                <w:lang w:bidi="ar-IQ"/>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9" o:spid="_x0000_s1033" style="position:absolute;left:0;text-align:left;margin-left:71.4pt;margin-top:36.2pt;width:409.5pt;height:3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" filled="f" strokecolor="#385d8a" strokeweight="2pt">
                <v:textbox>
                  <w:txbxContent>
                    <w:p w:rsidR="00C403C6" w:rsidRDefault="00C403C6" w:rsidP="00C403C6">
                      <w:pPr>
                        <w:spacing w:line="240" w:lineRule="auto"/>
                        <w:jc w:val="center"/>
                        <w:rPr>
                          <w:b/>
                          <w:bCs/>
                          <w:color w:val="FF0000"/>
                          <w:rtl/>
                          <w:lang w:bidi="ar-IQ"/>
                        </w:rPr>
                      </w:pPr>
                      <w:r>
                        <w:rPr>
                          <w:rFonts w:hint="cs"/>
                          <w:b/>
                          <w:bCs/>
                          <w:color w:val="FF0000"/>
                          <w:rtl/>
                          <w:lang w:bidi="ar-IQ"/>
                        </w:rPr>
                        <w:t xml:space="preserve">نقطة التعادل </w:t>
                      </w:r>
                      <w:r>
                        <w:rPr>
                          <w:rFonts w:hint="cs"/>
                          <w:b/>
                          <w:bCs/>
                          <w:color w:val="FF0000"/>
                          <w:rtl/>
                          <w:lang w:bidi="ar-IQ"/>
                        </w:rPr>
                        <w:t xml:space="preserve">بالمبالغ </w:t>
                      </w:r>
                      <w:r>
                        <w:rPr>
                          <w:rFonts w:hint="cs"/>
                          <w:b/>
                          <w:bCs/>
                          <w:color w:val="FF0000"/>
                          <w:rtl/>
                          <w:lang w:bidi="ar-IQ"/>
                        </w:rPr>
                        <w:t>= ال</w:t>
                      </w:r>
                      <w:r>
                        <w:rPr>
                          <w:rFonts w:hint="cs"/>
                          <w:b/>
                          <w:bCs/>
                          <w:color w:val="FF0000"/>
                          <w:rtl/>
                          <w:lang w:bidi="ar-IQ"/>
                        </w:rPr>
                        <w:t>تكاليف الثابتة / نسبة عائد المساهمة</w:t>
                      </w:r>
                    </w:p>
                    <w:p w:rsidR="00C403C6" w:rsidRPr="00C403C6" w:rsidRDefault="00C403C6" w:rsidP="00C403C6">
                      <w:pPr>
                        <w:spacing w:line="240" w:lineRule="auto"/>
                        <w:jc w:val="center"/>
                        <w:rPr>
                          <w:b/>
                          <w:bCs/>
                          <w:color w:val="002060"/>
                          <w:rtl/>
                          <w:lang w:bidi="ar-IQ"/>
                        </w:rPr>
                      </w:pPr>
                    </w:p>
                    <w:p w:rsidR="00C403C6" w:rsidRPr="007811F9" w:rsidRDefault="00C403C6" w:rsidP="00C403C6">
                      <w:pPr>
                        <w:jc w:val="center"/>
                        <w:rPr>
                          <w:b/>
                          <w:bCs/>
                          <w:color w:val="002060"/>
                          <w:rtl/>
                          <w:lang w:bidi="ar-IQ"/>
                        </w:rPr>
                      </w:pPr>
                    </w:p>
                    <w:p w:rsidR="00C403C6" w:rsidRPr="005E7A5D" w:rsidRDefault="00C403C6" w:rsidP="00C403C6">
                      <w:pPr>
                        <w:jc w:val="center"/>
                        <w:rPr>
                          <w:b/>
                          <w:bCs/>
                          <w:color w:val="FF0000"/>
                          <w:lang w:bidi="ar-IQ"/>
                        </w:rPr>
                      </w:pPr>
                    </w:p>
                  </w:txbxContent>
                </v:textbox>
              </v:rect>
            </w:pict>
          </mc:Fallback>
        </mc:AlternateContent>
      </w:r>
      <w:r w:rsidR="006E726A">
        <w:rPr>
          <w:rFonts w:hint="cs"/>
          <w:rtl/>
          <w:lang w:bidi="ar-IQ"/>
        </w:rPr>
        <w:t xml:space="preserve">وهذه النسبة تمثل نسبة ما تساهم بة كل وحدة واحدة من المبيعات في تغطية التكاليف الثابتة وتحقيق الارباح </w:t>
      </w:r>
      <w:r>
        <w:rPr>
          <w:rFonts w:hint="cs"/>
          <w:rtl/>
          <w:lang w:bidi="ar-IQ"/>
        </w:rPr>
        <w:t>بعد تغطية التكاليف المتغيرة للوحدة الواحدة ويمكن اعادة كتابة المعادلات اعلاه لتحديد نقطة التعادل بالمبالغ بصورة مباشرة كما يلي:</w:t>
      </w:r>
    </w:p>
    <w:p w:rsidR="00C403C6" w:rsidRDefault="00C403C6" w:rsidP="005E7A5D">
      <w:pPr>
        <w:tabs>
          <w:tab w:val="left" w:pos="5711"/>
        </w:tabs>
        <w:rPr>
          <w:rFonts w:hint="cs"/>
          <w:rtl/>
          <w:lang w:bidi="ar-IQ"/>
        </w:rPr>
      </w:pPr>
    </w:p>
    <w:p w:rsidR="00C403C6" w:rsidRDefault="00C403C6" w:rsidP="005E7A5D">
      <w:pPr>
        <w:tabs>
          <w:tab w:val="left" w:pos="5711"/>
        </w:tabs>
        <w:rPr>
          <w:rFonts w:hint="cs"/>
          <w:rtl/>
          <w:lang w:bidi="ar-IQ"/>
        </w:rPr>
      </w:pPr>
    </w:p>
    <w:p w:rsidR="00C978B9" w:rsidRDefault="00C978B9" w:rsidP="005E7A5D">
      <w:pPr>
        <w:tabs>
          <w:tab w:val="left" w:pos="5711"/>
        </w:tabs>
        <w:rPr>
          <w:rFonts w:hint="cs"/>
          <w:rtl/>
          <w:lang w:bidi="ar-IQ"/>
        </w:rPr>
      </w:pPr>
      <w:r>
        <w:rPr>
          <w:rFonts w:hint="cs"/>
          <w:rtl/>
          <w:lang w:bidi="ar-IQ"/>
        </w:rPr>
        <w:t>وهنا ايضا يمكن تحديد نقطة التعادل بالوحدات كما يلي:</w:t>
      </w:r>
    </w:p>
    <w:p w:rsidR="00C978B9" w:rsidRDefault="00C978B9" w:rsidP="005E7A5D">
      <w:pPr>
        <w:tabs>
          <w:tab w:val="left" w:pos="5711"/>
        </w:tabs>
        <w:rPr>
          <w:rtl/>
          <w:lang w:bidi="ar-IQ"/>
        </w:rPr>
      </w:pPr>
      <w:r w:rsidRPr="00C11BFB">
        <w:rPr>
          <w:rFonts w:hint="cs"/>
          <w:noProof/>
          <w:color w:val="FF0000"/>
          <w:sz w:val="24"/>
          <w:szCs w:val="24"/>
          <w:rtl/>
        </w:rPr>
        <mc:AlternateContent>
          <mc:Choice Requires="wps">
            <w:drawing>
              <wp:anchor distT="0" distB="0" distL="114300" distR="114300" simplePos="0" relativeHeight="251667456" behindDoc="0" locked="0" layoutInCell="1" allowOverlap="1" wp14:anchorId="45BA7B69" wp14:editId="1E1D3DF1">
                <wp:simplePos x="0" y="0"/>
                <wp:positionH relativeFrom="column">
                  <wp:posOffset>904872</wp:posOffset>
                </wp:positionH>
                <wp:positionV relativeFrom="paragraph">
                  <wp:posOffset>67310</wp:posOffset>
                </wp:positionV>
                <wp:extent cx="5200650" cy="385445"/>
                <wp:effectExtent l="0" t="0" r="19050" b="14605"/>
                <wp:wrapNone/>
                <wp:docPr id="3" name="مستطيل 3"/>
                <wp:cNvGraphicFramePr/>
                <a:graphic xmlns:a="http://schemas.openxmlformats.org/drawingml/2006/main">
                  <a:graphicData uri="http://schemas.microsoft.com/office/word/2010/wordprocessingShape">
                    <wps:wsp>
                      <wps:cNvSpPr/>
                      <wps:spPr>
                        <a:xfrm>
                          <a:off x="0" y="0"/>
                          <a:ext cx="5200650" cy="385445"/>
                        </a:xfrm>
                        <a:prstGeom prst="rect">
                          <a:avLst/>
                        </a:prstGeom>
                        <a:noFill/>
                        <a:ln w="25400" cap="flat" cmpd="sng" algn="ctr">
                          <a:solidFill>
                            <a:srgbClr val="4F81BD">
                              <a:shade val="50000"/>
                            </a:srgbClr>
                          </a:solidFill>
                          <a:prstDash val="solid"/>
                        </a:ln>
                        <a:effectLst/>
                      </wps:spPr>
                      <wps:txbx>
                        <w:txbxContent>
                          <w:p w:rsidR="00C978B9" w:rsidRPr="005E7A5D" w:rsidRDefault="00C978B9" w:rsidP="00C978B9">
                            <w:pPr>
                              <w:jc w:val="center"/>
                              <w:rPr>
                                <w:b/>
                                <w:bCs/>
                                <w:color w:val="FF0000"/>
                                <w:lang w:bidi="ar-IQ"/>
                              </w:rPr>
                            </w:pPr>
                            <w:r>
                              <w:rPr>
                                <w:rFonts w:hint="cs"/>
                                <w:b/>
                                <w:bCs/>
                                <w:color w:val="FF0000"/>
                                <w:rtl/>
                                <w:lang w:bidi="ar-IQ"/>
                              </w:rPr>
                              <w:t>نقطة التعادل بالوحدات</w:t>
                            </w:r>
                            <w:r>
                              <w:rPr>
                                <w:rFonts w:hint="cs"/>
                                <w:b/>
                                <w:bCs/>
                                <w:color w:val="FF0000"/>
                                <w:rtl/>
                                <w:lang w:bidi="ar-IQ"/>
                              </w:rPr>
                              <w:t xml:space="preserve"> = نقطة التعادل ب</w:t>
                            </w:r>
                            <w:r>
                              <w:rPr>
                                <w:rFonts w:hint="cs"/>
                                <w:b/>
                                <w:bCs/>
                                <w:color w:val="FF0000"/>
                                <w:rtl/>
                                <w:lang w:bidi="ar-IQ"/>
                              </w:rPr>
                              <w:t>المبالغ</w:t>
                            </w:r>
                            <w:r>
                              <w:rPr>
                                <w:rFonts w:hint="cs"/>
                                <w:b/>
                                <w:bCs/>
                                <w:color w:val="FF0000"/>
                                <w:rtl/>
                                <w:lang w:bidi="ar-IQ"/>
                              </w:rPr>
                              <w:t xml:space="preserve"> </w:t>
                            </w:r>
                            <w:r>
                              <w:rPr>
                                <w:rFonts w:hint="cs"/>
                                <w:b/>
                                <w:bCs/>
                                <w:color w:val="FF0000"/>
                                <w:rtl/>
                                <w:lang w:bidi="ar-IQ"/>
                              </w:rPr>
                              <w:t>÷</w:t>
                            </w:r>
                            <w:r>
                              <w:rPr>
                                <w:rFonts w:hint="cs"/>
                                <w:b/>
                                <w:bCs/>
                                <w:color w:val="FF0000"/>
                                <w:rtl/>
                                <w:lang w:bidi="ar-IQ"/>
                              </w:rPr>
                              <w:t xml:space="preserve"> سعر البيع للوحدة الواحدة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3" o:spid="_x0000_s1034" style="position:absolute;left:0;text-align:left;margin-left:71.25pt;margin-top:5.3pt;width:409.5pt;height:30.3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" filled="f" strokecolor="#385d8a" strokeweight="2pt">
                <v:textbox>
                  <w:txbxContent>
                    <w:p w:rsidR="00C978B9" w:rsidRPr="005E7A5D" w:rsidRDefault="00C978B9" w:rsidP="00C978B9">
                      <w:pPr>
                        <w:jc w:val="center"/>
                        <w:rPr>
                          <w:b/>
                          <w:bCs/>
                          <w:color w:val="FF0000"/>
                          <w:lang w:bidi="ar-IQ"/>
                        </w:rPr>
                      </w:pPr>
                      <w:r>
                        <w:rPr>
                          <w:rFonts w:hint="cs"/>
                          <w:b/>
                          <w:bCs/>
                          <w:color w:val="FF0000"/>
                          <w:rtl/>
                          <w:lang w:bidi="ar-IQ"/>
                        </w:rPr>
                        <w:t>نقطة التعادل بالوحدات</w:t>
                      </w:r>
                      <w:r>
                        <w:rPr>
                          <w:rFonts w:hint="cs"/>
                          <w:b/>
                          <w:bCs/>
                          <w:color w:val="FF0000"/>
                          <w:rtl/>
                          <w:lang w:bidi="ar-IQ"/>
                        </w:rPr>
                        <w:t xml:space="preserve"> = نقطة التعادل ب</w:t>
                      </w:r>
                      <w:r>
                        <w:rPr>
                          <w:rFonts w:hint="cs"/>
                          <w:b/>
                          <w:bCs/>
                          <w:color w:val="FF0000"/>
                          <w:rtl/>
                          <w:lang w:bidi="ar-IQ"/>
                        </w:rPr>
                        <w:t>المبالغ</w:t>
                      </w:r>
                      <w:r>
                        <w:rPr>
                          <w:rFonts w:hint="cs"/>
                          <w:b/>
                          <w:bCs/>
                          <w:color w:val="FF0000"/>
                          <w:rtl/>
                          <w:lang w:bidi="ar-IQ"/>
                        </w:rPr>
                        <w:t xml:space="preserve"> </w:t>
                      </w:r>
                      <w:r>
                        <w:rPr>
                          <w:rFonts w:hint="cs"/>
                          <w:b/>
                          <w:bCs/>
                          <w:color w:val="FF0000"/>
                          <w:rtl/>
                          <w:lang w:bidi="ar-IQ"/>
                        </w:rPr>
                        <w:t>÷</w:t>
                      </w:r>
                      <w:r>
                        <w:rPr>
                          <w:rFonts w:hint="cs"/>
                          <w:b/>
                          <w:bCs/>
                          <w:color w:val="FF0000"/>
                          <w:rtl/>
                          <w:lang w:bidi="ar-IQ"/>
                        </w:rPr>
                        <w:t xml:space="preserve"> سعر البيع للوحدة الواحدة</w:t>
                      </w:r>
                    </w:p>
                  </w:txbxContent>
                </v:textbox>
              </v:rect>
            </w:pict>
          </mc:Fallback>
        </mc:AlternateContent>
      </w:r>
    </w:p>
    <w:p w:rsidR="00C978B9" w:rsidRDefault="00C978B9" w:rsidP="00C978B9">
      <w:pPr>
        <w:rPr>
          <w:rtl/>
          <w:lang w:bidi="ar-IQ"/>
        </w:rPr>
      </w:pPr>
    </w:p>
    <w:p w:rsidR="00C978B9" w:rsidRPr="00C978B9" w:rsidRDefault="00C978B9" w:rsidP="00C978B9">
      <w:pPr>
        <w:tabs>
          <w:tab w:val="left" w:pos="1160"/>
        </w:tabs>
        <w:rPr>
          <w:rFonts w:hint="cs"/>
          <w:b/>
          <w:bCs/>
          <w:color w:val="FF0000"/>
          <w:u w:val="single"/>
          <w:rtl/>
          <w:lang w:bidi="ar-IQ"/>
        </w:rPr>
      </w:pPr>
      <w:r w:rsidRPr="00C978B9">
        <w:rPr>
          <w:rFonts w:hint="cs"/>
          <w:b/>
          <w:bCs/>
          <w:color w:val="FF0000"/>
          <w:u w:val="single"/>
          <w:rtl/>
          <w:lang w:bidi="ar-IQ"/>
        </w:rPr>
        <w:t>مثال (1)</w:t>
      </w:r>
    </w:p>
    <w:p w:rsidR="00C978B9" w:rsidRPr="00C978B9" w:rsidRDefault="00C978B9" w:rsidP="00C978B9">
      <w:pPr>
        <w:tabs>
          <w:tab w:val="left" w:pos="1160"/>
        </w:tabs>
        <w:rPr>
          <w:rFonts w:hint="cs"/>
          <w:color w:val="0070C0"/>
          <w:rtl/>
          <w:lang w:bidi="ar-IQ"/>
        </w:rPr>
      </w:pPr>
      <w:r w:rsidRPr="00C978B9">
        <w:rPr>
          <w:rFonts w:hint="cs"/>
          <w:color w:val="0070C0"/>
          <w:rtl/>
          <w:lang w:bidi="ar-IQ"/>
        </w:rPr>
        <w:t>توفرت لديك البيانات الاتية عن شركة الفرات الصناعية :</w:t>
      </w:r>
    </w:p>
    <w:p w:rsidR="00C978B9" w:rsidRDefault="00C978B9" w:rsidP="00C978B9">
      <w:pPr>
        <w:tabs>
          <w:tab w:val="left" w:pos="1160"/>
        </w:tabs>
        <w:rPr>
          <w:rFonts w:hint="cs"/>
          <w:rtl/>
          <w:lang w:bidi="ar-IQ"/>
        </w:rPr>
      </w:pPr>
      <w:r>
        <w:rPr>
          <w:rFonts w:hint="cs"/>
          <w:rtl/>
          <w:lang w:bidi="ar-IQ"/>
        </w:rPr>
        <w:t xml:space="preserve">مجموع التكاليف الثابتة </w:t>
      </w:r>
      <w:r w:rsidRPr="00C978B9">
        <w:rPr>
          <w:rFonts w:hint="cs"/>
          <w:color w:val="FF0000"/>
          <w:rtl/>
          <w:lang w:bidi="ar-IQ"/>
        </w:rPr>
        <w:t>(200000) دينار</w:t>
      </w:r>
      <w:r>
        <w:rPr>
          <w:rFonts w:hint="cs"/>
          <w:rtl/>
          <w:lang w:bidi="ar-IQ"/>
        </w:rPr>
        <w:t xml:space="preserve"> ، سعر البيع للوحدة الواحدة </w:t>
      </w:r>
      <w:r w:rsidRPr="00C978B9">
        <w:rPr>
          <w:rFonts w:hint="cs"/>
          <w:color w:val="FF0000"/>
          <w:rtl/>
          <w:lang w:bidi="ar-IQ"/>
        </w:rPr>
        <w:t>(20 ) دينار</w:t>
      </w:r>
      <w:r>
        <w:rPr>
          <w:rFonts w:hint="cs"/>
          <w:rtl/>
          <w:lang w:bidi="ar-IQ"/>
        </w:rPr>
        <w:t xml:space="preserve"> ، الكلفة المتغيرة للوحد الواحدة </w:t>
      </w:r>
      <w:r w:rsidRPr="00C978B9">
        <w:rPr>
          <w:rFonts w:hint="cs"/>
          <w:color w:val="FF0000"/>
          <w:rtl/>
          <w:lang w:bidi="ar-IQ"/>
        </w:rPr>
        <w:t>(12) دينار</w:t>
      </w:r>
      <w:r>
        <w:rPr>
          <w:rFonts w:hint="cs"/>
          <w:rtl/>
          <w:lang w:bidi="ar-IQ"/>
        </w:rPr>
        <w:t xml:space="preserve"> والمطلوب تحديد الاتي:</w:t>
      </w:r>
    </w:p>
    <w:p w:rsidR="00C978B9" w:rsidRDefault="00C978B9" w:rsidP="00C978B9">
      <w:pPr>
        <w:pStyle w:val="a3"/>
        <w:numPr>
          <w:ilvl w:val="0"/>
          <w:numId w:val="3"/>
        </w:numPr>
        <w:tabs>
          <w:tab w:val="left" w:pos="1160"/>
        </w:tabs>
        <w:rPr>
          <w:rFonts w:hint="cs"/>
          <w:lang w:bidi="ar-IQ"/>
        </w:rPr>
      </w:pPr>
      <w:r>
        <w:rPr>
          <w:rFonts w:hint="cs"/>
          <w:rtl/>
          <w:lang w:bidi="ar-IQ"/>
        </w:rPr>
        <w:t xml:space="preserve">نقطة التعادل بالوحدات </w:t>
      </w:r>
    </w:p>
    <w:p w:rsidR="00C978B9" w:rsidRDefault="00C978B9" w:rsidP="00C978B9">
      <w:pPr>
        <w:pStyle w:val="a3"/>
        <w:numPr>
          <w:ilvl w:val="0"/>
          <w:numId w:val="3"/>
        </w:numPr>
        <w:tabs>
          <w:tab w:val="left" w:pos="1160"/>
        </w:tabs>
        <w:rPr>
          <w:rFonts w:hint="cs"/>
          <w:lang w:bidi="ar-IQ"/>
        </w:rPr>
      </w:pPr>
      <w:r>
        <w:rPr>
          <w:rFonts w:hint="cs"/>
          <w:rtl/>
          <w:lang w:bidi="ar-IQ"/>
        </w:rPr>
        <w:t>نقطة التعادل بالمبالغ</w:t>
      </w:r>
    </w:p>
    <w:p w:rsidR="00C978B9" w:rsidRPr="00C978B9" w:rsidRDefault="00C978B9" w:rsidP="00C978B9">
      <w:pPr>
        <w:tabs>
          <w:tab w:val="left" w:pos="1160"/>
        </w:tabs>
        <w:rPr>
          <w:rFonts w:hint="cs"/>
          <w:b/>
          <w:bCs/>
          <w:color w:val="FF0000"/>
          <w:u w:val="single"/>
          <w:rtl/>
          <w:lang w:bidi="ar-IQ"/>
        </w:rPr>
      </w:pPr>
      <w:r w:rsidRPr="00C978B9">
        <w:rPr>
          <w:rFonts w:hint="cs"/>
          <w:b/>
          <w:bCs/>
          <w:color w:val="FF0000"/>
          <w:u w:val="single"/>
          <w:rtl/>
          <w:lang w:bidi="ar-IQ"/>
        </w:rPr>
        <w:t>الحل:</w:t>
      </w:r>
    </w:p>
    <w:p w:rsidR="00C978B9" w:rsidRDefault="00C978B9" w:rsidP="00C978B9">
      <w:pPr>
        <w:pStyle w:val="a3"/>
        <w:numPr>
          <w:ilvl w:val="0"/>
          <w:numId w:val="4"/>
        </w:numPr>
        <w:tabs>
          <w:tab w:val="left" w:pos="1160"/>
        </w:tabs>
        <w:rPr>
          <w:rFonts w:hint="cs"/>
          <w:lang w:bidi="ar-IQ"/>
        </w:rPr>
      </w:pPr>
      <w:r>
        <w:rPr>
          <w:rFonts w:hint="cs"/>
          <w:b/>
          <w:bCs/>
          <w:color w:val="FF0000"/>
          <w:rtl/>
          <w:lang w:bidi="ar-IQ"/>
        </w:rPr>
        <w:t xml:space="preserve">ن ت بالوحدات </w:t>
      </w:r>
      <w:r w:rsidR="00C403C6">
        <w:rPr>
          <w:rFonts w:hint="cs"/>
          <w:b/>
          <w:bCs/>
          <w:color w:val="FF0000"/>
          <w:rtl/>
          <w:lang w:bidi="ar-IQ"/>
        </w:rPr>
        <w:t>= ت ث / عائد المساهمة</w:t>
      </w:r>
    </w:p>
    <w:p w:rsidR="00C978B9" w:rsidRDefault="00C978B9" w:rsidP="00C978B9">
      <w:pPr>
        <w:pStyle w:val="a3"/>
        <w:tabs>
          <w:tab w:val="left" w:pos="1160"/>
        </w:tabs>
        <w:rPr>
          <w:rFonts w:hint="cs"/>
          <w:rtl/>
          <w:lang w:bidi="ar-IQ"/>
        </w:rPr>
      </w:pPr>
      <w:r>
        <w:rPr>
          <w:rFonts w:hint="cs"/>
          <w:rtl/>
          <w:lang w:bidi="ar-IQ"/>
        </w:rPr>
        <w:t xml:space="preserve">                   = 200000/ 20 </w:t>
      </w:r>
      <w:r>
        <w:rPr>
          <w:rtl/>
          <w:lang w:bidi="ar-IQ"/>
        </w:rPr>
        <w:t>–</w:t>
      </w:r>
      <w:r>
        <w:rPr>
          <w:rFonts w:hint="cs"/>
          <w:rtl/>
          <w:lang w:bidi="ar-IQ"/>
        </w:rPr>
        <w:t xml:space="preserve"> 12</w:t>
      </w:r>
    </w:p>
    <w:p w:rsidR="00C403C6" w:rsidRDefault="00C403C6" w:rsidP="00C978B9">
      <w:pPr>
        <w:pStyle w:val="a3"/>
        <w:tabs>
          <w:tab w:val="left" w:pos="1160"/>
        </w:tabs>
        <w:rPr>
          <w:rFonts w:hint="cs"/>
          <w:rtl/>
          <w:lang w:bidi="ar-IQ"/>
        </w:rPr>
      </w:pPr>
      <w:r>
        <w:rPr>
          <w:rFonts w:hint="cs"/>
          <w:rtl/>
          <w:lang w:bidi="ar-IQ"/>
        </w:rPr>
        <w:t xml:space="preserve">                  = 200000/8</w:t>
      </w:r>
    </w:p>
    <w:p w:rsidR="00C403C6" w:rsidRPr="00565CFC" w:rsidRDefault="00C403C6" w:rsidP="00C978B9">
      <w:pPr>
        <w:pStyle w:val="a3"/>
        <w:tabs>
          <w:tab w:val="left" w:pos="1160"/>
        </w:tabs>
        <w:rPr>
          <w:rFonts w:hint="cs"/>
          <w:color w:val="FF0000"/>
          <w:rtl/>
          <w:lang w:bidi="ar-IQ"/>
        </w:rPr>
      </w:pPr>
      <w:r w:rsidRPr="00565CFC">
        <w:rPr>
          <w:rFonts w:hint="cs"/>
          <w:color w:val="FF0000"/>
          <w:rtl/>
          <w:lang w:bidi="ar-IQ"/>
        </w:rPr>
        <w:t xml:space="preserve">                  </w:t>
      </w:r>
      <w:r w:rsidRPr="00565CFC">
        <w:rPr>
          <w:rFonts w:hint="cs"/>
          <w:color w:val="FF0000"/>
          <w:highlight w:val="yellow"/>
          <w:rtl/>
          <w:lang w:bidi="ar-IQ"/>
        </w:rPr>
        <w:t>= 25000 وحدة</w:t>
      </w:r>
    </w:p>
    <w:p w:rsidR="00C403C6" w:rsidRDefault="00C403C6" w:rsidP="00C978B9">
      <w:pPr>
        <w:pStyle w:val="a3"/>
        <w:tabs>
          <w:tab w:val="left" w:pos="1160"/>
        </w:tabs>
        <w:rPr>
          <w:rFonts w:hint="cs"/>
          <w:rtl/>
          <w:lang w:bidi="ar-IQ"/>
        </w:rPr>
      </w:pPr>
    </w:p>
    <w:p w:rsidR="00C403C6" w:rsidRPr="00C403C6" w:rsidRDefault="00C403C6" w:rsidP="00C403C6">
      <w:pPr>
        <w:pStyle w:val="a3"/>
        <w:numPr>
          <w:ilvl w:val="0"/>
          <w:numId w:val="4"/>
        </w:numPr>
        <w:spacing w:line="240" w:lineRule="auto"/>
        <w:rPr>
          <w:b/>
          <w:bCs/>
          <w:color w:val="FF0000"/>
          <w:rtl/>
          <w:lang w:bidi="ar-IQ"/>
        </w:rPr>
      </w:pPr>
      <w:r w:rsidRPr="00C403C6">
        <w:rPr>
          <w:rFonts w:hint="cs"/>
          <w:b/>
          <w:bCs/>
          <w:color w:val="FF0000"/>
          <w:rtl/>
          <w:lang w:bidi="ar-IQ"/>
        </w:rPr>
        <w:t>نقطة التعادل بالمبالغ = التكاليف الثابتة / نسبة عائد المساهمة</w:t>
      </w:r>
    </w:p>
    <w:p w:rsidR="00C403C6" w:rsidRDefault="00C403C6" w:rsidP="00C403C6">
      <w:pPr>
        <w:tabs>
          <w:tab w:val="left" w:pos="1160"/>
        </w:tabs>
        <w:ind w:left="360"/>
        <w:rPr>
          <w:rFonts w:hint="cs"/>
          <w:rtl/>
          <w:lang w:bidi="ar-IQ"/>
        </w:rPr>
      </w:pPr>
      <w:r>
        <w:rPr>
          <w:rFonts w:hint="cs"/>
          <w:rtl/>
          <w:lang w:bidi="ar-IQ"/>
        </w:rPr>
        <w:t>وهنا يمكن ان نستخرج نسبة عائد المساهمة اولا كما يلي:</w:t>
      </w:r>
    </w:p>
    <w:p w:rsidR="00C403C6" w:rsidRPr="00565CFC" w:rsidRDefault="00565CFC" w:rsidP="00C403C6">
      <w:pPr>
        <w:tabs>
          <w:tab w:val="left" w:pos="1160"/>
        </w:tabs>
        <w:ind w:left="360"/>
        <w:rPr>
          <w:rFonts w:hint="cs"/>
          <w:color w:val="FF0000"/>
          <w:rtl/>
          <w:lang w:bidi="ar-IQ"/>
        </w:rPr>
      </w:pPr>
      <w:r w:rsidRPr="00565CFC">
        <w:rPr>
          <w:rFonts w:hint="cs"/>
          <w:color w:val="FF0000"/>
          <w:rtl/>
          <w:lang w:bidi="ar-IQ"/>
        </w:rPr>
        <w:t>نسبة عائد المساهمة = عائد المساهمة ÷ سعر البيع للوحدة</w:t>
      </w:r>
    </w:p>
    <w:p w:rsidR="00565CFC" w:rsidRDefault="00565CFC" w:rsidP="00C403C6">
      <w:pPr>
        <w:tabs>
          <w:tab w:val="left" w:pos="1160"/>
        </w:tabs>
        <w:ind w:left="360"/>
        <w:rPr>
          <w:rFonts w:hint="cs"/>
          <w:rtl/>
          <w:lang w:bidi="ar-IQ"/>
        </w:rPr>
      </w:pPr>
      <w:r>
        <w:rPr>
          <w:rFonts w:hint="cs"/>
          <w:rtl/>
          <w:lang w:bidi="ar-IQ"/>
        </w:rPr>
        <w:t xml:space="preserve">                     = (20- 12 ) / 20</w:t>
      </w:r>
    </w:p>
    <w:p w:rsidR="00565CFC" w:rsidRDefault="00565CFC" w:rsidP="00C403C6">
      <w:pPr>
        <w:tabs>
          <w:tab w:val="left" w:pos="1160"/>
        </w:tabs>
        <w:ind w:left="360"/>
        <w:rPr>
          <w:rFonts w:hint="cs"/>
          <w:rtl/>
          <w:lang w:bidi="ar-IQ"/>
        </w:rPr>
      </w:pPr>
      <w:r>
        <w:rPr>
          <w:rFonts w:hint="cs"/>
          <w:rtl/>
          <w:lang w:bidi="ar-IQ"/>
        </w:rPr>
        <w:t xml:space="preserve">                    = 8/20 = 0.40 </w:t>
      </w:r>
    </w:p>
    <w:p w:rsidR="00565CFC" w:rsidRDefault="00565CFC" w:rsidP="00C403C6">
      <w:pPr>
        <w:tabs>
          <w:tab w:val="left" w:pos="1160"/>
        </w:tabs>
        <w:ind w:left="360"/>
        <w:rPr>
          <w:rFonts w:hint="cs"/>
          <w:rtl/>
          <w:lang w:bidi="ar-IQ"/>
        </w:rPr>
      </w:pPr>
      <w:r>
        <w:rPr>
          <w:rFonts w:hint="cs"/>
          <w:rtl/>
          <w:lang w:bidi="ar-IQ"/>
        </w:rPr>
        <w:t>اذا</w:t>
      </w:r>
    </w:p>
    <w:p w:rsidR="00565CFC" w:rsidRPr="00565CFC" w:rsidRDefault="00565CFC" w:rsidP="00C403C6">
      <w:pPr>
        <w:tabs>
          <w:tab w:val="left" w:pos="1160"/>
        </w:tabs>
        <w:ind w:left="360"/>
        <w:rPr>
          <w:rFonts w:hint="cs"/>
          <w:color w:val="FF0000"/>
          <w:rtl/>
          <w:lang w:bidi="ar-IQ"/>
        </w:rPr>
      </w:pPr>
      <w:r w:rsidRPr="00565CFC">
        <w:rPr>
          <w:rFonts w:hint="cs"/>
          <w:color w:val="FF0000"/>
          <w:rtl/>
          <w:lang w:bidi="ar-IQ"/>
        </w:rPr>
        <w:t xml:space="preserve">ن ت بالمبالغ = 200000/0.40 = </w:t>
      </w:r>
      <w:r w:rsidRPr="00565CFC">
        <w:rPr>
          <w:rFonts w:hint="cs"/>
          <w:color w:val="FF0000"/>
          <w:highlight w:val="yellow"/>
          <w:rtl/>
          <w:lang w:bidi="ar-IQ"/>
        </w:rPr>
        <w:t>500000 دينار</w:t>
      </w:r>
    </w:p>
    <w:p w:rsidR="00565CFC" w:rsidRDefault="00565CFC" w:rsidP="00C403C6">
      <w:pPr>
        <w:tabs>
          <w:tab w:val="left" w:pos="1160"/>
        </w:tabs>
        <w:ind w:left="360"/>
        <w:rPr>
          <w:rFonts w:hint="cs"/>
          <w:rtl/>
          <w:lang w:bidi="ar-IQ"/>
        </w:rPr>
      </w:pPr>
      <w:r>
        <w:rPr>
          <w:rFonts w:hint="cs"/>
          <w:rtl/>
          <w:lang w:bidi="ar-IQ"/>
        </w:rPr>
        <w:t>بالطبع يمكن استخراج نقطة التعادل بالمبالغ بعد استخراج نقطة التعادل بالوحدات بصورة مباشرة من خلال المعادلة ادناه</w:t>
      </w:r>
    </w:p>
    <w:p w:rsidR="00565CFC" w:rsidRDefault="00565CFC" w:rsidP="00C403C6">
      <w:pPr>
        <w:tabs>
          <w:tab w:val="left" w:pos="1160"/>
        </w:tabs>
        <w:ind w:left="360"/>
        <w:rPr>
          <w:rFonts w:hint="cs"/>
          <w:rtl/>
          <w:lang w:bidi="ar-IQ"/>
        </w:rPr>
      </w:pPr>
      <w:r>
        <w:rPr>
          <w:rFonts w:hint="cs"/>
          <w:rtl/>
          <w:lang w:bidi="ar-IQ"/>
        </w:rPr>
        <w:t xml:space="preserve">ن ت بالمبالغ = ن ت بالوحدات * سعر البيع للوحدة الواحدة </w:t>
      </w:r>
    </w:p>
    <w:p w:rsidR="00565CFC" w:rsidRPr="00C978B9" w:rsidRDefault="00565CFC" w:rsidP="00C403C6">
      <w:pPr>
        <w:tabs>
          <w:tab w:val="left" w:pos="1160"/>
        </w:tabs>
        <w:ind w:left="360"/>
        <w:rPr>
          <w:rtl/>
          <w:lang w:bidi="ar-IQ"/>
        </w:rPr>
      </w:pPr>
      <w:r>
        <w:rPr>
          <w:rFonts w:hint="cs"/>
          <w:rtl/>
          <w:lang w:bidi="ar-IQ"/>
        </w:rPr>
        <w:t xml:space="preserve">               = 25000 * 20 = </w:t>
      </w:r>
      <w:r w:rsidRPr="00565CFC">
        <w:rPr>
          <w:rFonts w:hint="cs"/>
          <w:color w:val="FF0000"/>
          <w:highlight w:val="yellow"/>
          <w:rtl/>
          <w:lang w:bidi="ar-IQ"/>
        </w:rPr>
        <w:t>500000 دينار</w:t>
      </w:r>
      <w:r>
        <w:rPr>
          <w:rFonts w:hint="cs"/>
          <w:rtl/>
          <w:lang w:bidi="ar-IQ"/>
        </w:rPr>
        <w:t>.</w:t>
      </w:r>
    </w:p>
    <w:sectPr w:rsidR="00565CFC" w:rsidRPr="00C978B9" w:rsidSect="00C11BFB">
      <w:footerReference w:type="default" r:id="rId8"/>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098" w:rsidRDefault="00683098" w:rsidP="00C978B9">
      <w:pPr>
        <w:spacing w:after="0" w:line="240" w:lineRule="auto"/>
      </w:pPr>
      <w:r>
        <w:separator/>
      </w:r>
    </w:p>
  </w:endnote>
  <w:endnote w:type="continuationSeparator" w:id="0">
    <w:p w:rsidR="00683098" w:rsidRDefault="00683098" w:rsidP="00C97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69978929"/>
      <w:docPartObj>
        <w:docPartGallery w:val="Page Numbers (Bottom of Page)"/>
        <w:docPartUnique/>
      </w:docPartObj>
    </w:sdtPr>
    <w:sdtContent>
      <w:p w:rsidR="00C978B9" w:rsidRDefault="00C978B9">
        <w:pPr>
          <w:pStyle w:val="a6"/>
          <w:jc w:val="right"/>
        </w:pPr>
        <w:r>
          <w:fldChar w:fldCharType="begin"/>
        </w:r>
        <w:r>
          <w:instrText>PAGE   \* MERGEFORMAT</w:instrText>
        </w:r>
        <w:r>
          <w:fldChar w:fldCharType="separate"/>
        </w:r>
        <w:r w:rsidR="00683098" w:rsidRPr="00683098">
          <w:rPr>
            <w:noProof/>
            <w:rtl/>
            <w:lang w:val="ar-SA"/>
          </w:rPr>
          <w:t>1</w:t>
        </w:r>
        <w:r>
          <w:fldChar w:fldCharType="end"/>
        </w:r>
      </w:p>
    </w:sdtContent>
  </w:sdt>
  <w:p w:rsidR="00C978B9" w:rsidRDefault="00C978B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098" w:rsidRDefault="00683098" w:rsidP="00C978B9">
      <w:pPr>
        <w:spacing w:after="0" w:line="240" w:lineRule="auto"/>
      </w:pPr>
      <w:r>
        <w:separator/>
      </w:r>
    </w:p>
  </w:footnote>
  <w:footnote w:type="continuationSeparator" w:id="0">
    <w:p w:rsidR="00683098" w:rsidRDefault="00683098" w:rsidP="00C978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6381B"/>
    <w:multiLevelType w:val="hybridMultilevel"/>
    <w:tmpl w:val="2A8CB684"/>
    <w:lvl w:ilvl="0" w:tplc="FC0843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B67456"/>
    <w:multiLevelType w:val="hybridMultilevel"/>
    <w:tmpl w:val="DB4452E2"/>
    <w:lvl w:ilvl="0" w:tplc="52420A4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0A211C"/>
    <w:multiLevelType w:val="hybridMultilevel"/>
    <w:tmpl w:val="92704BAA"/>
    <w:lvl w:ilvl="0" w:tplc="7488F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F95B39"/>
    <w:multiLevelType w:val="hybridMultilevel"/>
    <w:tmpl w:val="38EC23FA"/>
    <w:lvl w:ilvl="0" w:tplc="EA822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049"/>
    <w:rsid w:val="00065C77"/>
    <w:rsid w:val="001A7CE8"/>
    <w:rsid w:val="00565CFC"/>
    <w:rsid w:val="005E7A5D"/>
    <w:rsid w:val="00683098"/>
    <w:rsid w:val="006E726A"/>
    <w:rsid w:val="007811F9"/>
    <w:rsid w:val="00821049"/>
    <w:rsid w:val="00852ED9"/>
    <w:rsid w:val="00C11BFB"/>
    <w:rsid w:val="00C403C6"/>
    <w:rsid w:val="00C978B9"/>
    <w:rsid w:val="00D01D3F"/>
    <w:rsid w:val="00DA5D60"/>
    <w:rsid w:val="00F368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D3F"/>
    <w:pPr>
      <w:ind w:left="720"/>
      <w:contextualSpacing/>
    </w:pPr>
  </w:style>
  <w:style w:type="paragraph" w:styleId="a4">
    <w:name w:val="Balloon Text"/>
    <w:basedOn w:val="a"/>
    <w:link w:val="Char"/>
    <w:uiPriority w:val="99"/>
    <w:semiHidden/>
    <w:unhideWhenUsed/>
    <w:rsid w:val="005E7A5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5E7A5D"/>
    <w:rPr>
      <w:rFonts w:ascii="Tahoma" w:hAnsi="Tahoma" w:cs="Tahoma"/>
      <w:sz w:val="16"/>
      <w:szCs w:val="16"/>
    </w:rPr>
  </w:style>
  <w:style w:type="paragraph" w:styleId="a5">
    <w:name w:val="header"/>
    <w:basedOn w:val="a"/>
    <w:link w:val="Char0"/>
    <w:uiPriority w:val="99"/>
    <w:unhideWhenUsed/>
    <w:rsid w:val="00C978B9"/>
    <w:pPr>
      <w:tabs>
        <w:tab w:val="center" w:pos="4153"/>
        <w:tab w:val="right" w:pos="8306"/>
      </w:tabs>
      <w:spacing w:after="0" w:line="240" w:lineRule="auto"/>
    </w:pPr>
  </w:style>
  <w:style w:type="character" w:customStyle="1" w:styleId="Char0">
    <w:name w:val="رأس الصفحة Char"/>
    <w:basedOn w:val="a0"/>
    <w:link w:val="a5"/>
    <w:uiPriority w:val="99"/>
    <w:rsid w:val="00C978B9"/>
  </w:style>
  <w:style w:type="paragraph" w:styleId="a6">
    <w:name w:val="footer"/>
    <w:basedOn w:val="a"/>
    <w:link w:val="Char1"/>
    <w:uiPriority w:val="99"/>
    <w:unhideWhenUsed/>
    <w:rsid w:val="00C978B9"/>
    <w:pPr>
      <w:tabs>
        <w:tab w:val="center" w:pos="4153"/>
        <w:tab w:val="right" w:pos="8306"/>
      </w:tabs>
      <w:spacing w:after="0" w:line="240" w:lineRule="auto"/>
    </w:pPr>
  </w:style>
  <w:style w:type="character" w:customStyle="1" w:styleId="Char1">
    <w:name w:val="تذييل الصفحة Char"/>
    <w:basedOn w:val="a0"/>
    <w:link w:val="a6"/>
    <w:uiPriority w:val="99"/>
    <w:rsid w:val="00C978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D3F"/>
    <w:pPr>
      <w:ind w:left="720"/>
      <w:contextualSpacing/>
    </w:pPr>
  </w:style>
  <w:style w:type="paragraph" w:styleId="a4">
    <w:name w:val="Balloon Text"/>
    <w:basedOn w:val="a"/>
    <w:link w:val="Char"/>
    <w:uiPriority w:val="99"/>
    <w:semiHidden/>
    <w:unhideWhenUsed/>
    <w:rsid w:val="005E7A5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5E7A5D"/>
    <w:rPr>
      <w:rFonts w:ascii="Tahoma" w:hAnsi="Tahoma" w:cs="Tahoma"/>
      <w:sz w:val="16"/>
      <w:szCs w:val="16"/>
    </w:rPr>
  </w:style>
  <w:style w:type="paragraph" w:styleId="a5">
    <w:name w:val="header"/>
    <w:basedOn w:val="a"/>
    <w:link w:val="Char0"/>
    <w:uiPriority w:val="99"/>
    <w:unhideWhenUsed/>
    <w:rsid w:val="00C978B9"/>
    <w:pPr>
      <w:tabs>
        <w:tab w:val="center" w:pos="4153"/>
        <w:tab w:val="right" w:pos="8306"/>
      </w:tabs>
      <w:spacing w:after="0" w:line="240" w:lineRule="auto"/>
    </w:pPr>
  </w:style>
  <w:style w:type="character" w:customStyle="1" w:styleId="Char0">
    <w:name w:val="رأس الصفحة Char"/>
    <w:basedOn w:val="a0"/>
    <w:link w:val="a5"/>
    <w:uiPriority w:val="99"/>
    <w:rsid w:val="00C978B9"/>
  </w:style>
  <w:style w:type="paragraph" w:styleId="a6">
    <w:name w:val="footer"/>
    <w:basedOn w:val="a"/>
    <w:link w:val="Char1"/>
    <w:uiPriority w:val="99"/>
    <w:unhideWhenUsed/>
    <w:rsid w:val="00C978B9"/>
    <w:pPr>
      <w:tabs>
        <w:tab w:val="center" w:pos="4153"/>
        <w:tab w:val="right" w:pos="8306"/>
      </w:tabs>
      <w:spacing w:after="0" w:line="240" w:lineRule="auto"/>
    </w:pPr>
  </w:style>
  <w:style w:type="character" w:customStyle="1" w:styleId="Char1">
    <w:name w:val="تذييل الصفحة Char"/>
    <w:basedOn w:val="a0"/>
    <w:link w:val="a6"/>
    <w:uiPriority w:val="99"/>
    <w:rsid w:val="00C97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1736</TotalTime>
  <Pages>1</Pages>
  <Words>584</Words>
  <Characters>3335</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boos</dc:creator>
  <cp:lastModifiedBy>boos</cp:lastModifiedBy>
  <cp:revision>4</cp:revision>
  <dcterms:created xsi:type="dcterms:W3CDTF">2020-05-03T12:26:00Z</dcterms:created>
  <dcterms:modified xsi:type="dcterms:W3CDTF">2020-05-06T09:04:00Z</dcterms:modified>
</cp:coreProperties>
</file>