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4463" w14:textId="10D7ECC4" w:rsidR="006A3806" w:rsidRPr="00D16034" w:rsidRDefault="006A3806" w:rsidP="004A47E8">
      <w:pPr>
        <w:jc w:val="both"/>
        <w:rPr>
          <w:rFonts w:asciiTheme="majorBidi" w:hAnsiTheme="majorBidi" w:cstheme="majorBidi"/>
          <w:i/>
          <w:color w:val="0000CC"/>
          <w:sz w:val="28"/>
          <w:szCs w:val="28"/>
          <w:rtl/>
        </w:rPr>
      </w:pPr>
      <w:r w:rsidRPr="00D16034">
        <w:rPr>
          <w:rFonts w:asciiTheme="majorBidi" w:hAnsiTheme="majorBidi" w:cstheme="majorBidi"/>
          <w:b/>
          <w:bCs/>
          <w:i/>
          <w:color w:val="0000CC"/>
          <w:sz w:val="28"/>
          <w:szCs w:val="28"/>
          <w:rtl/>
        </w:rPr>
        <w:t>جـ - التوزيع التكراري المتجمع</w:t>
      </w:r>
    </w:p>
    <w:p w14:paraId="608B0334" w14:textId="6DBBE0E0" w:rsidR="00DF13C4" w:rsidRDefault="00DF13C4" w:rsidP="00D16034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هو التوزيع التكراري الذي تتجمع فيه التكرارات تصاعديا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أو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تنازليا</w:t>
      </w:r>
      <w:r>
        <w:rPr>
          <w:rFonts w:asciiTheme="majorBidi" w:hAnsiTheme="majorBidi" w:cstheme="majorBidi"/>
          <w:i/>
          <w:sz w:val="28"/>
          <w:szCs w:val="28"/>
          <w:rtl/>
        </w:rPr>
        <w:t>. وهو نوعين صاعد ونازل.</w:t>
      </w:r>
    </w:p>
    <w:p w14:paraId="6F1C0BB0" w14:textId="21F94897" w:rsidR="00DF13C4" w:rsidRDefault="00DF13C4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i/>
          <w:sz w:val="28"/>
          <w:szCs w:val="28"/>
          <w:rtl/>
        </w:rPr>
      </w:pPr>
    </w:p>
    <w:p w14:paraId="549AE1A0" w14:textId="77777777" w:rsidR="00AF563C" w:rsidRPr="00973ED1" w:rsidRDefault="00AF563C" w:rsidP="00AF563C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i/>
          <w:color w:val="0000CC"/>
          <w:sz w:val="28"/>
          <w:szCs w:val="28"/>
          <w:rtl/>
        </w:rPr>
      </w:pPr>
      <w:r w:rsidRPr="00973ED1">
        <w:rPr>
          <w:rFonts w:asciiTheme="majorBidi" w:hAnsiTheme="majorBidi" w:cstheme="majorBidi"/>
          <w:b/>
          <w:bCs/>
          <w:i/>
          <w:color w:val="0000CC"/>
          <w:sz w:val="28"/>
          <w:szCs w:val="28"/>
          <w:rtl/>
        </w:rPr>
        <w:t>1 - التوزيع التكراري المتجمع الصاعد</w:t>
      </w:r>
    </w:p>
    <w:p w14:paraId="54CE9010" w14:textId="1EE4F8D4" w:rsidR="00AF563C" w:rsidRDefault="00AF563C" w:rsidP="00D16034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وهو التوزيع الذي يبين تراكم التكرارات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ابتداء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من الفئة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للتوزيع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وانتهاء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بالفئة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الأخيرة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. ويتم احتساب التكرارات المتجمعة الصاعدة على </w:t>
      </w:r>
      <w:r w:rsidR="00D16034">
        <w:rPr>
          <w:rFonts w:asciiTheme="majorBidi" w:hAnsiTheme="majorBidi" w:cstheme="majorBidi"/>
          <w:i/>
          <w:sz w:val="28"/>
          <w:szCs w:val="28"/>
          <w:rtl/>
        </w:rPr>
        <w:t>أساس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Pr="003470EF">
        <w:rPr>
          <w:rFonts w:asciiTheme="majorBidi" w:hAnsiTheme="majorBidi" w:cstheme="majorBidi"/>
          <w:i/>
          <w:sz w:val="28"/>
          <w:szCs w:val="28"/>
          <w:u w:val="single"/>
          <w:rtl/>
        </w:rPr>
        <w:t>الحدود العليا للفئات</w:t>
      </w:r>
      <w:r>
        <w:rPr>
          <w:rFonts w:asciiTheme="majorBidi" w:hAnsiTheme="majorBidi" w:cstheme="majorBidi"/>
          <w:i/>
          <w:sz w:val="28"/>
          <w:szCs w:val="28"/>
          <w:rtl/>
        </w:rPr>
        <w:t>.</w:t>
      </w:r>
    </w:p>
    <w:p w14:paraId="1379A6F5" w14:textId="0A1BA109" w:rsidR="00AF563C" w:rsidRDefault="00AF563C" w:rsidP="00AF563C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ويتم عمله باتباع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ما يلي</w:t>
      </w:r>
      <w:r>
        <w:rPr>
          <w:rFonts w:asciiTheme="majorBidi" w:hAnsiTheme="majorBidi" w:cstheme="majorBidi"/>
          <w:i/>
          <w:sz w:val="28"/>
          <w:szCs w:val="28"/>
          <w:rtl/>
        </w:rPr>
        <w:t>:</w:t>
      </w:r>
      <w:bookmarkStart w:id="0" w:name="_GoBack"/>
      <w:bookmarkEnd w:id="0"/>
    </w:p>
    <w:p w14:paraId="3D06C31F" w14:textId="77777777" w:rsidR="00AF563C" w:rsidRDefault="00AF563C" w:rsidP="00AF563C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>1- عمل جدول توزيع تكراري كما ذكر سابقا.</w:t>
      </w:r>
    </w:p>
    <w:p w14:paraId="477845FE" w14:textId="6CA7DC17" w:rsidR="00AF563C" w:rsidRDefault="00AF563C" w:rsidP="00694EFB">
      <w:pPr>
        <w:tabs>
          <w:tab w:val="left" w:pos="1598"/>
        </w:tabs>
        <w:spacing w:after="120" w:line="240" w:lineRule="auto"/>
        <w:ind w:left="226" w:hanging="226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2- يتم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إعادة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كتابة الحدود العليا للفئات مسبوقة بعبارة اقل من </w:t>
      </w:r>
      <w:r w:rsidRPr="00266BB5">
        <w:rPr>
          <w:rFonts w:asciiTheme="majorBidi" w:hAnsiTheme="majorBidi" w:cstheme="majorBidi"/>
          <w:iCs/>
          <w:sz w:val="28"/>
          <w:szCs w:val="28"/>
        </w:rPr>
        <w:t>(</w:t>
      </w:r>
      <w:r w:rsidRPr="00266BB5">
        <w:rPr>
          <w:rFonts w:asciiTheme="majorBidi" w:hAnsiTheme="majorBidi" w:cstheme="majorBidi"/>
          <w:i/>
          <w:sz w:val="28"/>
          <w:szCs w:val="28"/>
        </w:rPr>
        <w:t>less than</w:t>
      </w:r>
      <w:r w:rsidRPr="00266BB5">
        <w:rPr>
          <w:rFonts w:asciiTheme="majorBidi" w:hAnsiTheme="majorBidi" w:cstheme="majorBidi"/>
          <w:iCs/>
          <w:sz w:val="28"/>
          <w:szCs w:val="28"/>
        </w:rPr>
        <w:t>)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في حالة المتغيرات المستمرة،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أو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عبارة اقل من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أو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يساوي </w:t>
      </w:r>
      <w:r w:rsidRPr="00266BB5">
        <w:rPr>
          <w:rFonts w:asciiTheme="majorBidi" w:hAnsiTheme="majorBidi" w:cstheme="majorBidi"/>
          <w:iCs/>
          <w:sz w:val="28"/>
          <w:szCs w:val="28"/>
        </w:rPr>
        <w:t>(</w:t>
      </w:r>
      <w:r w:rsidRPr="00266BB5">
        <w:rPr>
          <w:rFonts w:asciiTheme="majorBidi" w:hAnsiTheme="majorBidi" w:cstheme="majorBidi"/>
          <w:i/>
          <w:sz w:val="28"/>
          <w:szCs w:val="28"/>
        </w:rPr>
        <w:t>less than or equal</w:t>
      </w:r>
      <w:r w:rsidRPr="00266BB5">
        <w:rPr>
          <w:rFonts w:asciiTheme="majorBidi" w:hAnsiTheme="majorBidi" w:cstheme="majorBidi"/>
          <w:iCs/>
          <w:sz w:val="28"/>
          <w:szCs w:val="28"/>
        </w:rPr>
        <w:t>)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في حالة المتغيرات المتقطعة.</w:t>
      </w:r>
    </w:p>
    <w:p w14:paraId="6C21F0EB" w14:textId="53A4804D" w:rsidR="00AF563C" w:rsidRPr="00B70DA9" w:rsidRDefault="00AF563C" w:rsidP="00035AB5">
      <w:pPr>
        <w:tabs>
          <w:tab w:val="left" w:pos="1598"/>
        </w:tabs>
        <w:spacing w:after="120" w:line="240" w:lineRule="auto"/>
        <w:ind w:left="84" w:hanging="84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3- يتم تجميع التكرارات تصاعديا حيث يكون تكرار الفئة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مساوي</w:t>
      </w:r>
      <w:r w:rsidR="003470EF">
        <w:rPr>
          <w:rFonts w:asciiTheme="majorBidi" w:hAnsiTheme="majorBidi" w:cstheme="majorBidi"/>
          <w:i/>
          <w:sz w:val="28"/>
          <w:szCs w:val="28"/>
          <w:rtl/>
        </w:rPr>
        <w:t xml:space="preserve">اً 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لتكرارها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الأصلي</w:t>
      </w:r>
      <w:r>
        <w:rPr>
          <w:rFonts w:asciiTheme="majorBidi" w:hAnsiTheme="majorBidi" w:cstheme="majorBidi"/>
          <w:i/>
          <w:sz w:val="28"/>
          <w:szCs w:val="28"/>
          <w:rtl/>
        </w:rPr>
        <w:t>. وتكرار الفئة الثانية مساوي</w:t>
      </w:r>
      <w:r w:rsidR="003470EF">
        <w:rPr>
          <w:rFonts w:asciiTheme="majorBidi" w:hAnsiTheme="majorBidi" w:cstheme="majorBidi"/>
          <w:i/>
          <w:sz w:val="28"/>
          <w:szCs w:val="28"/>
          <w:rtl/>
        </w:rPr>
        <w:t>اً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لمجموع تكراري الفئتين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والثانية، وهكذا لغاية الفئة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الأخيرة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التي يكون تكرارها المتجمع الصاعد يساوي مجموع تكرارات كل الفئات (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أي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عدد </w:t>
      </w:r>
      <w:r w:rsidRPr="00B70DA9">
        <w:rPr>
          <w:rFonts w:asciiTheme="majorBidi" w:hAnsiTheme="majorBidi" w:cstheme="majorBidi"/>
          <w:i/>
          <w:sz w:val="28"/>
          <w:szCs w:val="28"/>
          <w:rtl/>
        </w:rPr>
        <w:t xml:space="preserve">بيانات العينة </w:t>
      </w:r>
      <w:r w:rsidRPr="00B70DA9">
        <w:rPr>
          <w:rFonts w:asciiTheme="majorBidi" w:hAnsiTheme="majorBidi" w:cstheme="majorBidi"/>
          <w:iCs/>
          <w:sz w:val="28"/>
          <w:szCs w:val="28"/>
        </w:rPr>
        <w:t>(n</w:t>
      </w:r>
      <w:r w:rsidRPr="00B70DA9">
        <w:rPr>
          <w:rFonts w:asciiTheme="majorBidi" w:hAnsiTheme="majorBidi" w:cstheme="majorBidi"/>
          <w:i/>
          <w:sz w:val="28"/>
          <w:szCs w:val="28"/>
          <w:rtl/>
        </w:rPr>
        <w:t>.</w:t>
      </w:r>
    </w:p>
    <w:p w14:paraId="3760A2EF" w14:textId="3415AB57" w:rsidR="00DF13C4" w:rsidRDefault="00DF13C4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i/>
          <w:sz w:val="28"/>
          <w:szCs w:val="28"/>
          <w:rtl/>
        </w:rPr>
      </w:pPr>
    </w:p>
    <w:p w14:paraId="3E5AF03D" w14:textId="3325946C" w:rsidR="00B70DA9" w:rsidRDefault="00B70DA9" w:rsidP="00973ED1">
      <w:pPr>
        <w:tabs>
          <w:tab w:val="left" w:pos="1598"/>
        </w:tabs>
        <w:spacing w:after="120" w:line="240" w:lineRule="auto"/>
        <w:ind w:left="-58"/>
        <w:rPr>
          <w:rFonts w:asciiTheme="majorBidi" w:hAnsiTheme="majorBidi" w:cstheme="majorBidi"/>
          <w:i/>
          <w:sz w:val="28"/>
          <w:szCs w:val="28"/>
          <w:rtl/>
        </w:rPr>
      </w:pPr>
      <w:r w:rsidRPr="001E4287">
        <w:rPr>
          <w:rFonts w:asciiTheme="majorBidi" w:hAnsiTheme="majorBidi" w:cstheme="majorBidi"/>
          <w:b/>
          <w:bCs/>
          <w:i/>
          <w:sz w:val="28"/>
          <w:szCs w:val="28"/>
          <w:rtl/>
        </w:rPr>
        <w:t>مثال 4</w:t>
      </w:r>
      <w:r>
        <w:rPr>
          <w:rFonts w:asciiTheme="majorBidi" w:hAnsiTheme="majorBidi" w:cstheme="majorBidi"/>
          <w:i/>
          <w:sz w:val="28"/>
          <w:szCs w:val="28"/>
          <w:rtl/>
        </w:rPr>
        <w:t>: كون توزيع</w:t>
      </w:r>
      <w:r w:rsidR="00694EFB">
        <w:rPr>
          <w:rFonts w:asciiTheme="majorBidi" w:hAnsiTheme="majorBidi" w:cstheme="majorBidi"/>
          <w:i/>
          <w:sz w:val="28"/>
          <w:szCs w:val="28"/>
          <w:rtl/>
        </w:rPr>
        <w:t>ا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تكراري</w:t>
      </w:r>
      <w:r w:rsidR="00694EFB">
        <w:rPr>
          <w:rFonts w:asciiTheme="majorBidi" w:hAnsiTheme="majorBidi" w:cstheme="majorBidi"/>
          <w:i/>
          <w:sz w:val="28"/>
          <w:szCs w:val="28"/>
          <w:rtl/>
        </w:rPr>
        <w:t>ا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متجمع</w:t>
      </w:r>
      <w:r w:rsidR="00694EFB">
        <w:rPr>
          <w:rFonts w:asciiTheme="majorBidi" w:hAnsiTheme="majorBidi" w:cstheme="majorBidi"/>
          <w:i/>
          <w:sz w:val="28"/>
          <w:szCs w:val="28"/>
          <w:rtl/>
        </w:rPr>
        <w:t>ا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صاعد</w:t>
      </w:r>
      <w:r w:rsidR="00694EFB">
        <w:rPr>
          <w:rFonts w:asciiTheme="majorBidi" w:hAnsiTheme="majorBidi" w:cstheme="majorBidi"/>
          <w:i/>
          <w:sz w:val="28"/>
          <w:szCs w:val="28"/>
          <w:rtl/>
        </w:rPr>
        <w:t>ا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يعرض توزيع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أوزان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عينة من 20 طالب</w:t>
      </w:r>
      <w:r w:rsidR="00694EFB">
        <w:rPr>
          <w:rFonts w:asciiTheme="majorBidi" w:hAnsiTheme="majorBidi" w:cstheme="majorBidi"/>
          <w:i/>
          <w:sz w:val="28"/>
          <w:szCs w:val="28"/>
          <w:rtl/>
        </w:rPr>
        <w:t>ا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وبالاعتماد على بيانات المثال </w:t>
      </w:r>
      <w:r w:rsidR="001E4287">
        <w:rPr>
          <w:rFonts w:asciiTheme="majorBidi" w:hAnsiTheme="majorBidi" w:cstheme="majorBidi"/>
          <w:i/>
          <w:sz w:val="28"/>
          <w:szCs w:val="28"/>
          <w:rtl/>
        </w:rPr>
        <w:t>2.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3644"/>
        <w:gridCol w:w="2182"/>
        <w:gridCol w:w="1309"/>
        <w:gridCol w:w="1161"/>
      </w:tblGrid>
      <w:tr w:rsidR="001E4287" w:rsidRPr="00973ED1" w14:paraId="3BBAC753" w14:textId="77777777" w:rsidTr="00973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470AFBB5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التكرار المتجمع الصاعد </w:t>
            </w: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Fi</w:t>
            </w:r>
          </w:p>
        </w:tc>
        <w:tc>
          <w:tcPr>
            <w:tcW w:w="1315" w:type="pct"/>
          </w:tcPr>
          <w:p w14:paraId="0B671723" w14:textId="77777777" w:rsidR="001E4287" w:rsidRPr="00973ED1" w:rsidRDefault="001E4287" w:rsidP="00973ED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الحدود العليا للفئات</w:t>
            </w:r>
          </w:p>
        </w:tc>
        <w:tc>
          <w:tcPr>
            <w:tcW w:w="789" w:type="pct"/>
          </w:tcPr>
          <w:p w14:paraId="0CEF5F07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التكرار </w:t>
            </w: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fi</w:t>
            </w:r>
          </w:p>
        </w:tc>
        <w:tc>
          <w:tcPr>
            <w:tcW w:w="700" w:type="pct"/>
          </w:tcPr>
          <w:p w14:paraId="561D43B1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الفئات</w:t>
            </w:r>
          </w:p>
        </w:tc>
      </w:tr>
      <w:tr w:rsidR="001E4287" w:rsidRPr="00973ED1" w14:paraId="7C76651F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077D95D2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1315" w:type="pct"/>
          </w:tcPr>
          <w:p w14:paraId="77E94485" w14:textId="77777777" w:rsidR="001E4287" w:rsidRPr="00973ED1" w:rsidRDefault="001E4287" w:rsidP="00973E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Less than 56</w:t>
            </w:r>
          </w:p>
        </w:tc>
        <w:tc>
          <w:tcPr>
            <w:tcW w:w="789" w:type="pct"/>
          </w:tcPr>
          <w:p w14:paraId="4AF69B1A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00" w:type="pct"/>
          </w:tcPr>
          <w:p w14:paraId="71A906CA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ـــ </w:t>
            </w:r>
            <w:r w:rsidRPr="00973ED1"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</w:tr>
      <w:tr w:rsidR="001E4287" w:rsidRPr="00973ED1" w14:paraId="3550ACF2" w14:textId="77777777" w:rsidTr="00973ED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65124C46" w14:textId="3340783E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  =4+3</w:t>
            </w:r>
          </w:p>
        </w:tc>
        <w:tc>
          <w:tcPr>
            <w:tcW w:w="1315" w:type="pct"/>
          </w:tcPr>
          <w:p w14:paraId="0A04F692" w14:textId="77777777" w:rsidR="001E4287" w:rsidRPr="00973ED1" w:rsidRDefault="001E4287" w:rsidP="00973E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Less than 66</w:t>
            </w:r>
          </w:p>
        </w:tc>
        <w:tc>
          <w:tcPr>
            <w:tcW w:w="789" w:type="pct"/>
          </w:tcPr>
          <w:p w14:paraId="7B73EA0B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00" w:type="pct"/>
          </w:tcPr>
          <w:p w14:paraId="28E6B23E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ـــ 56</w:t>
            </w:r>
          </w:p>
        </w:tc>
      </w:tr>
      <w:tr w:rsidR="001E4287" w:rsidRPr="00973ED1" w14:paraId="3D0B26B9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73079122" w14:textId="73F78C85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11=4+3+4</w:t>
            </w:r>
          </w:p>
        </w:tc>
        <w:tc>
          <w:tcPr>
            <w:tcW w:w="1315" w:type="pct"/>
          </w:tcPr>
          <w:p w14:paraId="0457C1A9" w14:textId="77777777" w:rsidR="001E4287" w:rsidRPr="00973ED1" w:rsidRDefault="001E4287" w:rsidP="00973E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Less than 76</w:t>
            </w:r>
          </w:p>
        </w:tc>
        <w:tc>
          <w:tcPr>
            <w:tcW w:w="789" w:type="pct"/>
          </w:tcPr>
          <w:p w14:paraId="35AD310F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00" w:type="pct"/>
          </w:tcPr>
          <w:p w14:paraId="503FDCEC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ـــ 66</w:t>
            </w:r>
          </w:p>
        </w:tc>
      </w:tr>
      <w:tr w:rsidR="001E4287" w:rsidRPr="00973ED1" w14:paraId="5EC61C00" w14:textId="77777777" w:rsidTr="00973ED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6FD94AA4" w14:textId="31939EA2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18=4+3+4+7</w:t>
            </w:r>
          </w:p>
        </w:tc>
        <w:tc>
          <w:tcPr>
            <w:tcW w:w="1315" w:type="pct"/>
          </w:tcPr>
          <w:p w14:paraId="7E1161B2" w14:textId="77777777" w:rsidR="001E4287" w:rsidRPr="00973ED1" w:rsidRDefault="001E4287" w:rsidP="00973E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Less than 86</w:t>
            </w:r>
          </w:p>
        </w:tc>
        <w:tc>
          <w:tcPr>
            <w:tcW w:w="789" w:type="pct"/>
          </w:tcPr>
          <w:p w14:paraId="7BDDEE0F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00" w:type="pct"/>
          </w:tcPr>
          <w:p w14:paraId="0C02B428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ـــ 76</w:t>
            </w:r>
          </w:p>
        </w:tc>
      </w:tr>
      <w:tr w:rsidR="001E4287" w:rsidRPr="00973ED1" w14:paraId="187F1F44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712D120D" w14:textId="68B33002" w:rsidR="001E4287" w:rsidRPr="00973ED1" w:rsidRDefault="001E4287" w:rsidP="00973ED1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20=4+3+4+7+2</w:t>
            </w:r>
          </w:p>
        </w:tc>
        <w:tc>
          <w:tcPr>
            <w:tcW w:w="1315" w:type="pct"/>
          </w:tcPr>
          <w:p w14:paraId="691A65B2" w14:textId="77777777" w:rsidR="001E4287" w:rsidRPr="00973ED1" w:rsidRDefault="001E4287" w:rsidP="00973E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Less than 96</w:t>
            </w:r>
          </w:p>
        </w:tc>
        <w:tc>
          <w:tcPr>
            <w:tcW w:w="789" w:type="pct"/>
          </w:tcPr>
          <w:p w14:paraId="34BC49F0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00" w:type="pct"/>
          </w:tcPr>
          <w:p w14:paraId="366D41B9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96 ـــ 86</w:t>
            </w:r>
          </w:p>
        </w:tc>
      </w:tr>
      <w:tr w:rsidR="001E4287" w:rsidRPr="00973ED1" w14:paraId="4D11B525" w14:textId="77777777" w:rsidTr="00973ED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</w:tcPr>
          <w:p w14:paraId="5FDF2B00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315" w:type="pct"/>
          </w:tcPr>
          <w:p w14:paraId="0F817ACA" w14:textId="77777777" w:rsidR="001E4287" w:rsidRPr="00973ED1" w:rsidRDefault="001E4287" w:rsidP="0097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89" w:type="pct"/>
          </w:tcPr>
          <w:p w14:paraId="75505E69" w14:textId="77777777" w:rsidR="001E4287" w:rsidRPr="00973ED1" w:rsidRDefault="001E4287" w:rsidP="00973ED1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  <w:tc>
          <w:tcPr>
            <w:tcW w:w="700" w:type="pct"/>
          </w:tcPr>
          <w:p w14:paraId="2742E9D7" w14:textId="77777777" w:rsidR="001E4287" w:rsidRPr="00973ED1" w:rsidRDefault="001E4287" w:rsidP="00973ED1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</w:tr>
    </w:tbl>
    <w:p w14:paraId="3B5F36B1" w14:textId="77777777" w:rsidR="001E4287" w:rsidRDefault="001E4287" w:rsidP="00973ED1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i/>
          <w:sz w:val="28"/>
          <w:szCs w:val="28"/>
        </w:rPr>
      </w:pPr>
    </w:p>
    <w:p w14:paraId="290C9B94" w14:textId="4FD29FB6" w:rsidR="001E4287" w:rsidRPr="00973ED1" w:rsidRDefault="00D16034" w:rsidP="00AF563C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  <w:r w:rsidRPr="00973ED1">
        <w:rPr>
          <w:rFonts w:asciiTheme="majorBidi" w:hAnsiTheme="majorBidi" w:cstheme="majorBidi"/>
          <w:sz w:val="28"/>
          <w:szCs w:val="28"/>
          <w:rtl/>
        </w:rPr>
        <w:t>تمرين:</w:t>
      </w:r>
      <w:r w:rsidR="00AF563C" w:rsidRPr="00973ED1">
        <w:rPr>
          <w:rFonts w:asciiTheme="majorBidi" w:hAnsiTheme="majorBidi" w:cstheme="majorBidi"/>
          <w:sz w:val="28"/>
          <w:szCs w:val="28"/>
          <w:rtl/>
        </w:rPr>
        <w:t xml:space="preserve"> كون توزيع تكراري متجمع صاعد </w:t>
      </w:r>
      <w:r w:rsidRPr="00973ED1">
        <w:rPr>
          <w:rFonts w:asciiTheme="majorBidi" w:hAnsiTheme="majorBidi" w:cstheme="majorBidi"/>
          <w:sz w:val="28"/>
          <w:szCs w:val="28"/>
          <w:rtl/>
        </w:rPr>
        <w:t>بالاعتماد</w:t>
      </w:r>
      <w:r w:rsidR="00AF563C" w:rsidRPr="00973ED1">
        <w:rPr>
          <w:rFonts w:asciiTheme="majorBidi" w:hAnsiTheme="majorBidi" w:cstheme="majorBidi"/>
          <w:sz w:val="28"/>
          <w:szCs w:val="28"/>
          <w:rtl/>
        </w:rPr>
        <w:t xml:space="preserve"> على بيانات المثال 1.</w:t>
      </w:r>
    </w:p>
    <w:p w14:paraId="7F5E1206" w14:textId="77777777" w:rsidR="00AF563C" w:rsidRPr="00AF563C" w:rsidRDefault="00AF563C" w:rsidP="00AF563C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</w:p>
    <w:p w14:paraId="6D246ACB" w14:textId="539140C8" w:rsidR="00AF563C" w:rsidRPr="00973ED1" w:rsidRDefault="00AF563C" w:rsidP="00AF563C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i/>
          <w:color w:val="0000CC"/>
          <w:sz w:val="28"/>
          <w:szCs w:val="28"/>
          <w:rtl/>
        </w:rPr>
      </w:pPr>
      <w:r w:rsidRPr="00973ED1">
        <w:rPr>
          <w:rFonts w:asciiTheme="majorBidi" w:hAnsiTheme="majorBidi" w:cstheme="majorBidi"/>
          <w:b/>
          <w:bCs/>
          <w:i/>
          <w:color w:val="0000CC"/>
          <w:sz w:val="28"/>
          <w:szCs w:val="28"/>
          <w:rtl/>
        </w:rPr>
        <w:t>2 - التوزيع التكراري المتجمع النازل</w:t>
      </w:r>
    </w:p>
    <w:p w14:paraId="2921DEAA" w14:textId="3B52D476" w:rsidR="00AF563C" w:rsidRDefault="00AF563C" w:rsidP="00A94E92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وهو التوزيع الذي يبين تناقص التكرارات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ابتداء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من الفئة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للتوزيع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وانتهاء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بالفئة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الأخيرة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. ويتم احتساب التكرارات المتجمعة النازلة على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أساس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Pr="003470EF">
        <w:rPr>
          <w:rFonts w:asciiTheme="majorBidi" w:hAnsiTheme="majorBidi" w:cstheme="majorBidi"/>
          <w:i/>
          <w:sz w:val="28"/>
          <w:szCs w:val="28"/>
          <w:u w:val="single"/>
          <w:rtl/>
        </w:rPr>
        <w:t>الحدود الدنيا للفئات</w:t>
      </w:r>
      <w:r>
        <w:rPr>
          <w:rFonts w:asciiTheme="majorBidi" w:hAnsiTheme="majorBidi" w:cstheme="majorBidi"/>
          <w:i/>
          <w:sz w:val="28"/>
          <w:szCs w:val="28"/>
          <w:rtl/>
        </w:rPr>
        <w:t>.</w:t>
      </w:r>
    </w:p>
    <w:p w14:paraId="1367EF69" w14:textId="735EB844" w:rsidR="00AF563C" w:rsidRDefault="00AF563C" w:rsidP="00AF563C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ويتم عمله باتباع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ما يلي</w:t>
      </w:r>
      <w:r>
        <w:rPr>
          <w:rFonts w:asciiTheme="majorBidi" w:hAnsiTheme="majorBidi" w:cstheme="majorBidi"/>
          <w:i/>
          <w:sz w:val="28"/>
          <w:szCs w:val="28"/>
          <w:rtl/>
        </w:rPr>
        <w:t>:</w:t>
      </w:r>
    </w:p>
    <w:p w14:paraId="155845D8" w14:textId="77777777" w:rsidR="00AF563C" w:rsidRDefault="00AF563C" w:rsidP="00AF563C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>1- عمل جدول توزيع تكراري كما ذكر سابقا.</w:t>
      </w:r>
    </w:p>
    <w:p w14:paraId="767C39DF" w14:textId="3C6E2E1F" w:rsidR="00AF563C" w:rsidRPr="00266BB5" w:rsidRDefault="00AF563C" w:rsidP="00AF563C">
      <w:pPr>
        <w:tabs>
          <w:tab w:val="left" w:pos="1598"/>
        </w:tabs>
        <w:spacing w:after="120" w:line="240" w:lineRule="auto"/>
        <w:ind w:left="226" w:hanging="226"/>
        <w:jc w:val="both"/>
        <w:rPr>
          <w:rFonts w:asciiTheme="majorBidi" w:hAnsiTheme="majorBidi" w:cstheme="majorBidi"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t xml:space="preserve">2- يعاد كتابة الحدود الدنيا للفئات مسبوقة بعبارة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أكبر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من </w:t>
      </w:r>
      <w:r w:rsidR="00266BB5">
        <w:rPr>
          <w:rFonts w:asciiTheme="majorBidi" w:hAnsiTheme="majorBidi" w:cstheme="majorBidi"/>
          <w:i/>
          <w:sz w:val="28"/>
          <w:szCs w:val="28"/>
          <w:rtl/>
        </w:rPr>
        <w:t>أو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Pr="00266BB5">
        <w:rPr>
          <w:rFonts w:asciiTheme="majorBidi" w:hAnsiTheme="majorBidi" w:cstheme="majorBidi"/>
          <w:i/>
          <w:sz w:val="28"/>
          <w:szCs w:val="28"/>
          <w:rtl/>
        </w:rPr>
        <w:t>يساوي</w:t>
      </w:r>
      <w:r w:rsidRPr="00266BB5">
        <w:rPr>
          <w:rFonts w:asciiTheme="majorBidi" w:hAnsiTheme="majorBidi" w:cstheme="majorBidi"/>
          <w:iCs/>
          <w:sz w:val="28"/>
          <w:szCs w:val="28"/>
          <w:rtl/>
        </w:rPr>
        <w:t xml:space="preserve"> </w:t>
      </w:r>
      <w:r w:rsidRPr="00266BB5">
        <w:rPr>
          <w:rFonts w:asciiTheme="majorBidi" w:hAnsiTheme="majorBidi" w:cstheme="majorBidi"/>
          <w:iCs/>
          <w:sz w:val="28"/>
          <w:szCs w:val="28"/>
        </w:rPr>
        <w:t>(</w:t>
      </w:r>
      <w:r w:rsidRPr="00266BB5">
        <w:rPr>
          <w:rFonts w:asciiTheme="majorBidi" w:hAnsiTheme="majorBidi" w:cstheme="majorBidi"/>
          <w:i/>
          <w:sz w:val="28"/>
          <w:szCs w:val="28"/>
        </w:rPr>
        <w:t>more than or</w:t>
      </w:r>
      <w:r w:rsidR="00380DB2" w:rsidRPr="00266BB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266BB5">
        <w:rPr>
          <w:rFonts w:asciiTheme="majorBidi" w:hAnsiTheme="majorBidi" w:cstheme="majorBidi"/>
          <w:i/>
          <w:sz w:val="28"/>
          <w:szCs w:val="28"/>
        </w:rPr>
        <w:t>equal</w:t>
      </w:r>
      <w:r w:rsidRPr="00266BB5">
        <w:rPr>
          <w:rFonts w:asciiTheme="majorBidi" w:hAnsiTheme="majorBidi" w:cstheme="majorBidi"/>
          <w:iCs/>
          <w:sz w:val="28"/>
          <w:szCs w:val="28"/>
        </w:rPr>
        <w:t>)</w:t>
      </w:r>
      <w:r w:rsidRPr="00266BB5">
        <w:rPr>
          <w:rFonts w:asciiTheme="majorBidi" w:hAnsiTheme="majorBidi" w:cstheme="majorBidi"/>
          <w:iCs/>
          <w:sz w:val="28"/>
          <w:szCs w:val="28"/>
          <w:rtl/>
        </w:rPr>
        <w:t xml:space="preserve"> </w:t>
      </w:r>
      <w:r w:rsidRPr="00266BB5">
        <w:rPr>
          <w:rFonts w:asciiTheme="majorBidi" w:hAnsiTheme="majorBidi" w:cstheme="majorBidi"/>
          <w:i/>
          <w:sz w:val="28"/>
          <w:szCs w:val="28"/>
          <w:rtl/>
        </w:rPr>
        <w:t xml:space="preserve">في حالة المتغيرات المستمرة، </w:t>
      </w:r>
      <w:r w:rsidR="00266BB5" w:rsidRPr="00266BB5">
        <w:rPr>
          <w:rFonts w:asciiTheme="majorBidi" w:hAnsiTheme="majorBidi" w:cstheme="majorBidi"/>
          <w:i/>
          <w:sz w:val="28"/>
          <w:szCs w:val="28"/>
          <w:rtl/>
        </w:rPr>
        <w:t>أو</w:t>
      </w:r>
      <w:r w:rsidRPr="00266BB5">
        <w:rPr>
          <w:rFonts w:asciiTheme="majorBidi" w:hAnsiTheme="majorBidi" w:cstheme="majorBidi"/>
          <w:i/>
          <w:sz w:val="28"/>
          <w:szCs w:val="28"/>
          <w:rtl/>
        </w:rPr>
        <w:t xml:space="preserve"> المتقطعة.</w:t>
      </w:r>
    </w:p>
    <w:p w14:paraId="569BFB04" w14:textId="3DDEA94C" w:rsidR="00380DB2" w:rsidRDefault="00AF563C" w:rsidP="00380DB2">
      <w:pPr>
        <w:tabs>
          <w:tab w:val="left" w:pos="1598"/>
        </w:tabs>
        <w:spacing w:after="120" w:line="240" w:lineRule="auto"/>
        <w:ind w:left="226" w:hanging="226"/>
        <w:jc w:val="both"/>
        <w:rPr>
          <w:rFonts w:asciiTheme="majorBidi" w:hAnsiTheme="majorBidi" w:cstheme="majorBidi"/>
          <w:i/>
          <w:sz w:val="28"/>
          <w:szCs w:val="28"/>
          <w:rtl/>
        </w:rPr>
      </w:pPr>
      <w:r>
        <w:rPr>
          <w:rFonts w:asciiTheme="majorBidi" w:hAnsiTheme="majorBidi" w:cstheme="majorBidi"/>
          <w:i/>
          <w:sz w:val="28"/>
          <w:szCs w:val="28"/>
          <w:rtl/>
        </w:rPr>
        <w:lastRenderedPageBreak/>
        <w:t xml:space="preserve">3- يكون التكرار المتجمع النازل للفئة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مساوي</w:t>
      </w:r>
      <w:r w:rsidR="003470EF">
        <w:rPr>
          <w:rFonts w:asciiTheme="majorBidi" w:hAnsiTheme="majorBidi" w:cstheme="majorBidi"/>
          <w:i/>
          <w:sz w:val="28"/>
          <w:szCs w:val="28"/>
          <w:rtl/>
        </w:rPr>
        <w:t>اً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للمجموع الكلي للتكرارات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،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أما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التكرار المتجمع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النازل للفئة الثانية فيكون مساويا للتكرار المتجمع النازل للفئة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مطروحا منه تكرار الفئة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الأولى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الأصلي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.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والتكرار المتجمع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 النازل للفئة الثالثة فيكون مساويا للتكرار المتجمع النازل للفئة الثانية مطروحا منه تكرار الفئة الثانية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الأصلي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، وهكذا 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لغاية الفئة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الأخيرة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التي يكون تكرارها المتجمع ال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>نازل</w:t>
      </w:r>
      <w:r>
        <w:rPr>
          <w:rFonts w:asciiTheme="majorBidi" w:hAnsiTheme="majorBidi" w:cstheme="majorBidi"/>
          <w:i/>
          <w:sz w:val="28"/>
          <w:szCs w:val="28"/>
          <w:rtl/>
        </w:rPr>
        <w:t xml:space="preserve"> يساوي 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 xml:space="preserve">تكرارها </w:t>
      </w:r>
      <w:r w:rsidR="00EC5460">
        <w:rPr>
          <w:rFonts w:asciiTheme="majorBidi" w:hAnsiTheme="majorBidi" w:cstheme="majorBidi"/>
          <w:i/>
          <w:sz w:val="28"/>
          <w:szCs w:val="28"/>
          <w:rtl/>
        </w:rPr>
        <w:t>الأصلي</w:t>
      </w:r>
      <w:r w:rsidR="00380DB2">
        <w:rPr>
          <w:rFonts w:asciiTheme="majorBidi" w:hAnsiTheme="majorBidi" w:cstheme="majorBidi"/>
          <w:i/>
          <w:sz w:val="28"/>
          <w:szCs w:val="28"/>
          <w:rtl/>
        </w:rPr>
        <w:t>.</w:t>
      </w:r>
    </w:p>
    <w:p w14:paraId="68432C5C" w14:textId="49DB365E" w:rsidR="001E4287" w:rsidRDefault="001E4287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</w:p>
    <w:p w14:paraId="79C1A13E" w14:textId="54DA9C32" w:rsidR="00694EFB" w:rsidRDefault="00694EFB" w:rsidP="00EC5460">
      <w:pPr>
        <w:tabs>
          <w:tab w:val="left" w:pos="1598"/>
        </w:tabs>
        <w:spacing w:after="120" w:line="240" w:lineRule="auto"/>
        <w:ind w:left="651" w:hanging="651"/>
        <w:rPr>
          <w:rFonts w:asciiTheme="majorBidi" w:hAnsiTheme="majorBidi" w:cstheme="majorBidi"/>
          <w:sz w:val="28"/>
          <w:szCs w:val="28"/>
          <w:rtl/>
        </w:rPr>
      </w:pPr>
      <w:r w:rsidRPr="003470EF">
        <w:rPr>
          <w:rFonts w:asciiTheme="majorBidi" w:hAnsiTheme="majorBidi" w:cstheme="majorBidi"/>
          <w:b/>
          <w:bCs/>
          <w:sz w:val="28"/>
          <w:szCs w:val="28"/>
          <w:rtl/>
        </w:rPr>
        <w:t>مثال 5:</w:t>
      </w:r>
      <w:r>
        <w:rPr>
          <w:rFonts w:asciiTheme="majorBidi" w:hAnsiTheme="majorBidi" w:cstheme="majorBidi"/>
          <w:sz w:val="28"/>
          <w:szCs w:val="28"/>
          <w:rtl/>
        </w:rPr>
        <w:t xml:space="preserve"> كون توزيعا تكراريا متجمعا نازلا بعرض </w:t>
      </w:r>
      <w:r w:rsidR="00EC5460">
        <w:rPr>
          <w:rFonts w:asciiTheme="majorBidi" w:hAnsiTheme="majorBidi" w:cstheme="majorBidi"/>
          <w:sz w:val="28"/>
          <w:szCs w:val="28"/>
          <w:rtl/>
        </w:rPr>
        <w:t>أعداد</w:t>
      </w:r>
      <w:r>
        <w:rPr>
          <w:rFonts w:asciiTheme="majorBidi" w:hAnsiTheme="majorBidi" w:cstheme="majorBidi"/>
          <w:sz w:val="28"/>
          <w:szCs w:val="28"/>
          <w:rtl/>
        </w:rPr>
        <w:t xml:space="preserve"> طلبة الصف </w:t>
      </w:r>
      <w:r w:rsidR="00EC5460">
        <w:rPr>
          <w:rFonts w:asciiTheme="majorBidi" w:hAnsiTheme="majorBidi" w:cstheme="majorBidi"/>
          <w:sz w:val="28"/>
          <w:szCs w:val="28"/>
          <w:rtl/>
        </w:rPr>
        <w:t>الأول</w:t>
      </w:r>
      <w:r>
        <w:rPr>
          <w:rFonts w:asciiTheme="majorBidi" w:hAnsiTheme="majorBidi" w:cstheme="majorBidi"/>
          <w:sz w:val="28"/>
          <w:szCs w:val="28"/>
          <w:rtl/>
        </w:rPr>
        <w:t xml:space="preserve"> ابتدائي الواردة في المثال 1.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2220"/>
        <w:gridCol w:w="2860"/>
        <w:gridCol w:w="1779"/>
        <w:gridCol w:w="1437"/>
      </w:tblGrid>
      <w:tr w:rsidR="00932F49" w:rsidRPr="00973ED1" w14:paraId="3CB36B0E" w14:textId="77777777" w:rsidTr="00973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38D8342" w14:textId="3883FA95" w:rsidR="00932F49" w:rsidRPr="00973ED1" w:rsidRDefault="001F6654" w:rsidP="003470EF">
            <w:pPr>
              <w:tabs>
                <w:tab w:val="left" w:pos="1598"/>
              </w:tabs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 w:val="0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̀"/>
                        <m:ctrlPr>
                          <w:rPr>
                            <w:rFonts w:ascii="Cambria Math" w:hAnsi="Cambria Math" w:cstheme="majorBidi"/>
                            <w:b w:val="0"/>
                            <w:bCs w:val="0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24" w:type="pct"/>
          </w:tcPr>
          <w:p w14:paraId="280D9D0E" w14:textId="31A5163C" w:rsidR="00932F49" w:rsidRPr="00973ED1" w:rsidRDefault="00932F49" w:rsidP="003470EF">
            <w:pPr>
              <w:tabs>
                <w:tab w:val="left" w:pos="1598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الحدود الدنيا للفئات</w:t>
            </w:r>
          </w:p>
        </w:tc>
        <w:tc>
          <w:tcPr>
            <w:tcW w:w="1072" w:type="pct"/>
          </w:tcPr>
          <w:p w14:paraId="06F140E3" w14:textId="4D8951A2" w:rsidR="00932F49" w:rsidRPr="00973ED1" w:rsidRDefault="00932F49" w:rsidP="003470EF">
            <w:pPr>
              <w:tabs>
                <w:tab w:val="left" w:pos="1598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fi</w:t>
            </w:r>
          </w:p>
        </w:tc>
        <w:tc>
          <w:tcPr>
            <w:tcW w:w="867" w:type="pct"/>
          </w:tcPr>
          <w:p w14:paraId="705309FF" w14:textId="77777777" w:rsidR="00932F49" w:rsidRPr="00973ED1" w:rsidRDefault="00932F49" w:rsidP="003470EF">
            <w:pPr>
              <w:tabs>
                <w:tab w:val="left" w:pos="1598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الفئات</w:t>
            </w:r>
          </w:p>
        </w:tc>
      </w:tr>
      <w:tr w:rsidR="00932F49" w:rsidRPr="00973ED1" w14:paraId="2A9FC7C6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A1ED5D2" w14:textId="49B89608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1724" w:type="pct"/>
          </w:tcPr>
          <w:p w14:paraId="46AE2C9A" w14:textId="721C3953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60</w:t>
            </w:r>
          </w:p>
        </w:tc>
        <w:tc>
          <w:tcPr>
            <w:tcW w:w="1072" w:type="pct"/>
          </w:tcPr>
          <w:p w14:paraId="1BFDBC0C" w14:textId="2D4EE4D9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867" w:type="pct"/>
          </w:tcPr>
          <w:p w14:paraId="7023DB45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74 ـــ 60</w:t>
            </w:r>
          </w:p>
        </w:tc>
      </w:tr>
      <w:tr w:rsidR="00932F49" w:rsidRPr="00973ED1" w14:paraId="1BEEA8DA" w14:textId="77777777" w:rsidTr="00973ED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EBFCB60" w14:textId="0757E95B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56=60-4</w:t>
            </w:r>
          </w:p>
        </w:tc>
        <w:tc>
          <w:tcPr>
            <w:tcW w:w="1724" w:type="pct"/>
          </w:tcPr>
          <w:p w14:paraId="360FD0C7" w14:textId="5BECE1FF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75</w:t>
            </w:r>
          </w:p>
        </w:tc>
        <w:tc>
          <w:tcPr>
            <w:tcW w:w="1072" w:type="pct"/>
          </w:tcPr>
          <w:p w14:paraId="2EE9F08D" w14:textId="22F1ECA2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867" w:type="pct"/>
          </w:tcPr>
          <w:p w14:paraId="5FBE206C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89 ـــ 75</w:t>
            </w:r>
          </w:p>
        </w:tc>
      </w:tr>
      <w:tr w:rsidR="00932F49" w:rsidRPr="00973ED1" w14:paraId="5430761A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DD06FF7" w14:textId="0558E233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51=65-5</w:t>
            </w:r>
          </w:p>
        </w:tc>
        <w:tc>
          <w:tcPr>
            <w:tcW w:w="1724" w:type="pct"/>
          </w:tcPr>
          <w:p w14:paraId="1D8ABC3C" w14:textId="7C4A8AD5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90</w:t>
            </w:r>
          </w:p>
        </w:tc>
        <w:tc>
          <w:tcPr>
            <w:tcW w:w="1072" w:type="pct"/>
          </w:tcPr>
          <w:p w14:paraId="3064161F" w14:textId="17C9388A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867" w:type="pct"/>
          </w:tcPr>
          <w:p w14:paraId="0AB1705E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104 ـــ 90</w:t>
            </w:r>
          </w:p>
        </w:tc>
      </w:tr>
      <w:tr w:rsidR="00932F49" w:rsidRPr="00973ED1" w14:paraId="294F6FFB" w14:textId="77777777" w:rsidTr="00973ED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22FA6E0" w14:textId="23196942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41=51-10</w:t>
            </w:r>
          </w:p>
        </w:tc>
        <w:tc>
          <w:tcPr>
            <w:tcW w:w="1724" w:type="pct"/>
          </w:tcPr>
          <w:p w14:paraId="0DCCEE89" w14:textId="383ACC45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105</w:t>
            </w:r>
          </w:p>
        </w:tc>
        <w:tc>
          <w:tcPr>
            <w:tcW w:w="1072" w:type="pct"/>
          </w:tcPr>
          <w:p w14:paraId="5921BAA3" w14:textId="6E6402D1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867" w:type="pct"/>
          </w:tcPr>
          <w:p w14:paraId="7E01E231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119 ـــ 105</w:t>
            </w:r>
          </w:p>
        </w:tc>
      </w:tr>
      <w:tr w:rsidR="00932F49" w:rsidRPr="00973ED1" w14:paraId="76B8118C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787C586" w14:textId="1254B8CA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30=41-11</w:t>
            </w:r>
          </w:p>
        </w:tc>
        <w:tc>
          <w:tcPr>
            <w:tcW w:w="1724" w:type="pct"/>
          </w:tcPr>
          <w:p w14:paraId="18C10CFA" w14:textId="2A939247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120</w:t>
            </w:r>
          </w:p>
        </w:tc>
        <w:tc>
          <w:tcPr>
            <w:tcW w:w="1072" w:type="pct"/>
          </w:tcPr>
          <w:p w14:paraId="5EB1A19C" w14:textId="09E7B2BF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867" w:type="pct"/>
          </w:tcPr>
          <w:p w14:paraId="5F91C825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134 ـــ 120</w:t>
            </w:r>
          </w:p>
        </w:tc>
      </w:tr>
      <w:tr w:rsidR="00932F49" w:rsidRPr="00973ED1" w14:paraId="0F057C68" w14:textId="77777777" w:rsidTr="00973ED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E862D76" w14:textId="2C101C50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14=30-16</w:t>
            </w:r>
          </w:p>
        </w:tc>
        <w:tc>
          <w:tcPr>
            <w:tcW w:w="1724" w:type="pct"/>
          </w:tcPr>
          <w:p w14:paraId="57102DE3" w14:textId="0036CF1D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135</w:t>
            </w:r>
          </w:p>
        </w:tc>
        <w:tc>
          <w:tcPr>
            <w:tcW w:w="1072" w:type="pct"/>
          </w:tcPr>
          <w:p w14:paraId="4C8AB63F" w14:textId="411B8027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867" w:type="pct"/>
          </w:tcPr>
          <w:p w14:paraId="007E7970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149 ـــ 135</w:t>
            </w:r>
          </w:p>
        </w:tc>
      </w:tr>
      <w:tr w:rsidR="00932F49" w:rsidRPr="00973ED1" w14:paraId="4005B77E" w14:textId="77777777" w:rsidTr="0097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0825688" w14:textId="3D0FBE7F" w:rsidR="00932F49" w:rsidRPr="00973ED1" w:rsidRDefault="00932F49" w:rsidP="00932F49">
            <w:pPr>
              <w:tabs>
                <w:tab w:val="left" w:pos="1598"/>
              </w:tabs>
              <w:ind w:right="458"/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7=14-7</w:t>
            </w:r>
          </w:p>
        </w:tc>
        <w:tc>
          <w:tcPr>
            <w:tcW w:w="1724" w:type="pct"/>
          </w:tcPr>
          <w:p w14:paraId="4ED48A75" w14:textId="4556437E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73ED1">
              <w:rPr>
                <w:rFonts w:asciiTheme="majorBidi" w:hAnsiTheme="majorBidi" w:cstheme="majorBidi"/>
                <w:sz w:val="24"/>
                <w:szCs w:val="24"/>
              </w:rPr>
              <w:t>More than or equal 150</w:t>
            </w:r>
          </w:p>
        </w:tc>
        <w:tc>
          <w:tcPr>
            <w:tcW w:w="1072" w:type="pct"/>
          </w:tcPr>
          <w:p w14:paraId="033E7FF5" w14:textId="22BD2F83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67" w:type="pct"/>
          </w:tcPr>
          <w:p w14:paraId="0FBF7C06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164 ـــ 150</w:t>
            </w:r>
          </w:p>
        </w:tc>
      </w:tr>
      <w:tr w:rsidR="00932F49" w:rsidRPr="00973ED1" w14:paraId="11A38CED" w14:textId="77777777" w:rsidTr="00973ED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65D27ED" w14:textId="601E4CDB" w:rsidR="00932F49" w:rsidRPr="00973ED1" w:rsidRDefault="00932F49" w:rsidP="00B854FA">
            <w:pPr>
              <w:tabs>
                <w:tab w:val="left" w:pos="1598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724" w:type="pct"/>
          </w:tcPr>
          <w:p w14:paraId="3D5DAB09" w14:textId="77777777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72" w:type="pct"/>
          </w:tcPr>
          <w:p w14:paraId="2ED1900E" w14:textId="4AD08A7D" w:rsidR="00932F49" w:rsidRPr="00973ED1" w:rsidRDefault="00932F49" w:rsidP="00B854FA">
            <w:pPr>
              <w:tabs>
                <w:tab w:val="left" w:pos="159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60</w:t>
            </w:r>
          </w:p>
        </w:tc>
        <w:tc>
          <w:tcPr>
            <w:tcW w:w="867" w:type="pct"/>
          </w:tcPr>
          <w:p w14:paraId="38904493" w14:textId="77777777" w:rsidR="00932F49" w:rsidRPr="00973ED1" w:rsidRDefault="00932F49" w:rsidP="00B854FA">
            <w:pPr>
              <w:tabs>
                <w:tab w:val="left" w:pos="159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3ED1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</w:tr>
    </w:tbl>
    <w:p w14:paraId="5F14A46A" w14:textId="77777777" w:rsidR="00694EFB" w:rsidRDefault="00694EFB" w:rsidP="00932F49">
      <w:pPr>
        <w:tabs>
          <w:tab w:val="left" w:pos="1598"/>
        </w:tabs>
        <w:bidi w:val="0"/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</w:rPr>
      </w:pPr>
    </w:p>
    <w:p w14:paraId="02BAA5C0" w14:textId="13653F0D" w:rsidR="00694EFB" w:rsidRPr="00A94E92" w:rsidRDefault="00684AC4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A94E92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ثانيا:</w:t>
      </w:r>
      <w:r w:rsidR="00C90000" w:rsidRPr="00A94E92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العرض الهندسي للبيانات</w:t>
      </w:r>
    </w:p>
    <w:p w14:paraId="391F45EF" w14:textId="5F1BC2C0" w:rsidR="00C90000" w:rsidRDefault="00C90000" w:rsidP="002D7D81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يمكن عرض البيانات بهيئة رسوم بيانية </w:t>
      </w:r>
      <w:r w:rsidR="00684AC4">
        <w:rPr>
          <w:rFonts w:asciiTheme="majorBidi" w:hAnsiTheme="majorBidi" w:cstheme="majorBidi"/>
          <w:sz w:val="28"/>
          <w:szCs w:val="28"/>
          <w:rtl/>
        </w:rPr>
        <w:t>وأشكال</w:t>
      </w:r>
      <w:r>
        <w:rPr>
          <w:rFonts w:asciiTheme="majorBidi" w:hAnsiTheme="majorBidi" w:cstheme="majorBidi"/>
          <w:sz w:val="28"/>
          <w:szCs w:val="28"/>
          <w:rtl/>
        </w:rPr>
        <w:t xml:space="preserve"> هندسية معينة لغرض </w:t>
      </w:r>
      <w:r w:rsidR="00684AC4">
        <w:rPr>
          <w:rFonts w:asciiTheme="majorBidi" w:hAnsiTheme="majorBidi" w:cstheme="majorBidi"/>
          <w:sz w:val="28"/>
          <w:szCs w:val="28"/>
          <w:rtl/>
        </w:rPr>
        <w:t>إعطاء</w:t>
      </w:r>
      <w:r>
        <w:rPr>
          <w:rFonts w:asciiTheme="majorBidi" w:hAnsiTheme="majorBidi" w:cstheme="majorBidi"/>
          <w:sz w:val="28"/>
          <w:szCs w:val="28"/>
          <w:rtl/>
        </w:rPr>
        <w:t xml:space="preserve"> فكرة واضحة وسريعة عن البيانات.  ومن وسائل عرض البيانات ما </w:t>
      </w:r>
      <w:r w:rsidR="00684AC4">
        <w:rPr>
          <w:rFonts w:asciiTheme="majorBidi" w:hAnsiTheme="majorBidi" w:cstheme="majorBidi"/>
          <w:sz w:val="28"/>
          <w:szCs w:val="28"/>
          <w:rtl/>
        </w:rPr>
        <w:t>يلي:</w:t>
      </w:r>
    </w:p>
    <w:p w14:paraId="179FD532" w14:textId="77777777" w:rsidR="007600C0" w:rsidRDefault="007600C0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</w:p>
    <w:p w14:paraId="56D5A806" w14:textId="1925C305" w:rsidR="00C90000" w:rsidRPr="00222A45" w:rsidRDefault="00C90000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222A45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أ- </w:t>
      </w:r>
      <w:r w:rsidR="00684AC4" w:rsidRPr="00222A45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الأشرطة</w:t>
      </w:r>
      <w:r w:rsidRPr="00222A45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 xml:space="preserve"> البيانية:</w:t>
      </w:r>
    </w:p>
    <w:p w14:paraId="285A3EFB" w14:textId="41C50682" w:rsidR="00C90000" w:rsidRDefault="00C90000" w:rsidP="002D7D81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هي مستطيلات رأسية </w:t>
      </w:r>
      <w:r w:rsidR="00684AC4">
        <w:rPr>
          <w:rFonts w:asciiTheme="majorBidi" w:hAnsiTheme="majorBidi" w:cstheme="majorBidi"/>
          <w:sz w:val="28"/>
          <w:szCs w:val="28"/>
          <w:rtl/>
        </w:rPr>
        <w:t>أو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84AC4">
        <w:rPr>
          <w:rFonts w:asciiTheme="majorBidi" w:hAnsiTheme="majorBidi" w:cstheme="majorBidi"/>
          <w:sz w:val="28"/>
          <w:szCs w:val="28"/>
          <w:rtl/>
        </w:rPr>
        <w:t>أفقية</w:t>
      </w:r>
      <w:r>
        <w:rPr>
          <w:rFonts w:asciiTheme="majorBidi" w:hAnsiTheme="majorBidi" w:cstheme="majorBidi"/>
          <w:sz w:val="28"/>
          <w:szCs w:val="28"/>
          <w:rtl/>
        </w:rPr>
        <w:t xml:space="preserve"> قواعدها متساوية وتمثل الصفة التي على </w:t>
      </w:r>
      <w:r w:rsidR="00684AC4">
        <w:rPr>
          <w:rFonts w:asciiTheme="majorBidi" w:hAnsiTheme="majorBidi" w:cstheme="majorBidi"/>
          <w:sz w:val="28"/>
          <w:szCs w:val="28"/>
          <w:rtl/>
        </w:rPr>
        <w:t>أساسها</w:t>
      </w:r>
      <w:r>
        <w:rPr>
          <w:rFonts w:asciiTheme="majorBidi" w:hAnsiTheme="majorBidi" w:cstheme="majorBidi"/>
          <w:sz w:val="28"/>
          <w:szCs w:val="28"/>
          <w:rtl/>
        </w:rPr>
        <w:t xml:space="preserve"> تم </w:t>
      </w:r>
      <w:r w:rsidR="00684AC4">
        <w:rPr>
          <w:rFonts w:asciiTheme="majorBidi" w:hAnsiTheme="majorBidi" w:cstheme="majorBidi"/>
          <w:sz w:val="28"/>
          <w:szCs w:val="28"/>
          <w:rtl/>
        </w:rPr>
        <w:t>التبويب</w:t>
      </w:r>
      <w:r w:rsidR="002D7D8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(سنة، </w:t>
      </w:r>
      <w:r w:rsidR="00684AC4">
        <w:rPr>
          <w:rFonts w:asciiTheme="majorBidi" w:hAnsiTheme="majorBidi" w:cstheme="majorBidi"/>
          <w:sz w:val="28"/>
          <w:szCs w:val="28"/>
          <w:rtl/>
        </w:rPr>
        <w:t>شهر،</w:t>
      </w:r>
      <w:r>
        <w:rPr>
          <w:rFonts w:asciiTheme="majorBidi" w:hAnsiTheme="majorBidi" w:cstheme="majorBidi"/>
          <w:sz w:val="28"/>
          <w:szCs w:val="28"/>
          <w:rtl/>
        </w:rPr>
        <w:t xml:space="preserve"> محافظة، </w:t>
      </w:r>
      <w:r w:rsidR="00684AC4">
        <w:rPr>
          <w:rFonts w:asciiTheme="majorBidi" w:hAnsiTheme="majorBidi" w:cstheme="majorBidi"/>
          <w:sz w:val="28"/>
          <w:szCs w:val="28"/>
          <w:rtl/>
        </w:rPr>
        <w:t>قطر،</w:t>
      </w:r>
      <w:r>
        <w:rPr>
          <w:rFonts w:asciiTheme="majorBidi" w:hAnsiTheme="majorBidi" w:cstheme="majorBidi"/>
          <w:sz w:val="28"/>
          <w:szCs w:val="28"/>
          <w:rtl/>
        </w:rPr>
        <w:t xml:space="preserve"> صنف دم،</w:t>
      </w:r>
      <w:r w:rsidR="00684AC4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....)، </w:t>
      </w:r>
      <w:r w:rsidR="00684AC4">
        <w:rPr>
          <w:rFonts w:asciiTheme="majorBidi" w:hAnsiTheme="majorBidi" w:cstheme="majorBidi"/>
          <w:sz w:val="28"/>
          <w:szCs w:val="28"/>
          <w:rtl/>
        </w:rPr>
        <w:t>أما</w:t>
      </w:r>
      <w:r>
        <w:rPr>
          <w:rFonts w:asciiTheme="majorBidi" w:hAnsiTheme="majorBidi" w:cstheme="majorBidi"/>
          <w:sz w:val="28"/>
          <w:szCs w:val="28"/>
          <w:rtl/>
        </w:rPr>
        <w:t xml:space="preserve"> ارتفاعاتها تمثل البيانات المقابلة لتلك الصفة.</w:t>
      </w:r>
    </w:p>
    <w:p w14:paraId="2C8C7CDF" w14:textId="77777777" w:rsidR="002D7D81" w:rsidRDefault="002D7D81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14:paraId="20D41CEB" w14:textId="4D99B906" w:rsidR="00C90000" w:rsidRDefault="00C90000" w:rsidP="002D7D81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7D81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مثال:</w:t>
      </w:r>
      <w:r>
        <w:rPr>
          <w:rFonts w:asciiTheme="majorBidi" w:hAnsiTheme="majorBidi" w:cstheme="majorBidi"/>
          <w:sz w:val="28"/>
          <w:szCs w:val="28"/>
          <w:rtl/>
        </w:rPr>
        <w:t xml:space="preserve"> استخدم </w:t>
      </w:r>
      <w:r w:rsidR="00EC5460">
        <w:rPr>
          <w:rFonts w:asciiTheme="majorBidi" w:hAnsiTheme="majorBidi" w:cstheme="majorBidi"/>
          <w:sz w:val="28"/>
          <w:szCs w:val="28"/>
          <w:rtl/>
        </w:rPr>
        <w:t>الأشرطة</w:t>
      </w:r>
      <w:r>
        <w:rPr>
          <w:rFonts w:asciiTheme="majorBidi" w:hAnsiTheme="majorBidi" w:cstheme="majorBidi"/>
          <w:sz w:val="28"/>
          <w:szCs w:val="28"/>
          <w:rtl/>
        </w:rPr>
        <w:t xml:space="preserve"> البيانية لعرض عدد الدورات المنفذة من قبل الجامعات العراقية للمدة 1990-1994.</w:t>
      </w:r>
    </w:p>
    <w:p w14:paraId="2BE001AA" w14:textId="6684E7B3" w:rsidR="00C90000" w:rsidRDefault="00C90000" w:rsidP="00C90000">
      <w:pPr>
        <w:tabs>
          <w:tab w:val="left" w:pos="1598"/>
        </w:tabs>
        <w:bidi w:val="0"/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509" w:type="dxa"/>
        <w:tblLook w:val="04A0" w:firstRow="1" w:lastRow="0" w:firstColumn="1" w:lastColumn="0" w:noHBand="0" w:noVBand="1"/>
      </w:tblPr>
      <w:tblGrid>
        <w:gridCol w:w="784"/>
        <w:gridCol w:w="1112"/>
        <w:gridCol w:w="5670"/>
      </w:tblGrid>
      <w:tr w:rsidR="00E535E2" w14:paraId="396B277F" w14:textId="77777777" w:rsidTr="00E535E2">
        <w:tc>
          <w:tcPr>
            <w:tcW w:w="784" w:type="dxa"/>
          </w:tcPr>
          <w:p w14:paraId="5639A85F" w14:textId="3EECD655" w:rsidR="00C90000" w:rsidRDefault="00C90000" w:rsidP="00C90000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السنة</w:t>
            </w:r>
          </w:p>
        </w:tc>
        <w:tc>
          <w:tcPr>
            <w:tcW w:w="1112" w:type="dxa"/>
          </w:tcPr>
          <w:p w14:paraId="7CFD1641" w14:textId="0272F2D9" w:rsidR="00C90000" w:rsidRPr="0000351D" w:rsidRDefault="00C90000" w:rsidP="00C90000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</w:rPr>
            </w:pPr>
            <w:r w:rsidRPr="0000351D">
              <w:rPr>
                <w:rFonts w:asciiTheme="majorBidi" w:hAnsiTheme="majorBidi" w:cstheme="majorBidi"/>
                <w:rtl/>
              </w:rPr>
              <w:t>عدد الدورات</w:t>
            </w:r>
          </w:p>
        </w:tc>
        <w:tc>
          <w:tcPr>
            <w:tcW w:w="5670" w:type="dxa"/>
            <w:vMerge w:val="restart"/>
          </w:tcPr>
          <w:p w14:paraId="144BC256" w14:textId="1258EC8C" w:rsidR="00C90000" w:rsidRDefault="00E535E2" w:rsidP="00C90000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5118639" wp14:editId="5F65D6E4">
                  <wp:extent cx="2787015" cy="1601724"/>
                  <wp:effectExtent l="0" t="0" r="13335" b="1778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DFDE8C-0A78-41C6-AB7F-F1A8051559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السنوات</w:t>
            </w:r>
          </w:p>
        </w:tc>
      </w:tr>
      <w:tr w:rsidR="00E535E2" w14:paraId="2676BD18" w14:textId="77777777" w:rsidTr="00E535E2">
        <w:tc>
          <w:tcPr>
            <w:tcW w:w="784" w:type="dxa"/>
            <w:vAlign w:val="bottom"/>
          </w:tcPr>
          <w:p w14:paraId="5ED70D33" w14:textId="61490CEA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112" w:type="dxa"/>
            <w:vAlign w:val="bottom"/>
          </w:tcPr>
          <w:p w14:paraId="7B22441A" w14:textId="4A814B0B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vMerge/>
          </w:tcPr>
          <w:p w14:paraId="6C9B8CD5" w14:textId="7777777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35E2" w14:paraId="6A10BAE2" w14:textId="77777777" w:rsidTr="00E535E2">
        <w:tc>
          <w:tcPr>
            <w:tcW w:w="784" w:type="dxa"/>
            <w:vAlign w:val="bottom"/>
          </w:tcPr>
          <w:p w14:paraId="344102FB" w14:textId="5D28BD43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112" w:type="dxa"/>
            <w:vAlign w:val="bottom"/>
          </w:tcPr>
          <w:p w14:paraId="3D1C390A" w14:textId="7E86655C" w:rsidR="00E535E2" w:rsidRP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vMerge/>
          </w:tcPr>
          <w:p w14:paraId="7EC51703" w14:textId="7777777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35E2" w14:paraId="3D33025C" w14:textId="77777777" w:rsidTr="00E535E2">
        <w:tc>
          <w:tcPr>
            <w:tcW w:w="784" w:type="dxa"/>
            <w:vAlign w:val="bottom"/>
          </w:tcPr>
          <w:p w14:paraId="1EDE666A" w14:textId="1399B132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112" w:type="dxa"/>
            <w:vAlign w:val="bottom"/>
          </w:tcPr>
          <w:p w14:paraId="550BC314" w14:textId="0A2F9186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  <w:vMerge/>
          </w:tcPr>
          <w:p w14:paraId="3F47B68D" w14:textId="7777777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35E2" w14:paraId="77C24BF4" w14:textId="77777777" w:rsidTr="00E535E2">
        <w:tc>
          <w:tcPr>
            <w:tcW w:w="784" w:type="dxa"/>
            <w:vAlign w:val="bottom"/>
          </w:tcPr>
          <w:p w14:paraId="68EE53AB" w14:textId="5DEE8AA9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112" w:type="dxa"/>
            <w:vAlign w:val="bottom"/>
          </w:tcPr>
          <w:p w14:paraId="1A0CB591" w14:textId="234A4C1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vMerge/>
          </w:tcPr>
          <w:p w14:paraId="749E4B79" w14:textId="7777777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35E2" w14:paraId="47385482" w14:textId="77777777" w:rsidTr="00E535E2">
        <w:trPr>
          <w:trHeight w:val="414"/>
        </w:trPr>
        <w:tc>
          <w:tcPr>
            <w:tcW w:w="784" w:type="dxa"/>
            <w:vAlign w:val="bottom"/>
          </w:tcPr>
          <w:p w14:paraId="73E8B82A" w14:textId="7455C7E6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112" w:type="dxa"/>
            <w:vAlign w:val="bottom"/>
          </w:tcPr>
          <w:p w14:paraId="41EE0C15" w14:textId="19E2AF94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  <w:vMerge/>
          </w:tcPr>
          <w:p w14:paraId="64525FF6" w14:textId="77777777" w:rsidR="00E535E2" w:rsidRDefault="00E535E2" w:rsidP="00E535E2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3B9B0E5" w14:textId="77777777" w:rsidR="00C90000" w:rsidRDefault="00C90000" w:rsidP="00C90000">
      <w:pPr>
        <w:tabs>
          <w:tab w:val="left" w:pos="1598"/>
        </w:tabs>
        <w:bidi w:val="0"/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</w:rPr>
      </w:pPr>
    </w:p>
    <w:p w14:paraId="7358A4F8" w14:textId="6C3B30D5" w:rsidR="00694EFB" w:rsidRPr="00222A45" w:rsidRDefault="00E535E2" w:rsidP="00EC5460">
      <w:pPr>
        <w:tabs>
          <w:tab w:val="left" w:pos="1598"/>
        </w:tabs>
        <w:spacing w:after="120" w:line="240" w:lineRule="auto"/>
        <w:ind w:left="509" w:hanging="509"/>
        <w:jc w:val="both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222A45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ب- المستطيل البياني</w:t>
      </w:r>
    </w:p>
    <w:p w14:paraId="35CD4075" w14:textId="41993F18" w:rsidR="00E535E2" w:rsidRDefault="00E535E2" w:rsidP="00EC5460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مستطيل </w:t>
      </w:r>
      <w:r w:rsidR="002D7D81">
        <w:rPr>
          <w:rFonts w:asciiTheme="majorBidi" w:hAnsiTheme="majorBidi" w:cstheme="majorBidi"/>
          <w:sz w:val="28"/>
          <w:szCs w:val="28"/>
          <w:rtl/>
        </w:rPr>
        <w:t xml:space="preserve">(نفترض له طولا معينا) </w:t>
      </w:r>
      <w:r w:rsidR="00EC5460">
        <w:rPr>
          <w:rFonts w:asciiTheme="majorBidi" w:hAnsiTheme="majorBidi" w:cstheme="majorBidi"/>
          <w:sz w:val="28"/>
          <w:szCs w:val="28"/>
          <w:rtl/>
        </w:rPr>
        <w:t>مجزئ</w:t>
      </w:r>
      <w:r>
        <w:rPr>
          <w:rFonts w:asciiTheme="majorBidi" w:hAnsiTheme="majorBidi" w:cstheme="majorBidi"/>
          <w:sz w:val="28"/>
          <w:szCs w:val="28"/>
          <w:rtl/>
        </w:rPr>
        <w:t xml:space="preserve"> الى عدة مستطيلات حيث </w:t>
      </w:r>
      <w:r w:rsidR="00EC5460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طول قاعدة المستطيل الكبير تمثل البيانات الكلية </w:t>
      </w:r>
      <w:r w:rsidR="00EC5460">
        <w:rPr>
          <w:rFonts w:asciiTheme="majorBidi" w:hAnsiTheme="majorBidi" w:cstheme="majorBidi"/>
          <w:sz w:val="28"/>
          <w:szCs w:val="28"/>
          <w:rtl/>
        </w:rPr>
        <w:t>أما</w:t>
      </w:r>
      <w:r>
        <w:rPr>
          <w:rFonts w:asciiTheme="majorBidi" w:hAnsiTheme="majorBidi" w:cstheme="majorBidi"/>
          <w:sz w:val="28"/>
          <w:szCs w:val="28"/>
          <w:rtl/>
        </w:rPr>
        <w:t xml:space="preserve"> قواعد</w:t>
      </w:r>
      <w:r w:rsidR="002D7D81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المستطيلات الجزئية فتتناسب وحجم البيانات الجزئية.</w:t>
      </w:r>
    </w:p>
    <w:p w14:paraId="2F165CC1" w14:textId="77777777" w:rsidR="00EC5460" w:rsidRDefault="00EC5460" w:rsidP="00E535E2">
      <w:pPr>
        <w:tabs>
          <w:tab w:val="left" w:pos="1598"/>
        </w:tabs>
        <w:spacing w:after="120" w:line="240" w:lineRule="auto"/>
        <w:ind w:left="84"/>
        <w:rPr>
          <w:rFonts w:asciiTheme="majorBidi" w:hAnsiTheme="majorBidi" w:cstheme="majorBidi"/>
          <w:sz w:val="28"/>
          <w:szCs w:val="28"/>
          <w:rtl/>
        </w:rPr>
      </w:pPr>
    </w:p>
    <w:p w14:paraId="59F42067" w14:textId="66A9BD3B" w:rsidR="00E535E2" w:rsidRPr="00EC5460" w:rsidRDefault="00E535E2" w:rsidP="00EC5460">
      <w:pPr>
        <w:tabs>
          <w:tab w:val="left" w:pos="1598"/>
        </w:tabs>
        <w:spacing w:after="120" w:line="240" w:lineRule="auto"/>
        <w:ind w:left="84" w:hanging="84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C5460">
        <w:rPr>
          <w:rFonts w:asciiTheme="majorBidi" w:hAnsiTheme="majorBidi" w:cstheme="majorBidi"/>
          <w:b/>
          <w:bCs/>
          <w:sz w:val="24"/>
          <w:szCs w:val="24"/>
          <w:rtl/>
        </w:rPr>
        <w:t>طول قاعدة المستطيل الجزئي= عدد البيانات في الصنف ÷ مجموع البيانات الكلية × طول قاعدة المستطيل</w:t>
      </w:r>
    </w:p>
    <w:p w14:paraId="49FE3504" w14:textId="089C3619" w:rsidR="00694EFB" w:rsidRDefault="00694EFB" w:rsidP="00E535E2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</w:p>
    <w:p w14:paraId="6BD3FFC6" w14:textId="517CF393" w:rsidR="00397920" w:rsidRDefault="00397920" w:rsidP="00EC5460">
      <w:pPr>
        <w:tabs>
          <w:tab w:val="left" w:pos="1598"/>
        </w:tabs>
        <w:spacing w:after="120" w:line="240" w:lineRule="auto"/>
        <w:ind w:left="-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2D7D81">
        <w:rPr>
          <w:rFonts w:asciiTheme="majorBidi" w:hAnsiTheme="majorBidi" w:cstheme="majorBidi"/>
          <w:b/>
          <w:bCs/>
          <w:sz w:val="28"/>
          <w:szCs w:val="28"/>
          <w:rtl/>
        </w:rPr>
        <w:t>مثال:</w:t>
      </w:r>
      <w:r>
        <w:rPr>
          <w:rFonts w:asciiTheme="majorBidi" w:hAnsiTheme="majorBidi" w:cstheme="majorBidi"/>
          <w:sz w:val="28"/>
          <w:szCs w:val="28"/>
          <w:rtl/>
        </w:rPr>
        <w:t xml:space="preserve"> بلغ عدد طلاب احدى الكليات 2000 طالب</w:t>
      </w:r>
      <w:r w:rsidR="002D7D81">
        <w:rPr>
          <w:rFonts w:asciiTheme="majorBidi" w:hAnsiTheme="majorBidi" w:cstheme="majorBidi"/>
          <w:sz w:val="28"/>
          <w:szCs w:val="28"/>
          <w:rtl/>
        </w:rPr>
        <w:t>ا،</w:t>
      </w:r>
      <w:r>
        <w:rPr>
          <w:rFonts w:asciiTheme="majorBidi" w:hAnsiTheme="majorBidi" w:cstheme="majorBidi"/>
          <w:sz w:val="28"/>
          <w:szCs w:val="28"/>
          <w:rtl/>
        </w:rPr>
        <w:t xml:space="preserve"> في الصف </w:t>
      </w:r>
      <w:r w:rsidR="00EC5460">
        <w:rPr>
          <w:rFonts w:asciiTheme="majorBidi" w:hAnsiTheme="majorBidi" w:cstheme="majorBidi"/>
          <w:sz w:val="28"/>
          <w:szCs w:val="28"/>
          <w:rtl/>
        </w:rPr>
        <w:t>الأول</w:t>
      </w:r>
      <w:r>
        <w:rPr>
          <w:rFonts w:asciiTheme="majorBidi" w:hAnsiTheme="majorBidi" w:cstheme="majorBidi"/>
          <w:sz w:val="28"/>
          <w:szCs w:val="28"/>
          <w:rtl/>
        </w:rPr>
        <w:t xml:space="preserve"> 800 طالب، وفي الصف الثاني 500 طالب، وفي الصف الثالث 400 طالب، وفي الصف الرابع 300 طالب. استخدم المستطيل البياني لتمثيل هذه البيانات.</w:t>
      </w:r>
    </w:p>
    <w:p w14:paraId="38FB7A91" w14:textId="46A102A8" w:rsidR="00397920" w:rsidRDefault="00397920" w:rsidP="00E535E2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نفرض </w:t>
      </w:r>
      <w:r w:rsidR="00EC5460">
        <w:rPr>
          <w:rFonts w:asciiTheme="majorBidi" w:hAnsiTheme="majorBidi" w:cstheme="majorBidi"/>
          <w:sz w:val="28"/>
          <w:szCs w:val="28"/>
          <w:rtl/>
        </w:rPr>
        <w:t>أن</w:t>
      </w:r>
      <w:r>
        <w:rPr>
          <w:rFonts w:asciiTheme="majorBidi" w:hAnsiTheme="majorBidi" w:cstheme="majorBidi"/>
          <w:sz w:val="28"/>
          <w:szCs w:val="28"/>
          <w:rtl/>
        </w:rPr>
        <w:t xml:space="preserve"> طول المستطيل الكبير = 10سم</w:t>
      </w:r>
    </w:p>
    <w:p w14:paraId="702A6748" w14:textId="6BAD74DD" w:rsidR="00397920" w:rsidRDefault="00397920" w:rsidP="00E535E2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طول قاعدة المستطيل للصف </w:t>
      </w:r>
      <w:r w:rsidR="00EC5460">
        <w:rPr>
          <w:rFonts w:asciiTheme="majorBidi" w:hAnsiTheme="majorBidi" w:cstheme="majorBidi"/>
          <w:sz w:val="28"/>
          <w:szCs w:val="28"/>
          <w:rtl/>
        </w:rPr>
        <w:t>الأول</w:t>
      </w:r>
      <w:r>
        <w:rPr>
          <w:rFonts w:asciiTheme="majorBidi" w:hAnsiTheme="majorBidi" w:cstheme="majorBidi"/>
          <w:sz w:val="28"/>
          <w:szCs w:val="28"/>
          <w:rtl/>
        </w:rPr>
        <w:t xml:space="preserve"> = 800÷2000×10= 4 سم</w:t>
      </w:r>
    </w:p>
    <w:p w14:paraId="48386BFA" w14:textId="20E58EB9" w:rsidR="00397920" w:rsidRDefault="00397920" w:rsidP="00397920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طول قاعدة المستطيل للصف الثاني = 500÷2000×10= 2.5 سم</w:t>
      </w:r>
    </w:p>
    <w:p w14:paraId="37932A44" w14:textId="395560B8" w:rsidR="00397920" w:rsidRDefault="00397920" w:rsidP="00397920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طول قاعدة المستطيل للصف الثالث = 400÷2000×10= 2 سم</w:t>
      </w:r>
    </w:p>
    <w:p w14:paraId="23C94161" w14:textId="65511ABD" w:rsidR="00397920" w:rsidRDefault="00397920" w:rsidP="00397920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طول قاعدة المستطيل للصف الرابع = 300÷2000×10= 1.5 سم</w:t>
      </w:r>
    </w:p>
    <w:p w14:paraId="39042DB3" w14:textId="77777777" w:rsidR="00397920" w:rsidRPr="00AF563C" w:rsidRDefault="00397920" w:rsidP="00E535E2">
      <w:pPr>
        <w:tabs>
          <w:tab w:val="left" w:pos="1598"/>
        </w:tabs>
        <w:spacing w:after="120" w:line="240" w:lineRule="auto"/>
        <w:ind w:left="84" w:hanging="84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12"/>
        <w:gridCol w:w="2129"/>
        <w:gridCol w:w="1984"/>
        <w:gridCol w:w="1971"/>
      </w:tblGrid>
      <w:tr w:rsidR="00EC5460" w14:paraId="63C64B01" w14:textId="77777777" w:rsidTr="00EC5460">
        <w:tc>
          <w:tcPr>
            <w:tcW w:w="1333" w:type="pct"/>
          </w:tcPr>
          <w:p w14:paraId="3DD3C1D3" w14:textId="0E2D244C" w:rsidR="00397920" w:rsidRDefault="00397920" w:rsidP="00DF6973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الصف </w:t>
            </w:r>
            <w:r w:rsidR="00266BB5">
              <w:rPr>
                <w:rFonts w:asciiTheme="majorBidi" w:hAnsiTheme="majorBidi" w:cstheme="majorBidi"/>
                <w:sz w:val="28"/>
                <w:szCs w:val="28"/>
                <w:rtl/>
              </w:rPr>
              <w:t>الأول</w:t>
            </w:r>
          </w:p>
        </w:tc>
        <w:tc>
          <w:tcPr>
            <w:tcW w:w="1283" w:type="pct"/>
          </w:tcPr>
          <w:p w14:paraId="7FBF9CD5" w14:textId="1B2D21FF" w:rsidR="00397920" w:rsidRDefault="00397920" w:rsidP="00DF6973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الصف الثاني</w:t>
            </w:r>
          </w:p>
        </w:tc>
        <w:tc>
          <w:tcPr>
            <w:tcW w:w="1196" w:type="pct"/>
          </w:tcPr>
          <w:p w14:paraId="74F087C5" w14:textId="7E7C7C92" w:rsidR="00397920" w:rsidRDefault="00397920" w:rsidP="00DF6973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الصف الثالث</w:t>
            </w:r>
          </w:p>
        </w:tc>
        <w:tc>
          <w:tcPr>
            <w:tcW w:w="1189" w:type="pct"/>
          </w:tcPr>
          <w:p w14:paraId="4A957C17" w14:textId="0B929CFA" w:rsidR="00397920" w:rsidRDefault="00397920" w:rsidP="00DF6973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الصف الرابع</w:t>
            </w:r>
          </w:p>
        </w:tc>
      </w:tr>
    </w:tbl>
    <w:p w14:paraId="7D07A055" w14:textId="77777777" w:rsidR="0000351D" w:rsidRDefault="0000351D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3405BB5" w14:textId="64B48964" w:rsidR="001E4287" w:rsidRPr="00222A45" w:rsidRDefault="00397920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222A45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جـ - الدائرة البيانية</w:t>
      </w:r>
    </w:p>
    <w:p w14:paraId="595A066E" w14:textId="671912A7" w:rsidR="001A4E9D" w:rsidRDefault="00397920" w:rsidP="00EC5460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هي دائرة مقسمة الى عدد من القطاعات التي تمثل البيانات</w:t>
      </w:r>
      <w:r w:rsidR="001A4E9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الجزئية </w:t>
      </w:r>
      <w:r w:rsidR="001A4E9D">
        <w:rPr>
          <w:rFonts w:asciiTheme="majorBidi" w:hAnsiTheme="majorBidi" w:cstheme="majorBidi"/>
          <w:sz w:val="28"/>
          <w:szCs w:val="28"/>
          <w:rtl/>
        </w:rPr>
        <w:t>في حين تمثل الدائرة البيانات الكلية، وتحسب زاوية كل ق</w:t>
      </w:r>
      <w:r w:rsidR="002D7D81">
        <w:rPr>
          <w:rFonts w:asciiTheme="majorBidi" w:hAnsiTheme="majorBidi" w:cstheme="majorBidi"/>
          <w:sz w:val="28"/>
          <w:szCs w:val="28"/>
          <w:rtl/>
        </w:rPr>
        <w:t>ط</w:t>
      </w:r>
      <w:r w:rsidR="001A4E9D">
        <w:rPr>
          <w:rFonts w:asciiTheme="majorBidi" w:hAnsiTheme="majorBidi" w:cstheme="majorBidi"/>
          <w:sz w:val="28"/>
          <w:szCs w:val="28"/>
          <w:rtl/>
        </w:rPr>
        <w:t>اع كما يلي:</w:t>
      </w:r>
    </w:p>
    <w:p w14:paraId="47ED71DA" w14:textId="77777777" w:rsidR="00EC5460" w:rsidRDefault="00EC5460" w:rsidP="00EC5460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5BF20E7" w14:textId="7B358239" w:rsidR="001A4E9D" w:rsidRPr="00EC5460" w:rsidRDefault="001A4E9D" w:rsidP="00EC5460">
      <w:pPr>
        <w:tabs>
          <w:tab w:val="left" w:pos="1598"/>
        </w:tabs>
        <w:spacing w:after="120" w:line="240" w:lineRule="auto"/>
        <w:ind w:left="84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A4E9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زاوية القطاع = عدد بيانات الصنف ÷ مجموع البيانات </w:t>
      </w:r>
      <w:r w:rsidR="00222A45" w:rsidRPr="001A4E9D">
        <w:rPr>
          <w:rFonts w:asciiTheme="majorBidi" w:hAnsiTheme="majorBidi" w:cstheme="majorBidi"/>
          <w:b/>
          <w:bCs/>
          <w:sz w:val="26"/>
          <w:szCs w:val="26"/>
          <w:rtl/>
        </w:rPr>
        <w:t>الأصلية</w:t>
      </w:r>
      <w:r w:rsidRPr="001A4E9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× 360</w:t>
      </w:r>
      <w:r w:rsidRPr="001A4E9D">
        <w:rPr>
          <w:rFonts w:asciiTheme="majorBidi" w:hAnsiTheme="majorBidi" w:cstheme="majorBidi"/>
          <w:b/>
          <w:bCs/>
          <w:sz w:val="26"/>
          <w:szCs w:val="26"/>
          <w:vertAlign w:val="superscript"/>
          <w:rtl/>
        </w:rPr>
        <w:t>0</w:t>
      </w:r>
    </w:p>
    <w:p w14:paraId="337CC3B9" w14:textId="5AFF1AB4" w:rsidR="001A4E9D" w:rsidRDefault="001A4E9D" w:rsidP="00EC5460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>ولبيانات المثال السابق يكون: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77"/>
        <w:gridCol w:w="4219"/>
      </w:tblGrid>
      <w:tr w:rsidR="001A4E9D" w14:paraId="3904B72B" w14:textId="77777777" w:rsidTr="00EC5460">
        <w:tc>
          <w:tcPr>
            <w:tcW w:w="2457" w:type="pct"/>
          </w:tcPr>
          <w:p w14:paraId="10135B76" w14:textId="7A7E0142" w:rsidR="001A4E9D" w:rsidRDefault="001A4E9D" w:rsidP="001A4E9D">
            <w:pPr>
              <w:tabs>
                <w:tab w:val="left" w:pos="1598"/>
              </w:tabs>
              <w:spacing w:after="120"/>
              <w:ind w:left="8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زاوية القطاع للصف </w:t>
            </w:r>
            <w:r w:rsidR="00C04955">
              <w:rPr>
                <w:rFonts w:asciiTheme="majorBidi" w:hAnsiTheme="majorBidi" w:cstheme="majorBidi"/>
                <w:sz w:val="28"/>
                <w:szCs w:val="28"/>
                <w:rtl/>
              </w:rPr>
              <w:t>الأول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= 800÷2000× 360= 144</w:t>
            </w:r>
            <w:r w:rsidRPr="001A4E9D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0</w:t>
            </w:r>
          </w:p>
          <w:p w14:paraId="51A881AD" w14:textId="77777777" w:rsidR="001A4E9D" w:rsidRDefault="001A4E9D" w:rsidP="001A4E9D">
            <w:pPr>
              <w:tabs>
                <w:tab w:val="left" w:pos="1598"/>
              </w:tabs>
              <w:spacing w:after="120"/>
              <w:ind w:left="8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زاوية القطاع للصف الثاني= 500÷2000× 360= 90</w:t>
            </w:r>
            <w:r w:rsidRPr="001A4E9D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0</w:t>
            </w:r>
          </w:p>
          <w:p w14:paraId="4883B273" w14:textId="77777777" w:rsidR="001A4E9D" w:rsidRDefault="001A4E9D" w:rsidP="001A4E9D">
            <w:pPr>
              <w:tabs>
                <w:tab w:val="left" w:pos="1598"/>
              </w:tabs>
              <w:spacing w:after="120"/>
              <w:ind w:left="8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زاوية القطاع للصف الثالث= 400÷2000× 360= 72</w:t>
            </w:r>
            <w:r w:rsidRPr="001A4E9D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0</w:t>
            </w:r>
          </w:p>
          <w:p w14:paraId="44EC97AF" w14:textId="7F61AF21" w:rsidR="001A4E9D" w:rsidRDefault="001A4E9D" w:rsidP="001A4E9D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زاوية القطاع للصف الرابع= 300÷2000× 360= 54</w:t>
            </w:r>
            <w:r w:rsidRPr="001A4E9D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rtl/>
              </w:rPr>
              <w:t>0</w:t>
            </w:r>
          </w:p>
        </w:tc>
        <w:tc>
          <w:tcPr>
            <w:tcW w:w="2543" w:type="pct"/>
          </w:tcPr>
          <w:p w14:paraId="4383F96E" w14:textId="3DAD8344" w:rsidR="001A4E9D" w:rsidRDefault="001A4E9D" w:rsidP="001A4E9D">
            <w:pPr>
              <w:tabs>
                <w:tab w:val="left" w:pos="1598"/>
              </w:tabs>
              <w:spacing w:after="12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491AB6F" wp14:editId="549109BD">
                  <wp:extent cx="2501798" cy="1426464"/>
                  <wp:effectExtent l="0" t="0" r="13335" b="254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11C82F-95B7-409F-B446-874403F675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3377AE06" w14:textId="115BDCC6" w:rsidR="001A4E9D" w:rsidRDefault="001A4E9D" w:rsidP="001A4E9D">
      <w:pPr>
        <w:tabs>
          <w:tab w:val="left" w:pos="1598"/>
        </w:tabs>
        <w:spacing w:after="120" w:line="240" w:lineRule="auto"/>
        <w:ind w:left="84"/>
        <w:rPr>
          <w:rFonts w:asciiTheme="majorBidi" w:hAnsiTheme="majorBidi" w:cstheme="majorBidi"/>
          <w:sz w:val="28"/>
          <w:szCs w:val="28"/>
          <w:rtl/>
        </w:rPr>
      </w:pPr>
    </w:p>
    <w:p w14:paraId="0C314976" w14:textId="6B0DB86F" w:rsidR="001A4E9D" w:rsidRPr="00EC5460" w:rsidRDefault="001E3045" w:rsidP="001A4E9D">
      <w:pPr>
        <w:tabs>
          <w:tab w:val="left" w:pos="1598"/>
        </w:tabs>
        <w:spacing w:after="120" w:line="240" w:lineRule="auto"/>
        <w:ind w:left="84"/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</w:pPr>
      <w:r w:rsidRPr="00EC5460">
        <w:rPr>
          <w:rFonts w:asciiTheme="majorBidi" w:hAnsiTheme="majorBidi" w:cstheme="majorBidi"/>
          <w:b/>
          <w:bCs/>
          <w:color w:val="0000CC"/>
          <w:sz w:val="28"/>
          <w:szCs w:val="28"/>
          <w:rtl/>
        </w:rPr>
        <w:t>د – الخط البياني</w:t>
      </w:r>
    </w:p>
    <w:p w14:paraId="08695F2E" w14:textId="286E102F" w:rsidR="001E3045" w:rsidRDefault="001E3045" w:rsidP="00EC5460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هو شكل بياني يوضح التغيرات الحاصلة في ظاهرة معينة عبر الزمن. وهو شكل نافع في حالة </w:t>
      </w:r>
      <w:r w:rsidR="00EC5460">
        <w:rPr>
          <w:rFonts w:asciiTheme="majorBidi" w:hAnsiTheme="majorBidi" w:cstheme="majorBidi"/>
          <w:sz w:val="28"/>
          <w:szCs w:val="28"/>
          <w:rtl/>
        </w:rPr>
        <w:t>إجراء</w:t>
      </w:r>
      <w:r>
        <w:rPr>
          <w:rFonts w:asciiTheme="majorBidi" w:hAnsiTheme="majorBidi" w:cstheme="majorBidi"/>
          <w:sz w:val="28"/>
          <w:szCs w:val="28"/>
          <w:rtl/>
        </w:rPr>
        <w:t xml:space="preserve"> مقارنة بين ظاهرتين </w:t>
      </w:r>
      <w:r w:rsidR="00EC5460">
        <w:rPr>
          <w:rFonts w:asciiTheme="majorBidi" w:hAnsiTheme="majorBidi" w:cstheme="majorBidi"/>
          <w:sz w:val="28"/>
          <w:szCs w:val="28"/>
          <w:rtl/>
        </w:rPr>
        <w:t>أو أكثر</w:t>
      </w:r>
      <w:r>
        <w:rPr>
          <w:rFonts w:asciiTheme="majorBidi" w:hAnsiTheme="majorBidi" w:cstheme="majorBidi"/>
          <w:sz w:val="28"/>
          <w:szCs w:val="28"/>
          <w:rtl/>
        </w:rPr>
        <w:t xml:space="preserve"> مقاسة بنفس وحدات القياس. مثل مقارنة التغيرات الحاصلة بين تكاليف </w:t>
      </w:r>
      <w:r w:rsidR="00EC5460">
        <w:rPr>
          <w:rFonts w:asciiTheme="majorBidi" w:hAnsiTheme="majorBidi" w:cstheme="majorBidi"/>
          <w:sz w:val="28"/>
          <w:szCs w:val="28"/>
          <w:rtl/>
        </w:rPr>
        <w:t>إنتاج</w:t>
      </w:r>
      <w:r>
        <w:rPr>
          <w:rFonts w:asciiTheme="majorBidi" w:hAnsiTheme="majorBidi" w:cstheme="majorBidi"/>
          <w:sz w:val="28"/>
          <w:szCs w:val="28"/>
          <w:rtl/>
        </w:rPr>
        <w:t xml:space="preserve"> سلعة معينة </w:t>
      </w:r>
      <w:r w:rsidR="00EC5460">
        <w:rPr>
          <w:rFonts w:asciiTheme="majorBidi" w:hAnsiTheme="majorBidi" w:cstheme="majorBidi"/>
          <w:sz w:val="28"/>
          <w:szCs w:val="28"/>
          <w:rtl/>
        </w:rPr>
        <w:t>والأرباح</w:t>
      </w:r>
      <w:r>
        <w:rPr>
          <w:rFonts w:asciiTheme="majorBidi" w:hAnsiTheme="majorBidi" w:cstheme="majorBidi"/>
          <w:sz w:val="28"/>
          <w:szCs w:val="28"/>
          <w:rtl/>
        </w:rPr>
        <w:t xml:space="preserve"> المتحققة من مبيعات تلك السلعة خلال فترة زمنية معينة.</w:t>
      </w:r>
    </w:p>
    <w:p w14:paraId="782F6E32" w14:textId="4EA3671A" w:rsidR="001E3045" w:rsidRDefault="001E3045" w:rsidP="001A4E9D">
      <w:pPr>
        <w:tabs>
          <w:tab w:val="left" w:pos="1598"/>
        </w:tabs>
        <w:spacing w:after="120" w:line="240" w:lineRule="auto"/>
        <w:ind w:left="84"/>
        <w:rPr>
          <w:rFonts w:asciiTheme="majorBidi" w:hAnsiTheme="majorBidi" w:cstheme="majorBidi"/>
          <w:sz w:val="28"/>
          <w:szCs w:val="28"/>
          <w:rtl/>
        </w:rPr>
      </w:pPr>
    </w:p>
    <w:p w14:paraId="6DB742DC" w14:textId="03B097E8" w:rsidR="001E3045" w:rsidRDefault="001E3045" w:rsidP="00277838">
      <w:pPr>
        <w:tabs>
          <w:tab w:val="left" w:pos="1598"/>
        </w:tabs>
        <w:spacing w:after="120" w:line="24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3045">
        <w:rPr>
          <w:rFonts w:asciiTheme="majorBidi" w:hAnsiTheme="majorBidi" w:cstheme="majorBidi"/>
          <w:b/>
          <w:bCs/>
          <w:sz w:val="28"/>
          <w:szCs w:val="28"/>
          <w:rtl/>
        </w:rPr>
        <w:t>مثال</w:t>
      </w:r>
      <w:r>
        <w:rPr>
          <w:rFonts w:asciiTheme="majorBidi" w:hAnsiTheme="majorBidi" w:cstheme="majorBidi"/>
          <w:sz w:val="28"/>
          <w:szCs w:val="28"/>
          <w:rtl/>
        </w:rPr>
        <w:t xml:space="preserve">: قارن بين عدد الذكور </w:t>
      </w:r>
      <w:r w:rsidR="00277838">
        <w:rPr>
          <w:rFonts w:asciiTheme="majorBidi" w:hAnsiTheme="majorBidi" w:cstheme="majorBidi"/>
          <w:sz w:val="28"/>
          <w:szCs w:val="28"/>
          <w:rtl/>
        </w:rPr>
        <w:t>والإناث</w:t>
      </w:r>
      <w:r>
        <w:rPr>
          <w:rFonts w:asciiTheme="majorBidi" w:hAnsiTheme="majorBidi" w:cstheme="majorBidi"/>
          <w:sz w:val="28"/>
          <w:szCs w:val="28"/>
          <w:rtl/>
        </w:rPr>
        <w:t xml:space="preserve"> للمرحلة </w:t>
      </w:r>
      <w:r w:rsidR="00277838">
        <w:rPr>
          <w:rFonts w:asciiTheme="majorBidi" w:hAnsiTheme="majorBidi" w:cstheme="majorBidi"/>
          <w:sz w:val="28"/>
          <w:szCs w:val="28"/>
          <w:rtl/>
        </w:rPr>
        <w:t>الأولى</w:t>
      </w:r>
      <w:r>
        <w:rPr>
          <w:rFonts w:asciiTheme="majorBidi" w:hAnsiTheme="majorBidi" w:cstheme="majorBidi"/>
          <w:sz w:val="28"/>
          <w:szCs w:val="28"/>
          <w:rtl/>
        </w:rPr>
        <w:t xml:space="preserve"> خلال السنوات 2000- 2004 باستخدام الخط البياني.</w:t>
      </w:r>
    </w:p>
    <w:p w14:paraId="69F05EB2" w14:textId="77777777" w:rsidR="007600C0" w:rsidRDefault="007600C0" w:rsidP="001A4E9D">
      <w:pPr>
        <w:tabs>
          <w:tab w:val="left" w:pos="1598"/>
        </w:tabs>
        <w:spacing w:after="120" w:line="240" w:lineRule="auto"/>
        <w:ind w:left="84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29"/>
        <w:gridCol w:w="712"/>
        <w:gridCol w:w="953"/>
        <w:gridCol w:w="5749"/>
      </w:tblGrid>
      <w:tr w:rsidR="0017395F" w:rsidRPr="007600C0" w14:paraId="54F05E98" w14:textId="77777777" w:rsidTr="0017395F">
        <w:tc>
          <w:tcPr>
            <w:tcW w:w="1029" w:type="dxa"/>
          </w:tcPr>
          <w:p w14:paraId="552C6E16" w14:textId="4C476A15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  <w:rtl/>
              </w:rPr>
              <w:t>السنوات</w:t>
            </w:r>
          </w:p>
        </w:tc>
        <w:tc>
          <w:tcPr>
            <w:tcW w:w="712" w:type="dxa"/>
          </w:tcPr>
          <w:p w14:paraId="24882799" w14:textId="23B16C93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  <w:rtl/>
              </w:rPr>
              <w:t>عدد الذكور</w:t>
            </w:r>
          </w:p>
        </w:tc>
        <w:tc>
          <w:tcPr>
            <w:tcW w:w="953" w:type="dxa"/>
          </w:tcPr>
          <w:p w14:paraId="1663D7C0" w14:textId="0857C9BC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  <w:rtl/>
              </w:rPr>
              <w:t>عدد الاناث</w:t>
            </w:r>
          </w:p>
        </w:tc>
        <w:tc>
          <w:tcPr>
            <w:tcW w:w="5749" w:type="dxa"/>
            <w:vMerge w:val="restart"/>
          </w:tcPr>
          <w:p w14:paraId="0F5898F3" w14:textId="211028B1" w:rsidR="001E3045" w:rsidRPr="007600C0" w:rsidRDefault="0017395F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F5D5DC" wp14:editId="10AE9F5C">
                  <wp:extent cx="3445154" cy="2238375"/>
                  <wp:effectExtent l="0" t="0" r="3175" b="9525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0CD2FE-944F-4A26-AC33-E16C7D6DCC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E3045" w:rsidRPr="007600C0" w14:paraId="2825EBA5" w14:textId="77777777" w:rsidTr="0017395F">
        <w:tc>
          <w:tcPr>
            <w:tcW w:w="1029" w:type="dxa"/>
          </w:tcPr>
          <w:p w14:paraId="2469CF87" w14:textId="3E5F659E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712" w:type="dxa"/>
          </w:tcPr>
          <w:p w14:paraId="0A4B2D83" w14:textId="23AA8D8D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953" w:type="dxa"/>
          </w:tcPr>
          <w:p w14:paraId="011DA84D" w14:textId="2AEAD3A3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749" w:type="dxa"/>
            <w:vMerge/>
          </w:tcPr>
          <w:p w14:paraId="69CE3DCE" w14:textId="7777777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E3045" w:rsidRPr="007600C0" w14:paraId="3E006841" w14:textId="77777777" w:rsidTr="0017395F">
        <w:tc>
          <w:tcPr>
            <w:tcW w:w="1029" w:type="dxa"/>
          </w:tcPr>
          <w:p w14:paraId="51CDD5C8" w14:textId="323ECD46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2001</w:t>
            </w:r>
          </w:p>
        </w:tc>
        <w:tc>
          <w:tcPr>
            <w:tcW w:w="712" w:type="dxa"/>
          </w:tcPr>
          <w:p w14:paraId="608F4660" w14:textId="1A7277A0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953" w:type="dxa"/>
          </w:tcPr>
          <w:p w14:paraId="738BC037" w14:textId="06663BAB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49" w:type="dxa"/>
            <w:vMerge/>
          </w:tcPr>
          <w:p w14:paraId="5359FB09" w14:textId="7777777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E3045" w:rsidRPr="007600C0" w14:paraId="078CC742" w14:textId="77777777" w:rsidTr="0017395F">
        <w:tc>
          <w:tcPr>
            <w:tcW w:w="1029" w:type="dxa"/>
          </w:tcPr>
          <w:p w14:paraId="30AC533E" w14:textId="3AF6E716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  <w:tc>
          <w:tcPr>
            <w:tcW w:w="712" w:type="dxa"/>
          </w:tcPr>
          <w:p w14:paraId="5E022BE4" w14:textId="778611A0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953" w:type="dxa"/>
          </w:tcPr>
          <w:p w14:paraId="145AB6C7" w14:textId="2CACA6EC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749" w:type="dxa"/>
            <w:vMerge/>
          </w:tcPr>
          <w:p w14:paraId="7722A7D0" w14:textId="7777777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E3045" w:rsidRPr="007600C0" w14:paraId="7AFE9ED2" w14:textId="77777777" w:rsidTr="0017395F">
        <w:tc>
          <w:tcPr>
            <w:tcW w:w="1029" w:type="dxa"/>
          </w:tcPr>
          <w:p w14:paraId="3EC4E9A5" w14:textId="30AEF93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17395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14:paraId="23444166" w14:textId="72896078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953" w:type="dxa"/>
          </w:tcPr>
          <w:p w14:paraId="0C8DB376" w14:textId="0CC2DF73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5749" w:type="dxa"/>
            <w:vMerge/>
          </w:tcPr>
          <w:p w14:paraId="332A5B55" w14:textId="7777777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395F" w:rsidRPr="007600C0" w14:paraId="19B72C5E" w14:textId="77777777" w:rsidTr="0017395F">
        <w:trPr>
          <w:trHeight w:val="1485"/>
        </w:trPr>
        <w:tc>
          <w:tcPr>
            <w:tcW w:w="1029" w:type="dxa"/>
          </w:tcPr>
          <w:p w14:paraId="151FE16B" w14:textId="1BDDCBB9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17395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0317748E" w14:textId="0784FD35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953" w:type="dxa"/>
          </w:tcPr>
          <w:p w14:paraId="35DF2548" w14:textId="3EB32FB8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7600C0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5749" w:type="dxa"/>
            <w:vMerge/>
          </w:tcPr>
          <w:p w14:paraId="4CA60FC1" w14:textId="77777777" w:rsidR="001E3045" w:rsidRPr="007600C0" w:rsidRDefault="001E3045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395F" w:rsidRPr="007600C0" w14:paraId="7DFB171A" w14:textId="77777777" w:rsidTr="0017395F">
        <w:tc>
          <w:tcPr>
            <w:tcW w:w="1029" w:type="dxa"/>
          </w:tcPr>
          <w:p w14:paraId="356BFA0F" w14:textId="77777777" w:rsidR="0017395F" w:rsidRPr="007600C0" w:rsidRDefault="0017395F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14:paraId="0A64F256" w14:textId="77777777" w:rsidR="0017395F" w:rsidRPr="007600C0" w:rsidRDefault="0017395F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B17B66" w14:textId="77777777" w:rsidR="0017395F" w:rsidRPr="007600C0" w:rsidRDefault="0017395F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CD7CDB2" w14:textId="77777777" w:rsidR="0017395F" w:rsidRPr="007600C0" w:rsidRDefault="0017395F" w:rsidP="001E3045">
            <w:pPr>
              <w:tabs>
                <w:tab w:val="left" w:pos="1598"/>
              </w:tabs>
              <w:bidi w:val="0"/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8F2D18D" w14:textId="77777777" w:rsidR="001E3045" w:rsidRPr="007600C0" w:rsidRDefault="001E3045" w:rsidP="001E3045">
      <w:pPr>
        <w:tabs>
          <w:tab w:val="left" w:pos="1598"/>
        </w:tabs>
        <w:bidi w:val="0"/>
        <w:spacing w:after="120" w:line="240" w:lineRule="auto"/>
        <w:ind w:left="84"/>
        <w:rPr>
          <w:rFonts w:asciiTheme="majorBidi" w:hAnsiTheme="majorBidi" w:cstheme="majorBidi"/>
          <w:sz w:val="28"/>
          <w:szCs w:val="28"/>
        </w:rPr>
      </w:pPr>
    </w:p>
    <w:p w14:paraId="311F270A" w14:textId="7DA84A12" w:rsidR="00397920" w:rsidRDefault="00397920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</w:p>
    <w:p w14:paraId="61F3A05B" w14:textId="77777777" w:rsidR="00397920" w:rsidRPr="00AF563C" w:rsidRDefault="00397920" w:rsidP="00DF6973">
      <w:pPr>
        <w:tabs>
          <w:tab w:val="left" w:pos="1598"/>
        </w:tabs>
        <w:spacing w:after="120" w:line="240" w:lineRule="auto"/>
        <w:ind w:left="509" w:hanging="509"/>
        <w:rPr>
          <w:rFonts w:asciiTheme="majorBidi" w:hAnsiTheme="majorBidi" w:cstheme="majorBidi"/>
          <w:sz w:val="28"/>
          <w:szCs w:val="28"/>
          <w:rtl/>
        </w:rPr>
      </w:pPr>
    </w:p>
    <w:sectPr w:rsidR="00397920" w:rsidRPr="00AF563C" w:rsidSect="009D3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1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2DFD" w14:textId="77777777" w:rsidR="001F6654" w:rsidRDefault="001F6654" w:rsidP="00A94E92">
      <w:pPr>
        <w:spacing w:after="0" w:line="240" w:lineRule="auto"/>
      </w:pPr>
      <w:r>
        <w:separator/>
      </w:r>
    </w:p>
  </w:endnote>
  <w:endnote w:type="continuationSeparator" w:id="0">
    <w:p w14:paraId="61FA43FE" w14:textId="77777777" w:rsidR="001F6654" w:rsidRDefault="001F6654" w:rsidP="00A9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0252" w14:textId="77777777" w:rsidR="00A94E92" w:rsidRDefault="00A94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49910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846C6" w14:textId="2BEB5BE9" w:rsidR="00A94E92" w:rsidRDefault="00A94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96373" w14:textId="77777777" w:rsidR="00A94E92" w:rsidRDefault="00A94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1A4A" w14:textId="77777777" w:rsidR="00A94E92" w:rsidRDefault="00A94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FC19" w14:textId="77777777" w:rsidR="001F6654" w:rsidRDefault="001F6654" w:rsidP="00A94E92">
      <w:pPr>
        <w:spacing w:after="0" w:line="240" w:lineRule="auto"/>
      </w:pPr>
      <w:r>
        <w:separator/>
      </w:r>
    </w:p>
  </w:footnote>
  <w:footnote w:type="continuationSeparator" w:id="0">
    <w:p w14:paraId="2684D087" w14:textId="77777777" w:rsidR="001F6654" w:rsidRDefault="001F6654" w:rsidP="00A9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4420" w14:textId="77777777" w:rsidR="00A94E92" w:rsidRDefault="00A94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5C4B" w14:textId="77777777" w:rsidR="00A94E92" w:rsidRDefault="00A94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368C" w14:textId="77777777" w:rsidR="00A94E92" w:rsidRDefault="00A94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sTC0sDAwtDSxsDBW0lEKTi0uzszPAykwrQUA3EQB3CwAAAA="/>
  </w:docVars>
  <w:rsids>
    <w:rsidRoot w:val="00D76C3F"/>
    <w:rsid w:val="0000351D"/>
    <w:rsid w:val="00031374"/>
    <w:rsid w:val="00035AB5"/>
    <w:rsid w:val="001274E1"/>
    <w:rsid w:val="001531D4"/>
    <w:rsid w:val="0017395F"/>
    <w:rsid w:val="001A4E9D"/>
    <w:rsid w:val="001D3A0C"/>
    <w:rsid w:val="001D64F6"/>
    <w:rsid w:val="001E3045"/>
    <w:rsid w:val="001E32FD"/>
    <w:rsid w:val="001E4287"/>
    <w:rsid w:val="001F6654"/>
    <w:rsid w:val="00213C37"/>
    <w:rsid w:val="00222A45"/>
    <w:rsid w:val="00226603"/>
    <w:rsid w:val="00266BB5"/>
    <w:rsid w:val="00267C47"/>
    <w:rsid w:val="00270A67"/>
    <w:rsid w:val="00277838"/>
    <w:rsid w:val="002958C0"/>
    <w:rsid w:val="002D7D81"/>
    <w:rsid w:val="002E34AA"/>
    <w:rsid w:val="00302ED6"/>
    <w:rsid w:val="003470EF"/>
    <w:rsid w:val="00350268"/>
    <w:rsid w:val="00362751"/>
    <w:rsid w:val="0037059D"/>
    <w:rsid w:val="00374CB8"/>
    <w:rsid w:val="003767B0"/>
    <w:rsid w:val="0037713A"/>
    <w:rsid w:val="00380DB2"/>
    <w:rsid w:val="003828C9"/>
    <w:rsid w:val="00397920"/>
    <w:rsid w:val="003A72CB"/>
    <w:rsid w:val="003C3C8E"/>
    <w:rsid w:val="003C75C3"/>
    <w:rsid w:val="003E0D61"/>
    <w:rsid w:val="00420E67"/>
    <w:rsid w:val="00497283"/>
    <w:rsid w:val="004A47E8"/>
    <w:rsid w:val="004D1817"/>
    <w:rsid w:val="0059683D"/>
    <w:rsid w:val="005B2636"/>
    <w:rsid w:val="005D6A0C"/>
    <w:rsid w:val="006240FD"/>
    <w:rsid w:val="00642C3C"/>
    <w:rsid w:val="00650590"/>
    <w:rsid w:val="006660DA"/>
    <w:rsid w:val="006800B0"/>
    <w:rsid w:val="00684AC4"/>
    <w:rsid w:val="00694EFB"/>
    <w:rsid w:val="006A278D"/>
    <w:rsid w:val="006A3806"/>
    <w:rsid w:val="007005B4"/>
    <w:rsid w:val="00753101"/>
    <w:rsid w:val="007600C0"/>
    <w:rsid w:val="0077253B"/>
    <w:rsid w:val="00797B98"/>
    <w:rsid w:val="007C5472"/>
    <w:rsid w:val="008020C2"/>
    <w:rsid w:val="00803572"/>
    <w:rsid w:val="00812C65"/>
    <w:rsid w:val="008214D6"/>
    <w:rsid w:val="00823798"/>
    <w:rsid w:val="00827693"/>
    <w:rsid w:val="008658AB"/>
    <w:rsid w:val="008B0D6B"/>
    <w:rsid w:val="00903788"/>
    <w:rsid w:val="0091049A"/>
    <w:rsid w:val="00932F49"/>
    <w:rsid w:val="00973ED1"/>
    <w:rsid w:val="009A34CA"/>
    <w:rsid w:val="009B3A18"/>
    <w:rsid w:val="009B51D3"/>
    <w:rsid w:val="009D39C3"/>
    <w:rsid w:val="009F62FA"/>
    <w:rsid w:val="00A23670"/>
    <w:rsid w:val="00A53388"/>
    <w:rsid w:val="00A73D48"/>
    <w:rsid w:val="00A94E92"/>
    <w:rsid w:val="00AE0F57"/>
    <w:rsid w:val="00AF1FDD"/>
    <w:rsid w:val="00AF563C"/>
    <w:rsid w:val="00AF5CFD"/>
    <w:rsid w:val="00B2585C"/>
    <w:rsid w:val="00B7092F"/>
    <w:rsid w:val="00B70DA9"/>
    <w:rsid w:val="00B74576"/>
    <w:rsid w:val="00B81FD4"/>
    <w:rsid w:val="00BC7FC8"/>
    <w:rsid w:val="00C04955"/>
    <w:rsid w:val="00C20B9E"/>
    <w:rsid w:val="00C36DB2"/>
    <w:rsid w:val="00C53DAF"/>
    <w:rsid w:val="00C5506C"/>
    <w:rsid w:val="00C5760B"/>
    <w:rsid w:val="00C83FA5"/>
    <w:rsid w:val="00C90000"/>
    <w:rsid w:val="00CD48A2"/>
    <w:rsid w:val="00CF0E5F"/>
    <w:rsid w:val="00D10B8F"/>
    <w:rsid w:val="00D16034"/>
    <w:rsid w:val="00D25FAB"/>
    <w:rsid w:val="00D3184E"/>
    <w:rsid w:val="00D50A3F"/>
    <w:rsid w:val="00D735BC"/>
    <w:rsid w:val="00D7603D"/>
    <w:rsid w:val="00D76C3F"/>
    <w:rsid w:val="00DA3F0B"/>
    <w:rsid w:val="00DC2072"/>
    <w:rsid w:val="00DC78CE"/>
    <w:rsid w:val="00DF13C4"/>
    <w:rsid w:val="00DF6973"/>
    <w:rsid w:val="00E150EF"/>
    <w:rsid w:val="00E24AB2"/>
    <w:rsid w:val="00E535E2"/>
    <w:rsid w:val="00E55AA7"/>
    <w:rsid w:val="00E6250D"/>
    <w:rsid w:val="00EB58D8"/>
    <w:rsid w:val="00EB72BE"/>
    <w:rsid w:val="00EC5460"/>
    <w:rsid w:val="00F136EB"/>
    <w:rsid w:val="00F22D73"/>
    <w:rsid w:val="00F313CC"/>
    <w:rsid w:val="00F439AE"/>
    <w:rsid w:val="00F466B0"/>
    <w:rsid w:val="00F50789"/>
    <w:rsid w:val="00FA548B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73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73E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94E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92"/>
  </w:style>
  <w:style w:type="paragraph" w:styleId="Footer">
    <w:name w:val="footer"/>
    <w:basedOn w:val="Normal"/>
    <w:link w:val="FooterChar"/>
    <w:uiPriority w:val="99"/>
    <w:unhideWhenUsed/>
    <w:rsid w:val="00A94E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%20%20Yassin\Documents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Sheet1!$A$1:$A$5</c:f>
              <c:numCache>
                <c:formatCode>General</c:formatCode>
                <c:ptCount val="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</c:numCache>
            </c:numRef>
          </c:cat>
          <c:val>
            <c:numRef>
              <c:f>Sheet1!$E$1:$E$5</c:f>
              <c:numCache>
                <c:formatCode>General</c:formatCode>
                <c:ptCount val="5"/>
                <c:pt idx="0">
                  <c:v>18</c:v>
                </c:pt>
                <c:pt idx="1">
                  <c:v>30</c:v>
                </c:pt>
                <c:pt idx="2">
                  <c:v>37</c:v>
                </c:pt>
                <c:pt idx="3">
                  <c:v>25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C-4EA9-A40E-5DDAA9F3F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076584"/>
        <c:axId val="173067400"/>
      </c:barChart>
      <c:dateAx>
        <c:axId val="17307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067400"/>
        <c:crosses val="autoZero"/>
        <c:auto val="0"/>
        <c:lblOffset val="100"/>
        <c:baseTimeUnit val="days"/>
        <c:minorUnit val="1990"/>
      </c:dateAx>
      <c:valAx>
        <c:axId val="173067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076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pct7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D5-436F-8E1C-6A37F6B69FB9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D5-436F-8E1C-6A37F6B69FB9}"/>
              </c:ext>
            </c:extLst>
          </c:dPt>
          <c:dPt>
            <c:idx val="2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D5-436F-8E1C-6A37F6B69F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D5-436F-8E1C-6A37F6B69FB9}"/>
              </c:ext>
            </c:extLst>
          </c:dPt>
          <c:cat>
            <c:strRef>
              <c:f>Sheet1!$C$1:$C$4</c:f>
              <c:strCache>
                <c:ptCount val="4"/>
                <c:pt idx="0">
                  <c:v>الاولى</c:v>
                </c:pt>
                <c:pt idx="1">
                  <c:v>الثانية</c:v>
                </c:pt>
                <c:pt idx="2">
                  <c:v>الثالثة</c:v>
                </c:pt>
                <c:pt idx="3">
                  <c:v>الرابعة</c:v>
                </c:pt>
              </c:strCache>
            </c:strRef>
          </c:cat>
          <c:val>
            <c:numRef>
              <c:f>Sheet1!$D$1:$D$4</c:f>
              <c:numCache>
                <c:formatCode>General</c:formatCode>
                <c:ptCount val="4"/>
                <c:pt idx="0">
                  <c:v>800</c:v>
                </c:pt>
                <c:pt idx="1">
                  <c:v>500</c:v>
                </c:pt>
                <c:pt idx="2">
                  <c:v>400</c:v>
                </c:pt>
                <c:pt idx="3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D5-436F-8E1C-6A37F6B69F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06036745406828E-2"/>
          <c:y val="5.0925925925925923E-2"/>
          <c:w val="0.87342358461224612"/>
          <c:h val="0.7387343248760571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عدد الذكور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50</c:v>
                </c:pt>
                <c:pt idx="2">
                  <c:v>80</c:v>
                </c:pt>
                <c:pt idx="3">
                  <c:v>40</c:v>
                </c:pt>
                <c:pt idx="4">
                  <c:v>60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3C-4836-BC91-4C05BC4C05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عدد الاناث</c:v>
                </c:pt>
              </c:strCache>
            </c:strRef>
          </c:tx>
          <c:spPr>
            <a:ln w="317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</c:numCache>
            </c:numRef>
          </c:xVal>
          <c:yVal>
            <c:numRef>
              <c:f>Sheet1!$C$2:$C$6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30</c:v>
                </c:pt>
                <c:pt idx="3">
                  <c:v>90</c:v>
                </c:pt>
                <c:pt idx="4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D3C-4836-BC91-4C05BC4C0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984592"/>
        <c:axId val="278975080"/>
      </c:scatterChart>
      <c:valAx>
        <c:axId val="27898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75080"/>
        <c:crosses val="autoZero"/>
        <c:crossBetween val="midCat"/>
      </c:valAx>
      <c:valAx>
        <c:axId val="278975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845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32</cp:revision>
  <cp:lastPrinted>2020-05-09T03:18:00Z</cp:lastPrinted>
  <dcterms:created xsi:type="dcterms:W3CDTF">2020-03-26T21:19:00Z</dcterms:created>
  <dcterms:modified xsi:type="dcterms:W3CDTF">2020-05-24T01:23:00Z</dcterms:modified>
</cp:coreProperties>
</file>