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2F572" w14:textId="0EADFA97" w:rsidR="00527D8D" w:rsidRPr="00926C8F" w:rsidRDefault="00926C8F" w:rsidP="00527D8D">
      <w:pPr>
        <w:jc w:val="both"/>
        <w:rPr>
          <w:rFonts w:asciiTheme="majorBidi" w:hAnsiTheme="majorBidi" w:cstheme="majorBidi"/>
          <w:b/>
          <w:bCs/>
          <w:color w:val="00B0F0"/>
          <w:sz w:val="28"/>
          <w:szCs w:val="28"/>
          <w:rtl/>
          <w:lang w:bidi="ar-IQ"/>
        </w:rPr>
      </w:pPr>
      <w:r w:rsidRPr="00926C8F">
        <w:rPr>
          <w:rFonts w:asciiTheme="majorBidi" w:hAnsiTheme="majorBidi" w:cstheme="majorBidi" w:hint="cs"/>
          <w:b/>
          <w:bCs/>
          <w:color w:val="00B0F0"/>
          <w:sz w:val="28"/>
          <w:szCs w:val="28"/>
          <w:rtl/>
          <w:lang w:bidi="ar-IQ"/>
        </w:rPr>
        <w:t>المحاضرة رقم (  4  )</w:t>
      </w:r>
    </w:p>
    <w:p w14:paraId="53F30D81" w14:textId="0E8C01CE" w:rsidR="00527D8D" w:rsidRDefault="00527D8D">
      <w:pPr>
        <w:bidi w:val="0"/>
        <w:rPr>
          <w:rFonts w:asciiTheme="majorBidi" w:hAnsiTheme="majorBidi" w:cstheme="majorBidi"/>
          <w:b/>
          <w:bCs/>
          <w:sz w:val="28"/>
          <w:szCs w:val="28"/>
          <w:rtl/>
          <w:lang w:bidi="ar-IQ"/>
        </w:rPr>
      </w:pPr>
    </w:p>
    <w:p w14:paraId="4F1BAD85" w14:textId="402B3091" w:rsidR="00562FCD" w:rsidRPr="00E440EF" w:rsidRDefault="00562FCD" w:rsidP="00DE4865">
      <w:pPr>
        <w:spacing w:after="0" w:line="360" w:lineRule="auto"/>
        <w:rPr>
          <w:rFonts w:asciiTheme="majorBidi" w:hAnsiTheme="majorBidi" w:cstheme="majorBidi"/>
          <w:b/>
          <w:bCs/>
          <w:sz w:val="28"/>
          <w:szCs w:val="28"/>
          <w:rtl/>
          <w:lang w:bidi="ar-IQ"/>
        </w:rPr>
      </w:pPr>
      <w:r w:rsidRPr="00E440EF">
        <w:rPr>
          <w:rFonts w:asciiTheme="majorBidi" w:hAnsiTheme="majorBidi" w:cstheme="majorBidi"/>
          <w:b/>
          <w:bCs/>
          <w:sz w:val="28"/>
          <w:szCs w:val="28"/>
          <w:rtl/>
          <w:lang w:bidi="ar-IQ"/>
        </w:rPr>
        <w:t>ثانياً: مقاييس التشتت النسببية</w:t>
      </w:r>
    </w:p>
    <w:p w14:paraId="2F50DA42" w14:textId="71DF3DD8" w:rsidR="00562FCD" w:rsidRPr="00E440EF" w:rsidRDefault="00562FCD" w:rsidP="00DE4865">
      <w:pPr>
        <w:spacing w:after="0" w:line="360" w:lineRule="auto"/>
        <w:rPr>
          <w:rFonts w:asciiTheme="majorBidi" w:hAnsiTheme="majorBidi" w:cstheme="majorBidi"/>
          <w:sz w:val="28"/>
          <w:szCs w:val="28"/>
          <w:rtl/>
          <w:lang w:bidi="ar-IQ"/>
        </w:rPr>
      </w:pPr>
      <w:r w:rsidRPr="00E440EF">
        <w:rPr>
          <w:rFonts w:asciiTheme="majorBidi" w:hAnsiTheme="majorBidi" w:cstheme="majorBidi"/>
          <w:sz w:val="28"/>
          <w:szCs w:val="28"/>
          <w:rtl/>
          <w:lang w:bidi="ar-IQ"/>
        </w:rPr>
        <w:t>هي مقاييس احصائية تستخدم للمقارنة بين تشتت مفردات مجتمعين اوعينتين او اكثر. ومن هذه المقاييس ما يلي:</w:t>
      </w:r>
    </w:p>
    <w:p w14:paraId="1C548739" w14:textId="71D46401" w:rsidR="00562FCD" w:rsidRPr="00E440EF" w:rsidRDefault="00562FCD" w:rsidP="00DE4865">
      <w:pPr>
        <w:spacing w:after="0" w:line="360" w:lineRule="auto"/>
        <w:rPr>
          <w:rFonts w:asciiTheme="majorBidi" w:hAnsiTheme="majorBidi" w:cstheme="majorBidi"/>
          <w:sz w:val="28"/>
          <w:szCs w:val="28"/>
          <w:rtl/>
          <w:lang w:bidi="ar-IQ"/>
        </w:rPr>
      </w:pPr>
    </w:p>
    <w:p w14:paraId="7C0D7372" w14:textId="3D4147D7" w:rsidR="00562FCD" w:rsidRPr="00E440EF" w:rsidRDefault="00562FCD" w:rsidP="00DE4865">
      <w:pPr>
        <w:spacing w:after="0" w:line="360" w:lineRule="auto"/>
        <w:rPr>
          <w:rFonts w:asciiTheme="majorBidi" w:hAnsiTheme="majorBidi" w:cstheme="majorBidi"/>
          <w:b/>
          <w:bCs/>
          <w:sz w:val="28"/>
          <w:szCs w:val="28"/>
          <w:lang w:bidi="ar-IQ"/>
        </w:rPr>
      </w:pPr>
      <w:r w:rsidRPr="00E440EF">
        <w:rPr>
          <w:rFonts w:asciiTheme="majorBidi" w:hAnsiTheme="majorBidi" w:cstheme="majorBidi"/>
          <w:b/>
          <w:bCs/>
          <w:sz w:val="28"/>
          <w:szCs w:val="28"/>
          <w:rtl/>
          <w:lang w:bidi="ar-IQ"/>
        </w:rPr>
        <w:t xml:space="preserve">معامل الاختلاف        </w:t>
      </w:r>
      <w:r w:rsidRPr="00E440EF">
        <w:rPr>
          <w:rFonts w:asciiTheme="majorBidi" w:hAnsiTheme="majorBidi" w:cstheme="majorBidi"/>
          <w:b/>
          <w:bCs/>
          <w:sz w:val="28"/>
          <w:szCs w:val="28"/>
          <w:lang w:bidi="ar-IQ"/>
        </w:rPr>
        <w:t>Coefficient of Variation</w:t>
      </w:r>
    </w:p>
    <w:p w14:paraId="0C6DD501" w14:textId="74871B82" w:rsidR="00562FCD" w:rsidRPr="00E440EF" w:rsidRDefault="00CB0294" w:rsidP="00070596">
      <w:pPr>
        <w:spacing w:after="0" w:line="360" w:lineRule="auto"/>
        <w:jc w:val="both"/>
        <w:rPr>
          <w:rFonts w:asciiTheme="majorBidi" w:hAnsiTheme="majorBidi" w:cstheme="majorBidi"/>
          <w:sz w:val="28"/>
          <w:szCs w:val="28"/>
          <w:rtl/>
          <w:lang w:bidi="ar-IQ"/>
        </w:rPr>
      </w:pPr>
      <w:r w:rsidRPr="00E440EF">
        <w:rPr>
          <w:rFonts w:asciiTheme="majorBidi" w:hAnsiTheme="majorBidi" w:cstheme="majorBidi"/>
          <w:sz w:val="28"/>
          <w:szCs w:val="28"/>
          <w:rtl/>
          <w:lang w:bidi="ar-IQ"/>
        </w:rPr>
        <w:t xml:space="preserve">اذا كان </w:t>
      </w:r>
      <m:oMath>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X</m:t>
            </m:r>
          </m:e>
        </m:acc>
      </m:oMath>
      <w:r w:rsidRPr="00E440EF">
        <w:rPr>
          <w:rFonts w:asciiTheme="majorBidi" w:hAnsiTheme="majorBidi" w:cstheme="majorBidi"/>
          <w:sz w:val="28"/>
          <w:szCs w:val="28"/>
          <w:rtl/>
          <w:lang w:bidi="ar-IQ"/>
        </w:rPr>
        <w:t xml:space="preserve"> يمثل الوسط الحسابي لقياسات عينة ذات حجم </w:t>
      </w:r>
      <w:r w:rsidRPr="00E440EF">
        <w:rPr>
          <w:rFonts w:asciiTheme="majorBidi" w:hAnsiTheme="majorBidi" w:cstheme="majorBidi"/>
          <w:sz w:val="28"/>
          <w:szCs w:val="28"/>
          <w:lang w:bidi="ar-IQ"/>
        </w:rPr>
        <w:t>n</w:t>
      </w:r>
      <w:r w:rsidRPr="00E440EF">
        <w:rPr>
          <w:rFonts w:asciiTheme="majorBidi" w:hAnsiTheme="majorBidi" w:cstheme="majorBidi"/>
          <w:sz w:val="28"/>
          <w:szCs w:val="28"/>
          <w:rtl/>
          <w:lang w:bidi="ar-IQ"/>
        </w:rPr>
        <w:t xml:space="preserve"> و </w:t>
      </w:r>
      <w:r w:rsidRPr="00E440EF">
        <w:rPr>
          <w:rFonts w:asciiTheme="majorBidi" w:hAnsiTheme="majorBidi" w:cstheme="majorBidi"/>
          <w:sz w:val="28"/>
          <w:szCs w:val="28"/>
          <w:lang w:bidi="ar-IQ"/>
        </w:rPr>
        <w:t>S</w:t>
      </w:r>
      <w:r w:rsidRPr="00E440EF">
        <w:rPr>
          <w:rFonts w:asciiTheme="majorBidi" w:hAnsiTheme="majorBidi" w:cstheme="majorBidi"/>
          <w:sz w:val="28"/>
          <w:szCs w:val="28"/>
          <w:rtl/>
          <w:lang w:bidi="ar-IQ"/>
        </w:rPr>
        <w:t xml:space="preserve"> يمثل الانحراف المعياري</w:t>
      </w:r>
      <w:r w:rsidR="009F562D" w:rsidRPr="00E440EF">
        <w:rPr>
          <w:rFonts w:asciiTheme="majorBidi" w:hAnsiTheme="majorBidi" w:cstheme="majorBidi"/>
          <w:sz w:val="28"/>
          <w:szCs w:val="28"/>
          <w:rtl/>
          <w:lang w:bidi="ar-IQ"/>
        </w:rPr>
        <w:t xml:space="preserve"> لقياسات  تلك العينة . فان معامل الاختلاف والذي يرمز له </w:t>
      </w:r>
      <w:r w:rsidR="009F562D" w:rsidRPr="00E440EF">
        <w:rPr>
          <w:rFonts w:asciiTheme="majorBidi" w:hAnsiTheme="majorBidi" w:cstheme="majorBidi"/>
          <w:sz w:val="28"/>
          <w:szCs w:val="28"/>
          <w:lang w:bidi="ar-IQ"/>
        </w:rPr>
        <w:t>(C.V)</w:t>
      </w:r>
      <w:r w:rsidR="009F562D" w:rsidRPr="00E440EF">
        <w:rPr>
          <w:rFonts w:asciiTheme="majorBidi" w:hAnsiTheme="majorBidi" w:cstheme="majorBidi"/>
          <w:sz w:val="28"/>
          <w:szCs w:val="28"/>
          <w:rtl/>
          <w:lang w:bidi="ar-IQ"/>
        </w:rPr>
        <w:t xml:space="preserve"> يحسب كالاتي:</w:t>
      </w:r>
    </w:p>
    <w:p w14:paraId="1442A620" w14:textId="700E9499" w:rsidR="009F562D" w:rsidRPr="00E440EF" w:rsidRDefault="009F562D" w:rsidP="00DE4865">
      <w:pPr>
        <w:bidi w:val="0"/>
        <w:spacing w:after="0" w:line="360" w:lineRule="auto"/>
        <w:rPr>
          <w:rFonts w:asciiTheme="majorBidi" w:hAnsiTheme="majorBidi" w:cstheme="majorBidi"/>
          <w:sz w:val="28"/>
          <w:szCs w:val="28"/>
          <w:lang w:bidi="ar-IQ"/>
        </w:rPr>
      </w:pPr>
      <m:oMathPara>
        <m:oMath>
          <m:r>
            <w:rPr>
              <w:rFonts w:ascii="Cambria Math" w:hAnsi="Cambria Math" w:cstheme="majorBidi"/>
              <w:sz w:val="28"/>
              <w:szCs w:val="28"/>
              <w:lang w:bidi="ar-IQ"/>
            </w:rPr>
            <m:t>C.V=</m:t>
          </m:r>
          <m:f>
            <m:fPr>
              <m:ctrlPr>
                <w:rPr>
                  <w:rFonts w:ascii="Cambria Math" w:hAnsi="Cambria Math" w:cstheme="majorBidi"/>
                  <w:i/>
                  <w:sz w:val="28"/>
                  <w:szCs w:val="28"/>
                  <w:lang w:bidi="ar-IQ"/>
                </w:rPr>
              </m:ctrlPr>
            </m:fPr>
            <m:num>
              <m:r>
                <w:rPr>
                  <w:rFonts w:ascii="Cambria Math" w:hAnsi="Cambria Math" w:cstheme="majorBidi"/>
                  <w:sz w:val="28"/>
                  <w:szCs w:val="28"/>
                  <w:lang w:bidi="ar-IQ"/>
                </w:rPr>
                <m:t>S</m:t>
              </m:r>
            </m:num>
            <m:den>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X</m:t>
                  </m:r>
                </m:e>
              </m:acc>
            </m:den>
          </m:f>
          <m:r>
            <w:rPr>
              <w:rFonts w:ascii="Cambria Math" w:hAnsi="Cambria Math" w:cstheme="majorBidi"/>
              <w:sz w:val="28"/>
              <w:szCs w:val="28"/>
              <w:lang w:bidi="ar-IQ"/>
            </w:rPr>
            <m:t>×100</m:t>
          </m:r>
        </m:oMath>
      </m:oMathPara>
    </w:p>
    <w:p w14:paraId="4C830D81" w14:textId="368A2141" w:rsidR="004E6AC9" w:rsidRPr="00E440EF" w:rsidRDefault="009F562D" w:rsidP="00CF63AE">
      <w:pPr>
        <w:spacing w:after="0" w:line="360" w:lineRule="auto"/>
        <w:jc w:val="both"/>
        <w:rPr>
          <w:rFonts w:asciiTheme="majorBidi" w:hAnsiTheme="majorBidi" w:cstheme="majorBidi"/>
          <w:sz w:val="28"/>
          <w:szCs w:val="28"/>
          <w:rtl/>
          <w:lang w:bidi="ar-IQ"/>
        </w:rPr>
      </w:pPr>
      <w:r w:rsidRPr="00E440EF">
        <w:rPr>
          <w:rFonts w:asciiTheme="majorBidi" w:hAnsiTheme="majorBidi" w:cstheme="majorBidi"/>
          <w:sz w:val="28"/>
          <w:szCs w:val="28"/>
          <w:rtl/>
          <w:lang w:bidi="ar-IQ"/>
        </w:rPr>
        <w:t>يعتبر معامل الاختلاف افضل معاملات التشتت النسبي كونه يعتمد على افضل مقياس نزعة مركزية وافضل مقياس تشتت. وعند اجراء مقارنة بين تشتت مجموعتين يتم اولا حساب معامل الاختلاف لمفردات كل مجموعة</w:t>
      </w:r>
      <w:r w:rsidR="00CF63AE">
        <w:rPr>
          <w:rFonts w:asciiTheme="majorBidi" w:hAnsiTheme="majorBidi" w:cstheme="majorBidi" w:hint="cs"/>
          <w:sz w:val="28"/>
          <w:szCs w:val="28"/>
          <w:rtl/>
          <w:lang w:bidi="ar-IQ"/>
        </w:rPr>
        <w:t>.</w:t>
      </w:r>
      <w:r w:rsidRPr="00E440EF">
        <w:rPr>
          <w:rFonts w:asciiTheme="majorBidi" w:hAnsiTheme="majorBidi" w:cstheme="majorBidi"/>
          <w:sz w:val="28"/>
          <w:szCs w:val="28"/>
          <w:rtl/>
          <w:lang w:bidi="ar-IQ"/>
        </w:rPr>
        <w:t xml:space="preserve"> وثانيا تتم المقارنة بين معامل الاختلاف لمفردات المجموعة </w:t>
      </w:r>
      <w:r w:rsidR="00CF63AE">
        <w:rPr>
          <w:rFonts w:asciiTheme="majorBidi" w:hAnsiTheme="majorBidi" w:cstheme="majorBidi" w:hint="cs"/>
          <w:sz w:val="28"/>
          <w:szCs w:val="28"/>
          <w:rtl/>
          <w:lang w:bidi="ar-IQ"/>
        </w:rPr>
        <w:t xml:space="preserve">الاولى مع </w:t>
      </w:r>
      <w:r w:rsidR="00CF63AE" w:rsidRPr="00E440EF">
        <w:rPr>
          <w:rFonts w:asciiTheme="majorBidi" w:hAnsiTheme="majorBidi" w:cstheme="majorBidi"/>
          <w:sz w:val="28"/>
          <w:szCs w:val="28"/>
          <w:rtl/>
          <w:lang w:bidi="ar-IQ"/>
        </w:rPr>
        <w:t xml:space="preserve">معامل الاختلاف لمفردات المجموعة </w:t>
      </w:r>
      <w:r w:rsidRPr="00E440EF">
        <w:rPr>
          <w:rFonts w:asciiTheme="majorBidi" w:hAnsiTheme="majorBidi" w:cstheme="majorBidi"/>
          <w:sz w:val="28"/>
          <w:szCs w:val="28"/>
          <w:rtl/>
          <w:lang w:bidi="ar-IQ"/>
        </w:rPr>
        <w:t>الثانية</w:t>
      </w:r>
      <w:r w:rsidR="00CF63AE">
        <w:rPr>
          <w:rFonts w:asciiTheme="majorBidi" w:hAnsiTheme="majorBidi" w:cstheme="majorBidi" w:hint="cs"/>
          <w:sz w:val="28"/>
          <w:szCs w:val="28"/>
          <w:rtl/>
          <w:lang w:bidi="ar-IQ"/>
        </w:rPr>
        <w:t>،</w:t>
      </w:r>
      <w:r w:rsidRPr="00E440EF">
        <w:rPr>
          <w:rFonts w:asciiTheme="majorBidi" w:hAnsiTheme="majorBidi" w:cstheme="majorBidi"/>
          <w:sz w:val="28"/>
          <w:szCs w:val="28"/>
          <w:rtl/>
          <w:lang w:bidi="ar-IQ"/>
        </w:rPr>
        <w:t xml:space="preserve"> وتكون المجموعة </w:t>
      </w:r>
      <w:r w:rsidR="00CF63AE">
        <w:rPr>
          <w:rFonts w:asciiTheme="majorBidi" w:hAnsiTheme="majorBidi" w:cstheme="majorBidi" w:hint="cs"/>
          <w:sz w:val="28"/>
          <w:szCs w:val="28"/>
          <w:rtl/>
          <w:lang w:bidi="ar-IQ"/>
        </w:rPr>
        <w:t>ال</w:t>
      </w:r>
      <w:r w:rsidRPr="00E440EF">
        <w:rPr>
          <w:rFonts w:asciiTheme="majorBidi" w:hAnsiTheme="majorBidi" w:cstheme="majorBidi"/>
          <w:sz w:val="28"/>
          <w:szCs w:val="28"/>
          <w:rtl/>
          <w:lang w:bidi="ar-IQ"/>
        </w:rPr>
        <w:t xml:space="preserve">اكثر تجانساُ </w:t>
      </w:r>
      <w:r w:rsidR="00CF63AE">
        <w:rPr>
          <w:rFonts w:asciiTheme="majorBidi" w:hAnsiTheme="majorBidi" w:cstheme="majorBidi" w:hint="cs"/>
          <w:sz w:val="28"/>
          <w:szCs w:val="28"/>
          <w:rtl/>
          <w:lang w:bidi="ar-IQ"/>
        </w:rPr>
        <w:t>هي التي</w:t>
      </w:r>
      <w:r w:rsidRPr="00E440EF">
        <w:rPr>
          <w:rFonts w:asciiTheme="majorBidi" w:hAnsiTheme="majorBidi" w:cstheme="majorBidi"/>
          <w:sz w:val="28"/>
          <w:szCs w:val="28"/>
          <w:rtl/>
          <w:lang w:bidi="ar-IQ"/>
        </w:rPr>
        <w:t xml:space="preserve"> </w:t>
      </w:r>
      <w:r w:rsidR="00CF63AE" w:rsidRPr="00E440EF">
        <w:rPr>
          <w:rFonts w:asciiTheme="majorBidi" w:hAnsiTheme="majorBidi" w:cstheme="majorBidi"/>
          <w:sz w:val="28"/>
          <w:szCs w:val="28"/>
          <w:rtl/>
          <w:lang w:bidi="ar-IQ"/>
        </w:rPr>
        <w:t xml:space="preserve">لها </w:t>
      </w:r>
      <w:r w:rsidRPr="00E440EF">
        <w:rPr>
          <w:rFonts w:asciiTheme="majorBidi" w:hAnsiTheme="majorBidi" w:cstheme="majorBidi"/>
          <w:sz w:val="28"/>
          <w:szCs w:val="28"/>
          <w:rtl/>
          <w:lang w:bidi="ar-IQ"/>
        </w:rPr>
        <w:t>معامل الاختلاف الاقل.</w:t>
      </w:r>
    </w:p>
    <w:p w14:paraId="6CA6EB4A" w14:textId="77777777" w:rsidR="00DE4865" w:rsidRPr="00E440EF" w:rsidRDefault="00DE4865" w:rsidP="00DE4865">
      <w:pPr>
        <w:spacing w:after="0" w:line="360" w:lineRule="auto"/>
        <w:rPr>
          <w:rFonts w:asciiTheme="majorBidi" w:hAnsiTheme="majorBidi" w:cstheme="majorBidi"/>
          <w:sz w:val="28"/>
          <w:szCs w:val="28"/>
          <w:rtl/>
          <w:lang w:bidi="ar-IQ"/>
        </w:rPr>
      </w:pPr>
    </w:p>
    <w:p w14:paraId="552B4121" w14:textId="1A209842" w:rsidR="009F562D" w:rsidRPr="00E440EF" w:rsidRDefault="009F562D" w:rsidP="00CF63AE">
      <w:pPr>
        <w:spacing w:after="0" w:line="360" w:lineRule="auto"/>
        <w:ind w:left="1076" w:hanging="1076"/>
        <w:jc w:val="both"/>
        <w:rPr>
          <w:rFonts w:asciiTheme="majorBidi" w:hAnsiTheme="majorBidi" w:cstheme="majorBidi"/>
          <w:sz w:val="28"/>
          <w:szCs w:val="28"/>
          <w:rtl/>
          <w:lang w:bidi="ar-IQ"/>
        </w:rPr>
      </w:pPr>
      <w:r w:rsidRPr="00E440EF">
        <w:rPr>
          <w:rFonts w:asciiTheme="majorBidi" w:hAnsiTheme="majorBidi" w:cstheme="majorBidi"/>
          <w:b/>
          <w:bCs/>
          <w:sz w:val="28"/>
          <w:szCs w:val="28"/>
          <w:rtl/>
          <w:lang w:bidi="ar-IQ"/>
        </w:rPr>
        <w:t xml:space="preserve">ملاحظة </w:t>
      </w:r>
      <w:r w:rsidR="00DE4865" w:rsidRPr="00E440EF">
        <w:rPr>
          <w:rFonts w:asciiTheme="majorBidi" w:hAnsiTheme="majorBidi" w:cstheme="majorBidi"/>
          <w:b/>
          <w:bCs/>
          <w:sz w:val="28"/>
          <w:szCs w:val="28"/>
          <w:rtl/>
          <w:lang w:bidi="ar-IQ"/>
        </w:rPr>
        <w:t>1</w:t>
      </w:r>
      <w:r w:rsidRPr="00E440EF">
        <w:rPr>
          <w:rFonts w:asciiTheme="majorBidi" w:hAnsiTheme="majorBidi" w:cstheme="majorBidi"/>
          <w:b/>
          <w:bCs/>
          <w:sz w:val="28"/>
          <w:szCs w:val="28"/>
          <w:rtl/>
          <w:lang w:bidi="ar-IQ"/>
        </w:rPr>
        <w:t>:</w:t>
      </w:r>
      <w:r w:rsidRPr="00E440EF">
        <w:rPr>
          <w:rFonts w:asciiTheme="majorBidi" w:hAnsiTheme="majorBidi" w:cstheme="majorBidi"/>
          <w:sz w:val="28"/>
          <w:szCs w:val="28"/>
          <w:rtl/>
          <w:lang w:bidi="ar-IQ"/>
        </w:rPr>
        <w:t xml:space="preserve"> لا يمكن استخدام معامل الاختلاف للتوزيعات التكرارية المفتوحة لتعذر حساب </w:t>
      </w:r>
      <w:r w:rsidR="00CF63AE">
        <w:rPr>
          <w:rFonts w:asciiTheme="majorBidi" w:hAnsiTheme="majorBidi" w:cstheme="majorBidi" w:hint="cs"/>
          <w:sz w:val="28"/>
          <w:szCs w:val="28"/>
          <w:rtl/>
          <w:lang w:bidi="ar-IQ"/>
        </w:rPr>
        <w:t>الوسط الحسابي و</w:t>
      </w:r>
      <w:r w:rsidRPr="00E440EF">
        <w:rPr>
          <w:rFonts w:asciiTheme="majorBidi" w:hAnsiTheme="majorBidi" w:cstheme="majorBidi"/>
          <w:sz w:val="28"/>
          <w:szCs w:val="28"/>
          <w:rtl/>
          <w:lang w:bidi="ar-IQ"/>
        </w:rPr>
        <w:t>الانحراف المعياري. كما ان هذا المقياس يتأثر بوجود القيم الشاذة.</w:t>
      </w:r>
    </w:p>
    <w:p w14:paraId="6CD01813" w14:textId="0118A2D4" w:rsidR="009F562D" w:rsidRPr="00E440EF" w:rsidRDefault="009F562D" w:rsidP="00DE4865">
      <w:pPr>
        <w:spacing w:after="0" w:line="360" w:lineRule="auto"/>
        <w:rPr>
          <w:rFonts w:asciiTheme="majorBidi" w:hAnsiTheme="majorBidi" w:cstheme="majorBidi"/>
          <w:sz w:val="28"/>
          <w:szCs w:val="28"/>
          <w:rtl/>
          <w:lang w:bidi="ar-IQ"/>
        </w:rPr>
      </w:pPr>
      <w:r w:rsidRPr="00E440EF">
        <w:rPr>
          <w:rFonts w:asciiTheme="majorBidi" w:hAnsiTheme="majorBidi" w:cstheme="majorBidi"/>
          <w:b/>
          <w:bCs/>
          <w:sz w:val="28"/>
          <w:szCs w:val="28"/>
          <w:rtl/>
          <w:lang w:bidi="ar-IQ"/>
        </w:rPr>
        <w:t>ملاحظة 2:</w:t>
      </w:r>
      <w:r w:rsidRPr="00E440EF">
        <w:rPr>
          <w:rFonts w:asciiTheme="majorBidi" w:hAnsiTheme="majorBidi" w:cstheme="majorBidi"/>
          <w:sz w:val="28"/>
          <w:szCs w:val="28"/>
          <w:rtl/>
          <w:lang w:bidi="ar-IQ"/>
        </w:rPr>
        <w:t xml:space="preserve"> معامل الاختلاف مقياس نسبي خالي من وحدات القياس</w:t>
      </w:r>
      <w:r w:rsidR="00DE4865" w:rsidRPr="00E440EF">
        <w:rPr>
          <w:rFonts w:asciiTheme="majorBidi" w:hAnsiTheme="majorBidi" w:cstheme="majorBidi"/>
          <w:sz w:val="28"/>
          <w:szCs w:val="28"/>
          <w:rtl/>
          <w:lang w:bidi="ar-IQ"/>
        </w:rPr>
        <w:t>.</w:t>
      </w:r>
    </w:p>
    <w:p w14:paraId="375AD3DC" w14:textId="77777777" w:rsidR="00A948F2" w:rsidRDefault="00A948F2" w:rsidP="00BF1ACA">
      <w:pPr>
        <w:jc w:val="both"/>
        <w:rPr>
          <w:rFonts w:asciiTheme="majorBidi" w:hAnsiTheme="majorBidi" w:cstheme="majorBidi"/>
          <w:b/>
          <w:bCs/>
          <w:sz w:val="28"/>
          <w:szCs w:val="28"/>
          <w:rtl/>
          <w:lang w:bidi="ar-IQ"/>
        </w:rPr>
      </w:pPr>
    </w:p>
    <w:p w14:paraId="33FD70EA" w14:textId="0B181E9B" w:rsidR="00BF1ACA" w:rsidRPr="00CF63AE" w:rsidRDefault="00BF1ACA" w:rsidP="00BF1ACA">
      <w:pPr>
        <w:jc w:val="both"/>
        <w:rPr>
          <w:rFonts w:asciiTheme="majorBidi" w:hAnsiTheme="majorBidi" w:cstheme="majorBidi"/>
          <w:sz w:val="28"/>
          <w:szCs w:val="28"/>
          <w:rtl/>
          <w:lang w:bidi="ar-IQ"/>
        </w:rPr>
      </w:pPr>
      <w:r w:rsidRPr="00CF63AE">
        <w:rPr>
          <w:rFonts w:asciiTheme="majorBidi" w:hAnsiTheme="majorBidi" w:cstheme="majorBidi"/>
          <w:b/>
          <w:bCs/>
          <w:sz w:val="28"/>
          <w:szCs w:val="28"/>
          <w:rtl/>
          <w:lang w:bidi="ar-IQ"/>
        </w:rPr>
        <w:t xml:space="preserve">مثال 14 </w:t>
      </w:r>
      <w:r w:rsidRPr="00CF63AE">
        <w:rPr>
          <w:rFonts w:asciiTheme="majorBidi" w:hAnsiTheme="majorBidi" w:cstheme="majorBidi"/>
          <w:sz w:val="28"/>
          <w:szCs w:val="28"/>
          <w:rtl/>
          <w:lang w:bidi="ar-IQ"/>
        </w:rPr>
        <w:t>:</w:t>
      </w:r>
    </w:p>
    <w:p w14:paraId="1CE19DFF" w14:textId="25889C85" w:rsidR="00BF1ACA" w:rsidRPr="00C66327" w:rsidRDefault="00BF1ACA" w:rsidP="00BF1ACA">
      <w:pPr>
        <w:jc w:val="both"/>
        <w:rPr>
          <w:rFonts w:asciiTheme="majorBidi" w:hAnsiTheme="majorBidi" w:cstheme="majorBidi"/>
          <w:sz w:val="28"/>
          <w:szCs w:val="28"/>
          <w:rtl/>
          <w:lang w:bidi="ar-IQ"/>
        </w:rPr>
      </w:pPr>
      <w:r w:rsidRPr="00C66327">
        <w:rPr>
          <w:rFonts w:asciiTheme="majorBidi" w:hAnsiTheme="majorBidi" w:cstheme="majorBidi"/>
          <w:sz w:val="28"/>
          <w:szCs w:val="28"/>
          <w:rtl/>
          <w:lang w:bidi="ar-IQ"/>
        </w:rPr>
        <w:t xml:space="preserve"> اذا علمت ان متوسط  درجات طلبة الصف الاول الاحصاء في امتحان الرياضيات  يساوي 69 درجة بانحراف معياري قدرة 19.3 درجة</w:t>
      </w:r>
      <w:r w:rsidR="00CF63AE">
        <w:rPr>
          <w:rFonts w:asciiTheme="majorBidi" w:hAnsiTheme="majorBidi" w:cstheme="majorBidi" w:hint="cs"/>
          <w:sz w:val="28"/>
          <w:szCs w:val="28"/>
          <w:rtl/>
          <w:lang w:bidi="ar-IQ"/>
        </w:rPr>
        <w:t>،</w:t>
      </w:r>
      <w:r w:rsidRPr="00C66327">
        <w:rPr>
          <w:rFonts w:asciiTheme="majorBidi" w:hAnsiTheme="majorBidi" w:cstheme="majorBidi"/>
          <w:sz w:val="28"/>
          <w:szCs w:val="28"/>
          <w:rtl/>
          <w:lang w:bidi="ar-IQ"/>
        </w:rPr>
        <w:t xml:space="preserve"> في حين كان متوسط درجاتهم في امتحان الاحصاء يساوي 75 درجة بانحراف معياري 25.5 درجة</w:t>
      </w:r>
      <w:r w:rsidR="00CF63AE">
        <w:rPr>
          <w:rFonts w:asciiTheme="majorBidi" w:hAnsiTheme="majorBidi" w:cstheme="majorBidi" w:hint="cs"/>
          <w:sz w:val="28"/>
          <w:szCs w:val="28"/>
          <w:rtl/>
          <w:lang w:bidi="ar-IQ"/>
        </w:rPr>
        <w:t>.</w:t>
      </w:r>
      <w:r w:rsidRPr="00C66327">
        <w:rPr>
          <w:rFonts w:asciiTheme="majorBidi" w:hAnsiTheme="majorBidi" w:cstheme="majorBidi"/>
          <w:sz w:val="28"/>
          <w:szCs w:val="28"/>
          <w:rtl/>
          <w:lang w:bidi="ar-IQ"/>
        </w:rPr>
        <w:t xml:space="preserve"> ففي اي الامتحانين كان مستوى  اداء الطلبة اكثر تقاربا ( بمعنى اخر ايهما اكثر تجانسا درجات الاحصاء ام درجات الرياضيات )</w:t>
      </w:r>
    </w:p>
    <w:p w14:paraId="35093AC6" w14:textId="77777777" w:rsidR="00CF63AE" w:rsidRDefault="00CF63AE" w:rsidP="00BF1ACA">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الحل:</w:t>
      </w:r>
    </w:p>
    <w:p w14:paraId="16770313" w14:textId="5864FB4A" w:rsidR="00BF1ACA" w:rsidRPr="00C66327" w:rsidRDefault="00BF1ACA" w:rsidP="00BF1ACA">
      <w:pPr>
        <w:jc w:val="both"/>
        <w:rPr>
          <w:rFonts w:asciiTheme="majorBidi" w:hAnsiTheme="majorBidi" w:cstheme="majorBidi"/>
          <w:sz w:val="28"/>
          <w:szCs w:val="28"/>
          <w:rtl/>
          <w:lang w:bidi="ar-IQ"/>
        </w:rPr>
      </w:pPr>
      <w:r w:rsidRPr="00C66327">
        <w:rPr>
          <w:rFonts w:asciiTheme="majorBidi" w:hAnsiTheme="majorBidi" w:cstheme="majorBidi"/>
          <w:sz w:val="28"/>
          <w:szCs w:val="28"/>
          <w:rtl/>
          <w:lang w:bidi="ar-IQ"/>
        </w:rPr>
        <w:t xml:space="preserve">نحسب اولا معامل الاختلاف لدرجات </w:t>
      </w:r>
      <w:r w:rsidRPr="008718D0">
        <w:rPr>
          <w:rFonts w:asciiTheme="majorBidi" w:hAnsiTheme="majorBidi" w:cstheme="majorBidi"/>
          <w:b/>
          <w:bCs/>
          <w:sz w:val="28"/>
          <w:szCs w:val="28"/>
          <w:rtl/>
          <w:lang w:bidi="ar-IQ"/>
        </w:rPr>
        <w:t>الرياضيات</w:t>
      </w:r>
      <w:r w:rsidRPr="008718D0">
        <w:rPr>
          <w:rFonts w:asciiTheme="majorBidi" w:hAnsiTheme="majorBidi" w:cstheme="majorBidi"/>
          <w:sz w:val="28"/>
          <w:szCs w:val="28"/>
          <w:rtl/>
          <w:lang w:bidi="ar-IQ"/>
        </w:rPr>
        <w:t xml:space="preserve"> </w:t>
      </w:r>
    </w:p>
    <w:p w14:paraId="4463ECB3" w14:textId="32E354B0" w:rsidR="00CF63AE" w:rsidRPr="008718D0" w:rsidRDefault="00CF63AE" w:rsidP="00CF63AE">
      <w:pPr>
        <w:jc w:val="both"/>
        <w:rPr>
          <w:rFonts w:asciiTheme="majorBidi" w:eastAsiaTheme="minorEastAsia" w:hAnsiTheme="majorBidi" w:cstheme="majorBidi"/>
          <w:i/>
          <w:sz w:val="28"/>
          <w:szCs w:val="28"/>
          <w:rtl/>
          <w:lang w:bidi="ar-IQ"/>
        </w:rPr>
      </w:pPr>
      <m:oMathPara>
        <m:oMath>
          <m:r>
            <w:rPr>
              <w:rFonts w:ascii="Cambria Math" w:hAnsi="Cambria Math" w:cstheme="majorBidi"/>
              <w:sz w:val="28"/>
              <w:szCs w:val="28"/>
              <w:lang w:bidi="ar-IQ"/>
            </w:rPr>
            <m:t>C.V=</m:t>
          </m:r>
          <m:f>
            <m:fPr>
              <m:ctrlPr>
                <w:rPr>
                  <w:rFonts w:ascii="Cambria Math" w:hAnsi="Cambria Math" w:cstheme="majorBidi"/>
                  <w:i/>
                  <w:sz w:val="28"/>
                  <w:szCs w:val="28"/>
                  <w:lang w:bidi="ar-IQ"/>
                </w:rPr>
              </m:ctrlPr>
            </m:fPr>
            <m:num>
              <m:r>
                <w:rPr>
                  <w:rFonts w:ascii="Cambria Math" w:hAnsi="Cambria Math" w:cstheme="majorBidi"/>
                  <w:sz w:val="28"/>
                  <w:szCs w:val="28"/>
                  <w:lang w:bidi="ar-IQ"/>
                </w:rPr>
                <m:t>S</m:t>
              </m:r>
            </m:num>
            <m:den>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X</m:t>
                  </m:r>
                </m:e>
              </m:acc>
            </m:den>
          </m:f>
          <m:r>
            <w:rPr>
              <w:rFonts w:ascii="Cambria Math" w:hAnsi="Cambria Math" w:cstheme="majorBidi"/>
              <w:sz w:val="28"/>
              <w:szCs w:val="28"/>
              <w:lang w:bidi="ar-IQ"/>
            </w:rPr>
            <m:t>×100=</m:t>
          </m:r>
          <m:f>
            <m:fPr>
              <m:ctrlPr>
                <w:rPr>
                  <w:rFonts w:ascii="Cambria Math" w:hAnsi="Cambria Math" w:cstheme="majorBidi"/>
                  <w:i/>
                  <w:sz w:val="28"/>
                  <w:szCs w:val="28"/>
                  <w:lang w:bidi="ar-IQ"/>
                </w:rPr>
              </m:ctrlPr>
            </m:fPr>
            <m:num>
              <m:r>
                <w:rPr>
                  <w:rFonts w:ascii="Cambria Math" w:hAnsi="Cambria Math" w:cstheme="majorBidi"/>
                  <w:sz w:val="28"/>
                  <w:szCs w:val="28"/>
                  <w:lang w:bidi="ar-IQ"/>
                </w:rPr>
                <m:t>19.3</m:t>
              </m:r>
            </m:num>
            <m:den>
              <m:r>
                <w:rPr>
                  <w:rFonts w:ascii="Cambria Math" w:hAnsi="Cambria Math" w:cstheme="majorBidi"/>
                  <w:sz w:val="28"/>
                  <w:szCs w:val="28"/>
                  <w:lang w:bidi="ar-IQ"/>
                </w:rPr>
                <m:t>69</m:t>
              </m:r>
            </m:den>
          </m:f>
          <m:r>
            <w:rPr>
              <w:rFonts w:ascii="Cambria Math" w:hAnsi="Cambria Math" w:cstheme="majorBidi"/>
              <w:sz w:val="28"/>
              <w:szCs w:val="28"/>
              <w:lang w:bidi="ar-IQ"/>
            </w:rPr>
            <m:t>*100=27.97%≃28%</m:t>
          </m:r>
        </m:oMath>
      </m:oMathPara>
    </w:p>
    <w:p w14:paraId="1CFA5805" w14:textId="2926B2D6" w:rsidR="00CF63AE" w:rsidRPr="00CF63AE" w:rsidRDefault="00CF63AE" w:rsidP="00CF63AE">
      <w:pPr>
        <w:bidi w:val="0"/>
        <w:spacing w:after="0" w:line="360" w:lineRule="auto"/>
        <w:rPr>
          <w:rFonts w:asciiTheme="majorBidi" w:hAnsiTheme="majorBidi" w:cstheme="majorBidi"/>
          <w:i/>
          <w:sz w:val="28"/>
          <w:szCs w:val="28"/>
          <w:lang w:bidi="ar-IQ"/>
        </w:rPr>
      </w:pPr>
    </w:p>
    <w:p w14:paraId="7EEEF25A" w14:textId="77777777" w:rsidR="00BF1ACA" w:rsidRPr="00C66327" w:rsidRDefault="00BF1ACA" w:rsidP="00BF1ACA">
      <w:pPr>
        <w:jc w:val="both"/>
        <w:rPr>
          <w:rFonts w:asciiTheme="majorBidi" w:hAnsiTheme="majorBidi" w:cstheme="majorBidi"/>
          <w:sz w:val="28"/>
          <w:szCs w:val="28"/>
          <w:rtl/>
          <w:lang w:bidi="ar-IQ"/>
        </w:rPr>
      </w:pPr>
    </w:p>
    <w:p w14:paraId="2FD45E82" w14:textId="77777777" w:rsidR="00BF1ACA" w:rsidRPr="00C66327" w:rsidRDefault="00BF1ACA" w:rsidP="00BF1ACA">
      <w:pPr>
        <w:jc w:val="both"/>
        <w:rPr>
          <w:rFonts w:asciiTheme="majorBidi" w:hAnsiTheme="majorBidi" w:cstheme="majorBidi"/>
          <w:sz w:val="28"/>
          <w:szCs w:val="28"/>
          <w:rtl/>
          <w:lang w:bidi="ar-IQ"/>
        </w:rPr>
      </w:pPr>
      <w:r w:rsidRPr="00C66327">
        <w:rPr>
          <w:rFonts w:asciiTheme="majorBidi" w:hAnsiTheme="majorBidi" w:cstheme="majorBidi"/>
          <w:sz w:val="28"/>
          <w:szCs w:val="28"/>
          <w:rtl/>
          <w:lang w:bidi="ar-IQ"/>
        </w:rPr>
        <w:t xml:space="preserve">ثم نجد معامل الاختلاف لدرجات </w:t>
      </w:r>
      <w:r w:rsidRPr="008718D0">
        <w:rPr>
          <w:rFonts w:asciiTheme="majorBidi" w:hAnsiTheme="majorBidi" w:cstheme="majorBidi"/>
          <w:b/>
          <w:bCs/>
          <w:sz w:val="28"/>
          <w:szCs w:val="28"/>
          <w:rtl/>
          <w:lang w:bidi="ar-IQ"/>
        </w:rPr>
        <w:t>الاحصاء</w:t>
      </w:r>
      <w:r w:rsidRPr="00C66327">
        <w:rPr>
          <w:rFonts w:asciiTheme="majorBidi" w:hAnsiTheme="majorBidi" w:cstheme="majorBidi"/>
          <w:sz w:val="28"/>
          <w:szCs w:val="28"/>
          <w:rtl/>
          <w:lang w:bidi="ar-IQ"/>
        </w:rPr>
        <w:t xml:space="preserve"> </w:t>
      </w:r>
    </w:p>
    <w:p w14:paraId="013A65CA" w14:textId="18AA2CB3" w:rsidR="00BF1ACA" w:rsidRPr="00C66327" w:rsidRDefault="000C21D6" w:rsidP="00BF1ACA">
      <w:pPr>
        <w:jc w:val="both"/>
        <w:rPr>
          <w:rFonts w:asciiTheme="majorBidi" w:hAnsiTheme="majorBidi" w:cstheme="majorBidi"/>
          <w:sz w:val="28"/>
          <w:szCs w:val="28"/>
          <w:rtl/>
          <w:lang w:bidi="ar-IQ"/>
        </w:rPr>
      </w:pPr>
      <m:oMathPara>
        <m:oMath>
          <m:r>
            <w:rPr>
              <w:rFonts w:ascii="Cambria Math" w:hAnsi="Cambria Math" w:cstheme="majorBidi"/>
              <w:sz w:val="28"/>
              <w:szCs w:val="28"/>
              <w:lang w:bidi="ar-IQ"/>
            </w:rPr>
            <m:t>C.V=</m:t>
          </m:r>
          <m:f>
            <m:fPr>
              <m:ctrlPr>
                <w:rPr>
                  <w:rFonts w:ascii="Cambria Math" w:hAnsi="Cambria Math" w:cstheme="majorBidi"/>
                  <w:i/>
                  <w:sz w:val="28"/>
                  <w:szCs w:val="28"/>
                  <w:lang w:bidi="ar-IQ"/>
                </w:rPr>
              </m:ctrlPr>
            </m:fPr>
            <m:num>
              <m:r>
                <w:rPr>
                  <w:rFonts w:ascii="Cambria Math" w:hAnsi="Cambria Math" w:cstheme="majorBidi"/>
                  <w:sz w:val="28"/>
                  <w:szCs w:val="28"/>
                  <w:lang w:bidi="ar-IQ"/>
                </w:rPr>
                <m:t>S</m:t>
              </m:r>
            </m:num>
            <m:den>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X</m:t>
                  </m:r>
                </m:e>
              </m:acc>
            </m:den>
          </m:f>
          <m:r>
            <w:rPr>
              <w:rFonts w:ascii="Cambria Math" w:hAnsi="Cambria Math" w:cstheme="majorBidi"/>
              <w:sz w:val="28"/>
              <w:szCs w:val="28"/>
              <w:lang w:bidi="ar-IQ"/>
            </w:rPr>
            <m:t>×100=</m:t>
          </m:r>
          <m:f>
            <m:fPr>
              <m:ctrlPr>
                <w:rPr>
                  <w:rFonts w:ascii="Cambria Math" w:hAnsi="Cambria Math" w:cstheme="majorBidi"/>
                  <w:i/>
                  <w:sz w:val="28"/>
                  <w:szCs w:val="28"/>
                  <w:lang w:bidi="ar-IQ"/>
                </w:rPr>
              </m:ctrlPr>
            </m:fPr>
            <m:num>
              <m:r>
                <w:rPr>
                  <w:rFonts w:ascii="Cambria Math" w:hAnsi="Cambria Math" w:cstheme="majorBidi"/>
                  <w:sz w:val="28"/>
                  <w:szCs w:val="28"/>
                  <w:lang w:bidi="ar-IQ"/>
                </w:rPr>
                <m:t>25.5</m:t>
              </m:r>
            </m:num>
            <m:den>
              <m:r>
                <w:rPr>
                  <w:rFonts w:ascii="Cambria Math" w:hAnsi="Cambria Math" w:cstheme="majorBidi"/>
                  <w:sz w:val="28"/>
                  <w:szCs w:val="28"/>
                  <w:lang w:bidi="ar-IQ"/>
                </w:rPr>
                <m:t>75</m:t>
              </m:r>
            </m:den>
          </m:f>
          <m:r>
            <w:rPr>
              <w:rFonts w:ascii="Cambria Math" w:hAnsi="Cambria Math" w:cstheme="majorBidi"/>
              <w:sz w:val="28"/>
              <w:szCs w:val="28"/>
              <w:lang w:bidi="ar-IQ"/>
            </w:rPr>
            <m:t>*100=34%</m:t>
          </m:r>
        </m:oMath>
      </m:oMathPara>
    </w:p>
    <w:p w14:paraId="385FB194" w14:textId="77777777" w:rsidR="00BF1ACA" w:rsidRDefault="00BF1ACA" w:rsidP="00BF1ACA">
      <w:pPr>
        <w:jc w:val="both"/>
        <w:rPr>
          <w:rFonts w:asciiTheme="majorBidi" w:hAnsiTheme="majorBidi" w:cstheme="majorBidi"/>
          <w:sz w:val="28"/>
          <w:szCs w:val="28"/>
          <w:rtl/>
          <w:lang w:bidi="ar-IQ"/>
        </w:rPr>
      </w:pPr>
      <w:r w:rsidRPr="00C66327">
        <w:rPr>
          <w:rFonts w:asciiTheme="majorBidi" w:hAnsiTheme="majorBidi" w:cstheme="majorBidi"/>
          <w:sz w:val="28"/>
          <w:szCs w:val="28"/>
          <w:rtl/>
          <w:lang w:bidi="ar-IQ"/>
        </w:rPr>
        <w:t>وبما ان معامل الاختلاف لدرجات الرياضيات اقل من معامل ااختلاف درجات الاحصاء لذا فان مستوى اداء الطلبة في الرياضيات كان اكثر تقاربا</w:t>
      </w:r>
    </w:p>
    <w:p w14:paraId="4A2C4146" w14:textId="77777777" w:rsidR="00BF1ACA" w:rsidRPr="00C66327" w:rsidRDefault="00BF1ACA" w:rsidP="00BF1ACA">
      <w:pPr>
        <w:jc w:val="both"/>
        <w:rPr>
          <w:rFonts w:asciiTheme="majorBidi" w:hAnsiTheme="majorBidi" w:cstheme="majorBidi"/>
          <w:sz w:val="28"/>
          <w:szCs w:val="28"/>
          <w:rtl/>
          <w:lang w:bidi="ar-IQ"/>
        </w:rPr>
      </w:pPr>
    </w:p>
    <w:p w14:paraId="1ED0FCD0" w14:textId="00231CAF" w:rsidR="00BF1ACA" w:rsidRPr="00C66327" w:rsidRDefault="00BF1ACA" w:rsidP="00BF1ACA">
      <w:pPr>
        <w:jc w:val="both"/>
        <w:rPr>
          <w:rFonts w:asciiTheme="majorBidi" w:hAnsiTheme="majorBidi" w:cstheme="majorBidi"/>
          <w:b/>
          <w:bCs/>
          <w:sz w:val="28"/>
          <w:szCs w:val="28"/>
          <w:u w:val="single"/>
          <w:lang w:bidi="ar-IQ"/>
        </w:rPr>
      </w:pPr>
      <w:r w:rsidRPr="00C66327">
        <w:rPr>
          <w:rFonts w:asciiTheme="majorBidi" w:hAnsiTheme="majorBidi" w:cstheme="majorBidi"/>
          <w:sz w:val="28"/>
          <w:szCs w:val="28"/>
          <w:rtl/>
          <w:lang w:bidi="ar-IQ"/>
        </w:rPr>
        <w:t>ا</w:t>
      </w:r>
      <w:r w:rsidRPr="00C66327">
        <w:rPr>
          <w:rFonts w:asciiTheme="majorBidi" w:hAnsiTheme="majorBidi" w:cstheme="majorBidi"/>
          <w:b/>
          <w:bCs/>
          <w:sz w:val="28"/>
          <w:szCs w:val="28"/>
          <w:u w:val="single"/>
          <w:rtl/>
          <w:lang w:bidi="ar-IQ"/>
        </w:rPr>
        <w:t>لدرجة المعيارية</w:t>
      </w:r>
      <w:r w:rsidR="000C21D6">
        <w:rPr>
          <w:rFonts w:asciiTheme="majorBidi" w:hAnsiTheme="majorBidi" w:cstheme="majorBidi" w:hint="cs"/>
          <w:b/>
          <w:bCs/>
          <w:sz w:val="28"/>
          <w:szCs w:val="28"/>
          <w:u w:val="single"/>
          <w:rtl/>
          <w:lang w:bidi="ar-IQ"/>
        </w:rPr>
        <w:t xml:space="preserve">  </w:t>
      </w:r>
      <w:r w:rsidR="000C21D6">
        <w:rPr>
          <w:rFonts w:asciiTheme="majorBidi" w:hAnsiTheme="majorBidi" w:cstheme="majorBidi"/>
          <w:b/>
          <w:bCs/>
          <w:sz w:val="28"/>
          <w:szCs w:val="28"/>
          <w:u w:val="single"/>
          <w:lang w:bidi="ar-IQ"/>
        </w:rPr>
        <w:t>Standard Score</w:t>
      </w:r>
    </w:p>
    <w:p w14:paraId="00116F97" w14:textId="30DE15AA" w:rsidR="00BF1ACA" w:rsidRPr="00C66327" w:rsidRDefault="00BF1ACA" w:rsidP="000C21D6">
      <w:pPr>
        <w:rPr>
          <w:rFonts w:asciiTheme="majorBidi" w:hAnsiTheme="majorBidi" w:cstheme="majorBidi"/>
          <w:sz w:val="28"/>
          <w:szCs w:val="28"/>
          <w:rtl/>
          <w:lang w:bidi="ar-IQ"/>
        </w:rPr>
      </w:pPr>
      <w:r w:rsidRPr="00C66327">
        <w:rPr>
          <w:rFonts w:asciiTheme="majorBidi" w:hAnsiTheme="majorBidi" w:cstheme="majorBidi"/>
          <w:sz w:val="28"/>
          <w:szCs w:val="28"/>
          <w:rtl/>
          <w:lang w:bidi="ar-IQ"/>
        </w:rPr>
        <w:t>في كثير من الاحيا</w:t>
      </w:r>
      <w:r w:rsidR="000C21D6">
        <w:rPr>
          <w:rFonts w:asciiTheme="majorBidi" w:hAnsiTheme="majorBidi" w:cstheme="majorBidi" w:hint="cs"/>
          <w:sz w:val="28"/>
          <w:szCs w:val="28"/>
          <w:rtl/>
          <w:lang w:bidi="ar-IQ"/>
        </w:rPr>
        <w:t>ن</w:t>
      </w:r>
      <w:r w:rsidRPr="00C66327">
        <w:rPr>
          <w:rFonts w:asciiTheme="majorBidi" w:hAnsiTheme="majorBidi" w:cstheme="majorBidi"/>
          <w:sz w:val="28"/>
          <w:szCs w:val="28"/>
          <w:rtl/>
          <w:lang w:bidi="ar-IQ"/>
        </w:rPr>
        <w:t xml:space="preserve"> </w:t>
      </w:r>
      <w:r w:rsidR="000C21D6">
        <w:rPr>
          <w:rFonts w:asciiTheme="majorBidi" w:hAnsiTheme="majorBidi" w:cstheme="majorBidi" w:hint="cs"/>
          <w:sz w:val="28"/>
          <w:szCs w:val="28"/>
          <w:rtl/>
          <w:lang w:bidi="ar-IQ"/>
        </w:rPr>
        <w:t>ن</w:t>
      </w:r>
      <w:r w:rsidRPr="00C66327">
        <w:rPr>
          <w:rFonts w:asciiTheme="majorBidi" w:hAnsiTheme="majorBidi" w:cstheme="majorBidi"/>
          <w:sz w:val="28"/>
          <w:szCs w:val="28"/>
          <w:rtl/>
          <w:lang w:bidi="ar-IQ"/>
        </w:rPr>
        <w:t xml:space="preserve">حتاج الى تحويل قيم المتغير العشوائي </w:t>
      </w:r>
      <w:r w:rsidR="000C21D6" w:rsidRPr="00C66327">
        <w:rPr>
          <w:rFonts w:asciiTheme="majorBidi" w:hAnsiTheme="majorBidi" w:cstheme="majorBidi"/>
          <w:sz w:val="28"/>
          <w:szCs w:val="28"/>
          <w:rtl/>
          <w:lang w:bidi="ar-IQ"/>
        </w:rPr>
        <w:t xml:space="preserve"> </w:t>
      </w:r>
      <w:r w:rsidR="000C21D6">
        <w:rPr>
          <w:rFonts w:asciiTheme="majorBidi" w:hAnsiTheme="majorBidi" w:cstheme="majorBidi"/>
          <w:sz w:val="28"/>
          <w:szCs w:val="28"/>
          <w:lang w:bidi="ar-IQ"/>
        </w:rPr>
        <w:t>X</w:t>
      </w:r>
      <w:r w:rsidR="000C21D6" w:rsidRPr="00C66327">
        <w:rPr>
          <w:rFonts w:asciiTheme="majorBidi" w:hAnsiTheme="majorBidi" w:cstheme="majorBidi"/>
          <w:sz w:val="28"/>
          <w:szCs w:val="28"/>
          <w:rtl/>
          <w:lang w:bidi="ar-IQ"/>
        </w:rPr>
        <w:t xml:space="preserve"> </w:t>
      </w:r>
      <w:r w:rsidR="000C21D6">
        <w:rPr>
          <w:rFonts w:asciiTheme="majorBidi" w:hAnsiTheme="majorBidi" w:cstheme="majorBidi" w:hint="cs"/>
          <w:sz w:val="28"/>
          <w:szCs w:val="28"/>
          <w:rtl/>
          <w:lang w:bidi="ar-IQ"/>
        </w:rPr>
        <w:t xml:space="preserve"> الى </w:t>
      </w:r>
      <w:r w:rsidR="000C21D6" w:rsidRPr="00C66327">
        <w:rPr>
          <w:rFonts w:asciiTheme="majorBidi" w:hAnsiTheme="majorBidi" w:cstheme="majorBidi"/>
          <w:sz w:val="28"/>
          <w:szCs w:val="28"/>
          <w:rtl/>
          <w:lang w:bidi="ar-IQ"/>
        </w:rPr>
        <w:t>شكل اخر يدعى بالشكل المعياري</w:t>
      </w:r>
      <w:r w:rsidR="000C21D6">
        <w:rPr>
          <w:rFonts w:asciiTheme="majorBidi" w:hAnsiTheme="majorBidi" w:cstheme="majorBidi" w:hint="cs"/>
          <w:sz w:val="28"/>
          <w:szCs w:val="28"/>
          <w:rtl/>
          <w:lang w:bidi="ar-IQ"/>
        </w:rPr>
        <w:t xml:space="preserve"> </w:t>
      </w:r>
      <w:r w:rsidRPr="00C66327">
        <w:rPr>
          <w:rFonts w:asciiTheme="majorBidi" w:hAnsiTheme="majorBidi" w:cstheme="majorBidi"/>
          <w:sz w:val="28"/>
          <w:szCs w:val="28"/>
          <w:rtl/>
          <w:lang w:bidi="ar-IQ"/>
        </w:rPr>
        <w:t>او الشكل القياسي , و</w:t>
      </w:r>
      <w:r w:rsidR="000C21D6">
        <w:rPr>
          <w:rFonts w:asciiTheme="majorBidi" w:hAnsiTheme="majorBidi" w:cstheme="majorBidi" w:hint="cs"/>
          <w:sz w:val="28"/>
          <w:szCs w:val="28"/>
          <w:rtl/>
          <w:lang w:bidi="ar-IQ"/>
        </w:rPr>
        <w:t>يس</w:t>
      </w:r>
      <w:r w:rsidRPr="00C66327">
        <w:rPr>
          <w:rFonts w:asciiTheme="majorBidi" w:hAnsiTheme="majorBidi" w:cstheme="majorBidi"/>
          <w:sz w:val="28"/>
          <w:szCs w:val="28"/>
          <w:rtl/>
          <w:lang w:bidi="ar-IQ"/>
        </w:rPr>
        <w:t>تخدم ال</w:t>
      </w:r>
      <w:r w:rsidR="000C21D6">
        <w:rPr>
          <w:rFonts w:asciiTheme="majorBidi" w:hAnsiTheme="majorBidi" w:cstheme="majorBidi" w:hint="cs"/>
          <w:sz w:val="28"/>
          <w:szCs w:val="28"/>
          <w:rtl/>
          <w:lang w:bidi="ar-IQ"/>
        </w:rPr>
        <w:t>ش</w:t>
      </w:r>
      <w:r w:rsidRPr="00C66327">
        <w:rPr>
          <w:rFonts w:asciiTheme="majorBidi" w:hAnsiTheme="majorBidi" w:cstheme="majorBidi"/>
          <w:sz w:val="28"/>
          <w:szCs w:val="28"/>
          <w:rtl/>
          <w:lang w:bidi="ar-IQ"/>
        </w:rPr>
        <w:t>كل المعياري في حالات المقارنه بين قيم مجموعتين  او اكثر ذات الاوساط الحسابية والانحرافات المعيارية المختلفة .</w:t>
      </w:r>
    </w:p>
    <w:p w14:paraId="21A09DDB" w14:textId="5096EE44" w:rsidR="00BF1ACA" w:rsidRPr="00C66327" w:rsidRDefault="005945FD" w:rsidP="005945FD">
      <w:pPr>
        <w:jc w:val="both"/>
        <w:rPr>
          <w:rFonts w:asciiTheme="majorBidi" w:hAnsiTheme="majorBidi" w:cstheme="majorBidi"/>
          <w:sz w:val="28"/>
          <w:szCs w:val="28"/>
          <w:rtl/>
          <w:lang w:bidi="ar-IQ"/>
        </w:rPr>
      </w:pPr>
      <w:r w:rsidRPr="00C66327">
        <w:rPr>
          <w:rFonts w:asciiTheme="majorBidi" w:hAnsiTheme="majorBidi" w:cstheme="majorBidi"/>
          <w:sz w:val="28"/>
          <w:szCs w:val="28"/>
          <w:rtl/>
          <w:lang w:bidi="ar-IQ"/>
        </w:rPr>
        <w:t>فاذا  كانت</w:t>
      </w:r>
      <w:r w:rsidR="00BF1ACA" w:rsidRPr="00C66327">
        <w:rPr>
          <w:rFonts w:asciiTheme="majorBidi" w:eastAsiaTheme="minorEastAsia" w:hAnsiTheme="majorBidi" w:cstheme="majorBidi"/>
          <w:sz w:val="28"/>
          <w:szCs w:val="28"/>
          <w:rtl/>
          <w:lang w:bidi="ar-IQ"/>
        </w:rPr>
        <w:t xml:space="preserve"> </w:t>
      </w:r>
      <w:r w:rsidR="008838E2">
        <w:rPr>
          <w:rFonts w:asciiTheme="majorBidi" w:eastAsiaTheme="minorEastAsia" w:hAnsiTheme="majorBidi" w:cstheme="majorBidi"/>
          <w:sz w:val="28"/>
          <w:szCs w:val="28"/>
          <w:lang w:bidi="ar-IQ"/>
        </w:rPr>
        <w:t>x</w:t>
      </w:r>
      <w:r w:rsidR="008838E2" w:rsidRPr="008838E2">
        <w:rPr>
          <w:rFonts w:asciiTheme="majorBidi" w:eastAsiaTheme="minorEastAsia" w:hAnsiTheme="majorBidi" w:cstheme="majorBidi"/>
          <w:sz w:val="28"/>
          <w:szCs w:val="28"/>
          <w:vertAlign w:val="subscript"/>
          <w:lang w:bidi="ar-IQ"/>
        </w:rPr>
        <w:t>1</w:t>
      </w:r>
      <w:r w:rsidR="008838E2">
        <w:rPr>
          <w:rFonts w:asciiTheme="majorBidi" w:eastAsiaTheme="minorEastAsia" w:hAnsiTheme="majorBidi" w:cstheme="majorBidi"/>
          <w:sz w:val="28"/>
          <w:szCs w:val="28"/>
          <w:lang w:bidi="ar-IQ"/>
        </w:rPr>
        <w:t xml:space="preserve"> , x</w:t>
      </w:r>
      <w:r w:rsidR="008838E2" w:rsidRPr="008838E2">
        <w:rPr>
          <w:rFonts w:asciiTheme="majorBidi" w:eastAsiaTheme="minorEastAsia" w:hAnsiTheme="majorBidi" w:cstheme="majorBidi"/>
          <w:sz w:val="28"/>
          <w:szCs w:val="28"/>
          <w:vertAlign w:val="subscript"/>
          <w:lang w:bidi="ar-IQ"/>
        </w:rPr>
        <w:t>2</w:t>
      </w:r>
      <w:r w:rsidR="008838E2">
        <w:rPr>
          <w:rFonts w:asciiTheme="majorBidi" w:eastAsiaTheme="minorEastAsia" w:hAnsiTheme="majorBidi" w:cstheme="majorBidi"/>
          <w:sz w:val="28"/>
          <w:szCs w:val="28"/>
          <w:lang w:bidi="ar-IQ"/>
        </w:rPr>
        <w:t xml:space="preserve"> ,  ….., </w:t>
      </w:r>
      <w:proofErr w:type="spellStart"/>
      <w:r w:rsidR="008838E2">
        <w:rPr>
          <w:rFonts w:asciiTheme="majorBidi" w:eastAsiaTheme="minorEastAsia" w:hAnsiTheme="majorBidi" w:cstheme="majorBidi"/>
          <w:sz w:val="28"/>
          <w:szCs w:val="28"/>
          <w:lang w:bidi="ar-IQ"/>
        </w:rPr>
        <w:t>x</w:t>
      </w:r>
      <w:r w:rsidR="008838E2" w:rsidRPr="008838E2">
        <w:rPr>
          <w:rFonts w:asciiTheme="majorBidi" w:eastAsiaTheme="minorEastAsia" w:hAnsiTheme="majorBidi" w:cstheme="majorBidi"/>
          <w:sz w:val="28"/>
          <w:szCs w:val="28"/>
          <w:vertAlign w:val="subscript"/>
          <w:lang w:bidi="ar-IQ"/>
        </w:rPr>
        <w:t>n</w:t>
      </w:r>
      <w:proofErr w:type="spellEnd"/>
      <w:r w:rsidR="008838E2">
        <w:rPr>
          <w:rFonts w:asciiTheme="majorBidi" w:eastAsiaTheme="minorEastAsia" w:hAnsiTheme="majorBidi" w:cstheme="majorBidi" w:hint="cs"/>
          <w:sz w:val="28"/>
          <w:szCs w:val="28"/>
          <w:rtl/>
          <w:lang w:bidi="ar-IQ"/>
        </w:rPr>
        <w:t xml:space="preserve"> </w:t>
      </w:r>
      <w:r w:rsidR="008838E2" w:rsidRPr="00C66327">
        <w:rPr>
          <w:rFonts w:asciiTheme="majorBidi" w:eastAsiaTheme="minorEastAsia" w:hAnsiTheme="majorBidi" w:cstheme="majorBidi"/>
          <w:sz w:val="28"/>
          <w:szCs w:val="28"/>
          <w:rtl/>
          <w:lang w:bidi="ar-IQ"/>
        </w:rPr>
        <w:t xml:space="preserve">تمثل قياسات عينة من المفردات قوامها </w:t>
      </w:r>
      <w:r w:rsidR="008838E2" w:rsidRPr="00C66327">
        <w:rPr>
          <w:rFonts w:asciiTheme="majorBidi" w:eastAsiaTheme="minorEastAsia" w:hAnsiTheme="majorBidi" w:cstheme="majorBidi"/>
          <w:sz w:val="28"/>
          <w:szCs w:val="28"/>
          <w:lang w:bidi="ar-IQ"/>
        </w:rPr>
        <w:t>n</w:t>
      </w:r>
      <w:r w:rsidR="008838E2">
        <w:rPr>
          <w:rFonts w:asciiTheme="majorBidi" w:eastAsiaTheme="minorEastAsia" w:hAnsiTheme="majorBidi" w:cstheme="majorBidi" w:hint="cs"/>
          <w:sz w:val="28"/>
          <w:szCs w:val="28"/>
          <w:rtl/>
          <w:lang w:bidi="ar-IQ"/>
        </w:rPr>
        <w:t xml:space="preserve"> </w:t>
      </w:r>
      <w:r w:rsidRPr="00C66327">
        <w:rPr>
          <w:rFonts w:asciiTheme="majorBidi" w:eastAsiaTheme="minorEastAsia" w:hAnsiTheme="majorBidi" w:cstheme="majorBidi"/>
          <w:sz w:val="28"/>
          <w:szCs w:val="28"/>
          <w:rtl/>
          <w:lang w:bidi="ar-IQ"/>
        </w:rPr>
        <w:t xml:space="preserve">وان </w:t>
      </w:r>
      <m:oMath>
        <m:r>
          <w:rPr>
            <w:rFonts w:ascii="Cambria Math" w:eastAsiaTheme="minorEastAsia" w:hAnsi="Cambria Math" w:cstheme="majorBidi"/>
            <w:sz w:val="28"/>
            <w:szCs w:val="28"/>
            <w:lang w:bidi="ar-IQ"/>
          </w:rPr>
          <m:t xml:space="preserve">S, </m:t>
        </m:r>
        <m:acc>
          <m:accPr>
            <m:chr m:val="̅"/>
            <m:ctrlPr>
              <w:rPr>
                <w:rFonts w:ascii="Cambria Math" w:eastAsiaTheme="minorEastAsia" w:hAnsi="Cambria Math" w:cstheme="majorBidi"/>
                <w:i/>
                <w:sz w:val="28"/>
                <w:szCs w:val="28"/>
                <w:lang w:bidi="ar-IQ"/>
              </w:rPr>
            </m:ctrlPr>
          </m:accPr>
          <m:e>
            <m:r>
              <w:rPr>
                <w:rFonts w:ascii="Cambria Math" w:eastAsiaTheme="minorEastAsia" w:hAnsi="Cambria Math" w:cstheme="majorBidi"/>
                <w:sz w:val="28"/>
                <w:szCs w:val="28"/>
                <w:lang w:bidi="ar-IQ"/>
              </w:rPr>
              <m:t>x</m:t>
            </m:r>
          </m:e>
        </m:acc>
      </m:oMath>
      <w:r>
        <w:rPr>
          <w:rFonts w:asciiTheme="majorBidi" w:eastAsiaTheme="minorEastAsia" w:hAnsiTheme="majorBidi" w:cstheme="majorBidi" w:hint="cs"/>
          <w:sz w:val="28"/>
          <w:szCs w:val="28"/>
          <w:rtl/>
          <w:lang w:bidi="ar-IQ"/>
        </w:rPr>
        <w:t xml:space="preserve"> </w:t>
      </w:r>
      <w:r w:rsidR="00BF1ACA" w:rsidRPr="00C66327">
        <w:rPr>
          <w:rFonts w:asciiTheme="majorBidi" w:eastAsiaTheme="minorEastAsia" w:hAnsiTheme="majorBidi" w:cstheme="majorBidi"/>
          <w:sz w:val="28"/>
          <w:szCs w:val="28"/>
          <w:rtl/>
          <w:lang w:bidi="ar-IQ"/>
        </w:rPr>
        <w:t>يمثلان على التتابع</w:t>
      </w:r>
      <w:r w:rsidR="00BF1ACA" w:rsidRPr="00C66327">
        <w:rPr>
          <w:rFonts w:asciiTheme="majorBidi" w:eastAsiaTheme="minorEastAsia" w:hAnsiTheme="majorBidi" w:cstheme="majorBidi"/>
          <w:sz w:val="28"/>
          <w:szCs w:val="28"/>
          <w:lang w:bidi="ar-IQ"/>
        </w:rPr>
        <w:t xml:space="preserve"> </w:t>
      </w:r>
      <w:r w:rsidR="00BF1ACA" w:rsidRPr="00C66327">
        <w:rPr>
          <w:rFonts w:asciiTheme="majorBidi" w:hAnsiTheme="majorBidi" w:cstheme="majorBidi"/>
          <w:sz w:val="28"/>
          <w:szCs w:val="28"/>
          <w:rtl/>
          <w:lang w:bidi="ar-IQ"/>
        </w:rPr>
        <w:t xml:space="preserve">الوسط الحسابي والانحراف المعياري لقيم هذه العينة, فان الدرجة المعيارية </w:t>
      </w:r>
      <w:r w:rsidRPr="00C66327">
        <w:rPr>
          <w:rFonts w:asciiTheme="majorBidi" w:hAnsiTheme="majorBidi" w:cstheme="majorBidi"/>
          <w:sz w:val="28"/>
          <w:szCs w:val="28"/>
          <w:rtl/>
          <w:lang w:bidi="ar-IQ"/>
        </w:rPr>
        <w:t xml:space="preserve">والتي يرمز لها بالرمز </w:t>
      </w:r>
      <w:proofErr w:type="spellStart"/>
      <w:r>
        <w:rPr>
          <w:rFonts w:asciiTheme="majorBidi" w:hAnsiTheme="majorBidi" w:cstheme="majorBidi"/>
          <w:sz w:val="28"/>
          <w:szCs w:val="28"/>
          <w:lang w:bidi="ar-IQ"/>
        </w:rPr>
        <w:t>z</w:t>
      </w:r>
      <w:r w:rsidRPr="005945FD">
        <w:rPr>
          <w:rFonts w:asciiTheme="majorBidi" w:hAnsiTheme="majorBidi" w:cstheme="majorBidi"/>
          <w:sz w:val="28"/>
          <w:szCs w:val="28"/>
          <w:vertAlign w:val="subscript"/>
          <w:lang w:bidi="ar-IQ"/>
        </w:rPr>
        <w:t>i</w:t>
      </w:r>
      <w:proofErr w:type="spellEnd"/>
      <w:r>
        <w:rPr>
          <w:rFonts w:asciiTheme="majorBidi" w:hAnsiTheme="majorBidi" w:cstheme="majorBidi" w:hint="cs"/>
          <w:sz w:val="28"/>
          <w:szCs w:val="28"/>
          <w:rtl/>
          <w:lang w:bidi="ar-IQ"/>
        </w:rPr>
        <w:t xml:space="preserve"> </w:t>
      </w:r>
      <w:r w:rsidR="00BF1ACA" w:rsidRPr="00C66327">
        <w:rPr>
          <w:rFonts w:asciiTheme="majorBidi" w:hAnsiTheme="majorBidi" w:cstheme="majorBidi"/>
          <w:sz w:val="28"/>
          <w:szCs w:val="28"/>
          <w:rtl/>
          <w:lang w:bidi="ar-IQ"/>
        </w:rPr>
        <w:t>لاية قيمة من قيم المتغير</w:t>
      </w:r>
      <w:r>
        <w:rPr>
          <w:rFonts w:asciiTheme="majorBidi" w:hAnsiTheme="majorBidi" w:cstheme="majorBidi" w:hint="cs"/>
          <w:sz w:val="28"/>
          <w:szCs w:val="28"/>
          <w:rtl/>
          <w:lang w:bidi="ar-IQ"/>
        </w:rPr>
        <w:t xml:space="preserve"> </w:t>
      </w:r>
      <w:proofErr w:type="gramStart"/>
      <w:r w:rsidRPr="00C66327">
        <w:rPr>
          <w:rFonts w:asciiTheme="majorBidi" w:hAnsiTheme="majorBidi" w:cstheme="majorBidi"/>
          <w:sz w:val="28"/>
          <w:szCs w:val="28"/>
          <w:rtl/>
          <w:lang w:bidi="ar-IQ"/>
        </w:rPr>
        <w:t xml:space="preserve">العشوائي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x</w:t>
      </w:r>
      <w:r w:rsidRPr="005945FD">
        <w:rPr>
          <w:rFonts w:asciiTheme="majorBidi" w:hAnsiTheme="majorBidi" w:cstheme="majorBidi"/>
          <w:sz w:val="28"/>
          <w:szCs w:val="28"/>
          <w:vertAlign w:val="subscript"/>
          <w:lang w:bidi="ar-IQ"/>
        </w:rPr>
        <w:t>i</w:t>
      </w:r>
      <w:proofErr w:type="gramEnd"/>
      <w:r>
        <w:rPr>
          <w:rFonts w:asciiTheme="majorBidi" w:hAnsiTheme="majorBidi" w:cstheme="majorBidi" w:hint="cs"/>
          <w:sz w:val="28"/>
          <w:szCs w:val="28"/>
          <w:rtl/>
          <w:lang w:bidi="ar-IQ"/>
        </w:rPr>
        <w:t xml:space="preserve"> </w:t>
      </w:r>
      <w:r w:rsidR="00BF1ACA" w:rsidRPr="00C66327">
        <w:rPr>
          <w:rFonts w:asciiTheme="majorBidi" w:hAnsiTheme="majorBidi" w:cstheme="majorBidi"/>
          <w:sz w:val="28"/>
          <w:szCs w:val="28"/>
          <w:rtl/>
          <w:lang w:bidi="ar-IQ"/>
        </w:rPr>
        <w:t>تحسب  كالاتي</w:t>
      </w:r>
      <w:r>
        <w:rPr>
          <w:rFonts w:asciiTheme="majorBidi" w:hAnsiTheme="majorBidi" w:cstheme="majorBidi" w:hint="cs"/>
          <w:sz w:val="28"/>
          <w:szCs w:val="28"/>
          <w:rtl/>
          <w:lang w:bidi="ar-IQ"/>
        </w:rPr>
        <w:t>:</w:t>
      </w:r>
    </w:p>
    <w:p w14:paraId="29D4AD35" w14:textId="2ED7CE9F" w:rsidR="00BF1ACA" w:rsidRPr="005945FD" w:rsidRDefault="00ED620C" w:rsidP="00BF1ACA">
      <w:pPr>
        <w:jc w:val="both"/>
        <w:rPr>
          <w:rFonts w:asciiTheme="majorBidi" w:hAnsiTheme="majorBidi" w:cstheme="majorBidi"/>
          <w:sz w:val="28"/>
          <w:szCs w:val="28"/>
          <w:rtl/>
          <w:lang w:bidi="ar-IQ"/>
        </w:rPr>
      </w:pPr>
      <m:oMathPara>
        <m:oMathParaPr>
          <m:jc m:val="left"/>
        </m:oMathPara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z</m:t>
              </m:r>
            </m:e>
            <m:sub>
              <m:r>
                <w:rPr>
                  <w:rFonts w:ascii="Cambria Math" w:hAnsi="Cambria Math" w:cstheme="majorBidi"/>
                  <w:sz w:val="28"/>
                  <w:szCs w:val="28"/>
                  <w:lang w:bidi="ar-IQ"/>
                </w:rPr>
                <m:t>i</m:t>
              </m:r>
            </m:sub>
          </m:sSub>
          <m:r>
            <w:rPr>
              <w:rFonts w:ascii="Cambria Math" w:hAnsi="Cambria Math" w:cstheme="majorBidi"/>
              <w:sz w:val="28"/>
              <w:szCs w:val="28"/>
              <w:lang w:bidi="ar-IQ"/>
            </w:rPr>
            <m:t>=</m:t>
          </m:r>
          <m:f>
            <m:fPr>
              <m:ctrlPr>
                <w:rPr>
                  <w:rFonts w:ascii="Cambria Math" w:hAnsi="Cambria Math" w:cstheme="majorBidi"/>
                  <w:i/>
                  <w:sz w:val="28"/>
                  <w:szCs w:val="28"/>
                  <w:lang w:bidi="ar-IQ"/>
                </w:rPr>
              </m:ctrlPr>
            </m:fPr>
            <m:num>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i</m:t>
                  </m:r>
                </m:sub>
              </m:sSub>
              <m:r>
                <w:rPr>
                  <w:rFonts w:ascii="Cambria Math" w:hAnsi="Cambria Math" w:cstheme="majorBidi"/>
                  <w:sz w:val="28"/>
                  <w:szCs w:val="28"/>
                  <w:lang w:bidi="ar-IQ"/>
                </w:rPr>
                <m:t>-</m:t>
              </m:r>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x</m:t>
                  </m:r>
                </m:e>
              </m:acc>
            </m:num>
            <m:den>
              <m:r>
                <w:rPr>
                  <w:rFonts w:ascii="Cambria Math" w:hAnsi="Cambria Math" w:cstheme="majorBidi"/>
                  <w:sz w:val="28"/>
                  <w:szCs w:val="28"/>
                  <w:lang w:bidi="ar-IQ"/>
                </w:rPr>
                <m:t>S</m:t>
              </m:r>
            </m:den>
          </m:f>
          <m:r>
            <w:rPr>
              <w:rFonts w:ascii="Cambria Math" w:hAnsi="Cambria Math" w:cstheme="majorBidi"/>
              <w:sz w:val="28"/>
              <w:szCs w:val="28"/>
              <w:lang w:bidi="ar-IQ"/>
            </w:rPr>
            <m:t xml:space="preserve">           ,    i=1,2,…..,n</m:t>
          </m:r>
        </m:oMath>
      </m:oMathPara>
    </w:p>
    <w:p w14:paraId="5F058B24" w14:textId="77777777" w:rsidR="00BF1ACA" w:rsidRPr="00C66327" w:rsidRDefault="00BF1ACA" w:rsidP="00BF1ACA">
      <w:pPr>
        <w:jc w:val="both"/>
        <w:rPr>
          <w:rFonts w:asciiTheme="majorBidi" w:hAnsiTheme="majorBidi" w:cstheme="majorBidi"/>
          <w:sz w:val="28"/>
          <w:szCs w:val="28"/>
          <w:rtl/>
          <w:lang w:bidi="ar-IQ"/>
        </w:rPr>
      </w:pPr>
      <w:r w:rsidRPr="00C66327">
        <w:rPr>
          <w:rFonts w:asciiTheme="majorBidi" w:hAnsiTheme="majorBidi" w:cstheme="majorBidi"/>
          <w:sz w:val="28"/>
          <w:szCs w:val="28"/>
          <w:rtl/>
          <w:lang w:bidi="ar-IQ"/>
        </w:rPr>
        <w:t xml:space="preserve"> ومن هذه الصيغة نجد ان الدرجة المعيارية خالية من وحدات القياس</w:t>
      </w:r>
    </w:p>
    <w:p w14:paraId="72B7C974" w14:textId="593A5C2D" w:rsidR="00BF1ACA" w:rsidRPr="00C66327" w:rsidRDefault="00BF1ACA" w:rsidP="00BF1ACA">
      <w:pPr>
        <w:jc w:val="both"/>
        <w:rPr>
          <w:rFonts w:asciiTheme="majorBidi" w:hAnsiTheme="majorBidi" w:cstheme="majorBidi"/>
          <w:sz w:val="28"/>
          <w:szCs w:val="28"/>
          <w:rtl/>
          <w:lang w:bidi="ar-IQ"/>
        </w:rPr>
      </w:pPr>
      <w:r w:rsidRPr="00C66327">
        <w:rPr>
          <w:rFonts w:asciiTheme="majorBidi" w:hAnsiTheme="majorBidi" w:cstheme="majorBidi"/>
          <w:sz w:val="28"/>
          <w:szCs w:val="28"/>
          <w:rtl/>
          <w:lang w:bidi="ar-IQ"/>
        </w:rPr>
        <w:t xml:space="preserve"> </w:t>
      </w:r>
      <w:r w:rsidR="005945FD" w:rsidRPr="005945FD">
        <w:rPr>
          <w:rFonts w:asciiTheme="majorBidi" w:hAnsiTheme="majorBidi" w:cstheme="majorBidi"/>
          <w:b/>
          <w:bCs/>
          <w:sz w:val="28"/>
          <w:szCs w:val="28"/>
          <w:rtl/>
          <w:lang w:bidi="ar-IQ"/>
        </w:rPr>
        <w:t>ملاحظة :</w:t>
      </w:r>
      <w:r w:rsidR="005945FD" w:rsidRPr="00C66327">
        <w:rPr>
          <w:rFonts w:asciiTheme="majorBidi" w:hAnsiTheme="majorBidi" w:cstheme="majorBidi"/>
          <w:sz w:val="28"/>
          <w:szCs w:val="28"/>
          <w:rtl/>
          <w:lang w:bidi="ar-IQ"/>
        </w:rPr>
        <w:t xml:space="preserve"> في حالة التوزيعات التكرارية فان </w:t>
      </w:r>
      <w:r w:rsidR="005945FD">
        <w:rPr>
          <w:rFonts w:asciiTheme="majorBidi" w:hAnsiTheme="majorBidi" w:cstheme="majorBidi"/>
          <w:sz w:val="28"/>
          <w:szCs w:val="28"/>
          <w:lang w:bidi="ar-IQ"/>
        </w:rPr>
        <w:t>x</w:t>
      </w:r>
      <w:r w:rsidR="005945FD" w:rsidRPr="005945FD">
        <w:rPr>
          <w:rFonts w:asciiTheme="majorBidi" w:hAnsiTheme="majorBidi" w:cstheme="majorBidi"/>
          <w:sz w:val="28"/>
          <w:szCs w:val="28"/>
          <w:vertAlign w:val="subscript"/>
          <w:lang w:bidi="ar-IQ"/>
        </w:rPr>
        <w:t>i</w:t>
      </w:r>
      <w:r w:rsidR="005945FD">
        <w:rPr>
          <w:rFonts w:asciiTheme="majorBidi" w:hAnsiTheme="majorBidi" w:cstheme="majorBidi" w:hint="cs"/>
          <w:sz w:val="28"/>
          <w:szCs w:val="28"/>
          <w:rtl/>
          <w:lang w:bidi="ar-IQ"/>
        </w:rPr>
        <w:t xml:space="preserve"> </w:t>
      </w:r>
      <w:r w:rsidRPr="00C66327">
        <w:rPr>
          <w:rFonts w:asciiTheme="majorBidi" w:hAnsiTheme="majorBidi" w:cstheme="majorBidi"/>
          <w:sz w:val="28"/>
          <w:szCs w:val="28"/>
          <w:rtl/>
          <w:lang w:bidi="ar-IQ"/>
        </w:rPr>
        <w:t>تمثل مراكز الفئات</w:t>
      </w:r>
      <w:r w:rsidR="005945FD">
        <w:rPr>
          <w:rFonts w:asciiTheme="majorBidi" w:hAnsiTheme="majorBidi" w:cstheme="majorBidi" w:hint="cs"/>
          <w:sz w:val="28"/>
          <w:szCs w:val="28"/>
          <w:rtl/>
          <w:lang w:bidi="ar-IQ"/>
        </w:rPr>
        <w:t>.</w:t>
      </w:r>
      <w:r w:rsidRPr="00C66327">
        <w:rPr>
          <w:rFonts w:asciiTheme="majorBidi" w:hAnsiTheme="majorBidi" w:cstheme="majorBidi"/>
          <w:sz w:val="28"/>
          <w:szCs w:val="28"/>
          <w:rtl/>
          <w:lang w:bidi="ar-IQ"/>
        </w:rPr>
        <w:t xml:space="preserve"> </w:t>
      </w:r>
    </w:p>
    <w:p w14:paraId="238C6DAC" w14:textId="5E5FB6BA" w:rsidR="00883CEF" w:rsidRDefault="00883CEF">
      <w:pPr>
        <w:bidi w:val="0"/>
        <w:rPr>
          <w:rFonts w:asciiTheme="majorBidi" w:hAnsiTheme="majorBidi" w:cstheme="majorBidi"/>
          <w:b/>
          <w:bCs/>
          <w:sz w:val="28"/>
          <w:szCs w:val="28"/>
          <w:rtl/>
          <w:lang w:bidi="ar-IQ"/>
        </w:rPr>
      </w:pPr>
    </w:p>
    <w:p w14:paraId="2EFFDC8D" w14:textId="493F7C32" w:rsidR="00BF1ACA" w:rsidRPr="00C66327" w:rsidRDefault="00BF1ACA" w:rsidP="00BF1ACA">
      <w:pPr>
        <w:jc w:val="both"/>
        <w:rPr>
          <w:rFonts w:asciiTheme="majorBidi" w:hAnsiTheme="majorBidi" w:cstheme="majorBidi"/>
          <w:sz w:val="28"/>
          <w:szCs w:val="28"/>
          <w:rtl/>
          <w:lang w:bidi="ar-IQ"/>
        </w:rPr>
      </w:pPr>
      <w:r w:rsidRPr="001D35D6">
        <w:rPr>
          <w:rFonts w:asciiTheme="majorBidi" w:hAnsiTheme="majorBidi" w:cstheme="majorBidi"/>
          <w:b/>
          <w:bCs/>
          <w:sz w:val="28"/>
          <w:szCs w:val="28"/>
          <w:rtl/>
          <w:lang w:bidi="ar-IQ"/>
        </w:rPr>
        <w:t>مثال 15 :</w:t>
      </w:r>
      <w:r w:rsidRPr="00C66327">
        <w:rPr>
          <w:rFonts w:asciiTheme="majorBidi" w:hAnsiTheme="majorBidi" w:cstheme="majorBidi"/>
          <w:sz w:val="28"/>
          <w:szCs w:val="28"/>
          <w:rtl/>
          <w:lang w:bidi="ar-IQ"/>
        </w:rPr>
        <w:t xml:space="preserve">- فيما يلي درجات خمسة طلاب في مادتي الرياضيات والاحصاء والمطلوب </w:t>
      </w:r>
    </w:p>
    <w:tbl>
      <w:tblPr>
        <w:tblW w:w="5280" w:type="dxa"/>
        <w:tblLook w:val="04A0" w:firstRow="1" w:lastRow="0" w:firstColumn="1" w:lastColumn="0" w:noHBand="0" w:noVBand="1"/>
      </w:tblPr>
      <w:tblGrid>
        <w:gridCol w:w="880"/>
        <w:gridCol w:w="880"/>
        <w:gridCol w:w="880"/>
        <w:gridCol w:w="880"/>
        <w:gridCol w:w="880"/>
        <w:gridCol w:w="880"/>
      </w:tblGrid>
      <w:tr w:rsidR="005945FD" w:rsidRPr="005945FD" w14:paraId="5C07AEED" w14:textId="77777777" w:rsidTr="003B154B">
        <w:trPr>
          <w:trHeight w:val="26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4E67" w14:textId="45E2767F" w:rsidR="005945FD" w:rsidRPr="005945FD" w:rsidRDefault="005945FD" w:rsidP="005945FD">
            <w:pPr>
              <w:spacing w:after="0" w:line="240" w:lineRule="auto"/>
              <w:jc w:val="both"/>
              <w:rPr>
                <w:rFonts w:ascii="Times New Roman" w:eastAsia="Times New Roman" w:hAnsi="Times New Roman" w:cs="Times New Roman"/>
                <w:color w:val="000000"/>
                <w:rtl/>
                <w:lang w:bidi="ar-IQ"/>
              </w:rPr>
            </w:pPr>
            <w:r w:rsidRPr="005945FD">
              <w:rPr>
                <w:rFonts w:ascii="Times New Roman" w:eastAsia="Times New Roman" w:hAnsi="Times New Roman" w:cs="Times New Roman"/>
                <w:color w:val="000000"/>
              </w:rPr>
              <w:t> </w:t>
            </w:r>
            <w:r w:rsidR="003B154B" w:rsidRPr="003B154B">
              <w:rPr>
                <w:rFonts w:ascii="Times New Roman" w:eastAsia="Times New Roman" w:hAnsi="Times New Roman" w:cs="Times New Roman" w:hint="cs"/>
                <w:color w:val="000000"/>
                <w:rtl/>
                <w:lang w:bidi="ar-IQ"/>
              </w:rPr>
              <w:t>التسلسل</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077B5BD" w14:textId="77777777" w:rsidR="005945FD" w:rsidRPr="005945FD" w:rsidRDefault="005945FD" w:rsidP="003B154B">
            <w:pPr>
              <w:spacing w:after="0" w:line="240" w:lineRule="auto"/>
              <w:jc w:val="center"/>
              <w:rPr>
                <w:rFonts w:ascii="Times New Roman" w:eastAsia="Times New Roman" w:hAnsi="Times New Roman" w:cs="Times New Roman"/>
                <w:color w:val="000000"/>
                <w:rtl/>
              </w:rPr>
            </w:pPr>
            <w:r w:rsidRPr="005945FD">
              <w:rPr>
                <w:rFonts w:ascii="Times New Roman" w:eastAsia="Times New Roman" w:hAnsi="Times New Roman" w:cs="Times New Roman"/>
                <w:color w:val="000000"/>
              </w:rPr>
              <w:t>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B83D1D9" w14:textId="77777777" w:rsidR="005945FD" w:rsidRPr="005945FD" w:rsidRDefault="005945FD" w:rsidP="003B154B">
            <w:pPr>
              <w:spacing w:after="0" w:line="240" w:lineRule="auto"/>
              <w:jc w:val="center"/>
              <w:rPr>
                <w:rFonts w:ascii="Times New Roman" w:eastAsia="Times New Roman" w:hAnsi="Times New Roman" w:cs="Times New Roman"/>
                <w:color w:val="000000"/>
                <w:rtl/>
              </w:rPr>
            </w:pPr>
            <w:r w:rsidRPr="005945FD">
              <w:rPr>
                <w:rFonts w:ascii="Times New Roman" w:eastAsia="Times New Roman" w:hAnsi="Times New Roman" w:cs="Times New Roman"/>
                <w:color w:val="000000"/>
              </w:rPr>
              <w:t>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B1668E6" w14:textId="77777777" w:rsidR="005945FD" w:rsidRPr="005945FD" w:rsidRDefault="005945FD" w:rsidP="003B154B">
            <w:pPr>
              <w:spacing w:after="0" w:line="240" w:lineRule="auto"/>
              <w:jc w:val="center"/>
              <w:rPr>
                <w:rFonts w:ascii="Times New Roman" w:eastAsia="Times New Roman" w:hAnsi="Times New Roman" w:cs="Times New Roman"/>
                <w:color w:val="000000"/>
                <w:rtl/>
              </w:rPr>
            </w:pPr>
            <w:r w:rsidRPr="005945FD">
              <w:rPr>
                <w:rFonts w:ascii="Times New Roman" w:eastAsia="Times New Roman" w:hAnsi="Times New Roman" w:cs="Times New Roman"/>
                <w:color w:val="000000"/>
              </w:rPr>
              <w:t>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5C2E4CB" w14:textId="77777777" w:rsidR="005945FD" w:rsidRPr="005945FD" w:rsidRDefault="005945FD" w:rsidP="003B154B">
            <w:pPr>
              <w:spacing w:after="0" w:line="240" w:lineRule="auto"/>
              <w:jc w:val="center"/>
              <w:rPr>
                <w:rFonts w:ascii="Times New Roman" w:eastAsia="Times New Roman" w:hAnsi="Times New Roman" w:cs="Times New Roman"/>
                <w:color w:val="000000"/>
                <w:rtl/>
              </w:rPr>
            </w:pPr>
            <w:r w:rsidRPr="005945FD">
              <w:rPr>
                <w:rFonts w:ascii="Times New Roman" w:eastAsia="Times New Roman" w:hAnsi="Times New Roman" w:cs="Times New Roman"/>
                <w:color w:val="000000"/>
              </w:rPr>
              <w:t>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0D02426" w14:textId="77777777" w:rsidR="005945FD" w:rsidRPr="005945FD" w:rsidRDefault="005945FD" w:rsidP="003B154B">
            <w:pPr>
              <w:spacing w:after="0" w:line="240" w:lineRule="auto"/>
              <w:jc w:val="center"/>
              <w:rPr>
                <w:rFonts w:ascii="Times New Roman" w:eastAsia="Times New Roman" w:hAnsi="Times New Roman" w:cs="Times New Roman"/>
                <w:color w:val="000000"/>
                <w:rtl/>
              </w:rPr>
            </w:pPr>
            <w:r w:rsidRPr="005945FD">
              <w:rPr>
                <w:rFonts w:ascii="Times New Roman" w:eastAsia="Times New Roman" w:hAnsi="Times New Roman" w:cs="Times New Roman"/>
                <w:color w:val="000000"/>
              </w:rPr>
              <w:t>5</w:t>
            </w:r>
          </w:p>
        </w:tc>
      </w:tr>
      <w:tr w:rsidR="005945FD" w:rsidRPr="005945FD" w14:paraId="50D1FD41" w14:textId="77777777" w:rsidTr="003B154B">
        <w:trPr>
          <w:trHeight w:val="288"/>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DCEB43B"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r w:rsidRPr="005945FD">
              <w:rPr>
                <w:rFonts w:ascii="Times New Roman" w:eastAsia="Times New Roman" w:hAnsi="Times New Roman" w:cs="Times New Roman"/>
                <w:color w:val="000000"/>
                <w:sz w:val="28"/>
                <w:szCs w:val="28"/>
              </w:rPr>
              <w:t>x</w:t>
            </w:r>
            <w:r w:rsidRPr="005945FD">
              <w:rPr>
                <w:rFonts w:ascii="Times New Roman" w:eastAsia="Times New Roman" w:hAnsi="Times New Roman" w:cs="Times New Roman"/>
                <w:color w:val="000000"/>
                <w:sz w:val="28"/>
                <w:szCs w:val="28"/>
                <w:vertAlign w:val="subscript"/>
              </w:rPr>
              <w:t>i</w:t>
            </w:r>
          </w:p>
        </w:tc>
        <w:tc>
          <w:tcPr>
            <w:tcW w:w="880" w:type="dxa"/>
            <w:tcBorders>
              <w:top w:val="nil"/>
              <w:left w:val="nil"/>
              <w:bottom w:val="single" w:sz="4" w:space="0" w:color="auto"/>
              <w:right w:val="single" w:sz="4" w:space="0" w:color="auto"/>
            </w:tcBorders>
            <w:shd w:val="clear" w:color="auto" w:fill="auto"/>
            <w:vAlign w:val="center"/>
            <w:hideMark/>
          </w:tcPr>
          <w:p w14:paraId="6DE5181E"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r w:rsidRPr="005945FD">
              <w:rPr>
                <w:rFonts w:ascii="Times New Roman" w:eastAsia="Times New Roman" w:hAnsi="Times New Roman" w:cs="Times New Roman"/>
                <w:color w:val="000000"/>
                <w:sz w:val="28"/>
                <w:szCs w:val="28"/>
              </w:rPr>
              <w:t>50</w:t>
            </w:r>
          </w:p>
        </w:tc>
        <w:tc>
          <w:tcPr>
            <w:tcW w:w="880" w:type="dxa"/>
            <w:tcBorders>
              <w:top w:val="nil"/>
              <w:left w:val="nil"/>
              <w:bottom w:val="single" w:sz="4" w:space="0" w:color="auto"/>
              <w:right w:val="single" w:sz="4" w:space="0" w:color="auto"/>
            </w:tcBorders>
            <w:shd w:val="clear" w:color="auto" w:fill="auto"/>
            <w:vAlign w:val="center"/>
            <w:hideMark/>
          </w:tcPr>
          <w:p w14:paraId="08DB2B31"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r w:rsidRPr="005945FD">
              <w:rPr>
                <w:rFonts w:ascii="Times New Roman" w:eastAsia="Times New Roman" w:hAnsi="Times New Roman" w:cs="Times New Roman"/>
                <w:color w:val="000000"/>
                <w:sz w:val="28"/>
                <w:szCs w:val="28"/>
              </w:rPr>
              <w:t>52</w:t>
            </w:r>
          </w:p>
        </w:tc>
        <w:tc>
          <w:tcPr>
            <w:tcW w:w="880" w:type="dxa"/>
            <w:tcBorders>
              <w:top w:val="nil"/>
              <w:left w:val="nil"/>
              <w:bottom w:val="single" w:sz="4" w:space="0" w:color="auto"/>
              <w:right w:val="single" w:sz="4" w:space="0" w:color="auto"/>
            </w:tcBorders>
            <w:shd w:val="clear" w:color="auto" w:fill="auto"/>
            <w:vAlign w:val="center"/>
            <w:hideMark/>
          </w:tcPr>
          <w:p w14:paraId="5B14A6AE"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r w:rsidRPr="005945FD">
              <w:rPr>
                <w:rFonts w:ascii="Times New Roman" w:eastAsia="Times New Roman" w:hAnsi="Times New Roman" w:cs="Times New Roman"/>
                <w:color w:val="000000"/>
                <w:sz w:val="28"/>
                <w:szCs w:val="28"/>
              </w:rPr>
              <w:t>69</w:t>
            </w:r>
          </w:p>
        </w:tc>
        <w:tc>
          <w:tcPr>
            <w:tcW w:w="880" w:type="dxa"/>
            <w:tcBorders>
              <w:top w:val="nil"/>
              <w:left w:val="nil"/>
              <w:bottom w:val="single" w:sz="4" w:space="0" w:color="auto"/>
              <w:right w:val="single" w:sz="4" w:space="0" w:color="auto"/>
            </w:tcBorders>
            <w:shd w:val="clear" w:color="auto" w:fill="auto"/>
            <w:vAlign w:val="center"/>
            <w:hideMark/>
          </w:tcPr>
          <w:p w14:paraId="424B3DAC"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r w:rsidRPr="005945FD">
              <w:rPr>
                <w:rFonts w:ascii="Times New Roman" w:eastAsia="Times New Roman" w:hAnsi="Times New Roman" w:cs="Times New Roman"/>
                <w:color w:val="000000"/>
                <w:sz w:val="28"/>
                <w:szCs w:val="28"/>
              </w:rPr>
              <w:t>72</w:t>
            </w:r>
          </w:p>
        </w:tc>
        <w:tc>
          <w:tcPr>
            <w:tcW w:w="880" w:type="dxa"/>
            <w:tcBorders>
              <w:top w:val="nil"/>
              <w:left w:val="nil"/>
              <w:bottom w:val="single" w:sz="4" w:space="0" w:color="auto"/>
              <w:right w:val="single" w:sz="4" w:space="0" w:color="auto"/>
            </w:tcBorders>
            <w:shd w:val="clear" w:color="auto" w:fill="auto"/>
            <w:vAlign w:val="center"/>
            <w:hideMark/>
          </w:tcPr>
          <w:p w14:paraId="5B89CEDE"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r w:rsidRPr="005945FD">
              <w:rPr>
                <w:rFonts w:ascii="Times New Roman" w:eastAsia="Times New Roman" w:hAnsi="Times New Roman" w:cs="Times New Roman"/>
                <w:color w:val="000000"/>
                <w:sz w:val="28"/>
                <w:szCs w:val="28"/>
              </w:rPr>
              <w:t>81</w:t>
            </w:r>
          </w:p>
        </w:tc>
      </w:tr>
      <w:tr w:rsidR="005945FD" w:rsidRPr="005945FD" w14:paraId="5745D6A9" w14:textId="77777777" w:rsidTr="003B154B">
        <w:trPr>
          <w:trHeight w:val="237"/>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2ED81F4"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proofErr w:type="spellStart"/>
            <w:r w:rsidRPr="005945FD">
              <w:rPr>
                <w:rFonts w:ascii="Times New Roman" w:eastAsia="Times New Roman" w:hAnsi="Times New Roman" w:cs="Times New Roman"/>
                <w:color w:val="000000"/>
                <w:sz w:val="28"/>
                <w:szCs w:val="28"/>
              </w:rPr>
              <w:t>y</w:t>
            </w:r>
            <w:r w:rsidRPr="005945FD">
              <w:rPr>
                <w:rFonts w:ascii="Times New Roman" w:eastAsia="Times New Roman" w:hAnsi="Times New Roman" w:cs="Times New Roman"/>
                <w:color w:val="000000"/>
                <w:sz w:val="28"/>
                <w:szCs w:val="28"/>
                <w:vertAlign w:val="subscript"/>
              </w:rPr>
              <w:t>i</w:t>
            </w:r>
            <w:proofErr w:type="spellEnd"/>
          </w:p>
        </w:tc>
        <w:tc>
          <w:tcPr>
            <w:tcW w:w="880" w:type="dxa"/>
            <w:tcBorders>
              <w:top w:val="nil"/>
              <w:left w:val="nil"/>
              <w:bottom w:val="single" w:sz="4" w:space="0" w:color="auto"/>
              <w:right w:val="single" w:sz="4" w:space="0" w:color="auto"/>
            </w:tcBorders>
            <w:shd w:val="clear" w:color="auto" w:fill="auto"/>
            <w:vAlign w:val="center"/>
            <w:hideMark/>
          </w:tcPr>
          <w:p w14:paraId="0C9F313B"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r w:rsidRPr="005945FD">
              <w:rPr>
                <w:rFonts w:ascii="Times New Roman" w:eastAsia="Times New Roman" w:hAnsi="Times New Roman" w:cs="Times New Roman"/>
                <w:color w:val="000000"/>
                <w:sz w:val="28"/>
                <w:szCs w:val="28"/>
              </w:rPr>
              <w:t>62</w:t>
            </w:r>
          </w:p>
        </w:tc>
        <w:tc>
          <w:tcPr>
            <w:tcW w:w="880" w:type="dxa"/>
            <w:tcBorders>
              <w:top w:val="nil"/>
              <w:left w:val="nil"/>
              <w:bottom w:val="single" w:sz="4" w:space="0" w:color="auto"/>
              <w:right w:val="single" w:sz="4" w:space="0" w:color="auto"/>
            </w:tcBorders>
            <w:shd w:val="clear" w:color="auto" w:fill="auto"/>
            <w:vAlign w:val="center"/>
            <w:hideMark/>
          </w:tcPr>
          <w:p w14:paraId="523051C4"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r w:rsidRPr="005945FD">
              <w:rPr>
                <w:rFonts w:ascii="Times New Roman" w:eastAsia="Times New Roman" w:hAnsi="Times New Roman" w:cs="Times New Roman"/>
                <w:color w:val="000000"/>
                <w:sz w:val="28"/>
                <w:szCs w:val="28"/>
              </w:rPr>
              <w:t>77</w:t>
            </w:r>
          </w:p>
        </w:tc>
        <w:tc>
          <w:tcPr>
            <w:tcW w:w="880" w:type="dxa"/>
            <w:tcBorders>
              <w:top w:val="nil"/>
              <w:left w:val="nil"/>
              <w:bottom w:val="single" w:sz="4" w:space="0" w:color="auto"/>
              <w:right w:val="single" w:sz="4" w:space="0" w:color="auto"/>
            </w:tcBorders>
            <w:shd w:val="clear" w:color="auto" w:fill="auto"/>
            <w:vAlign w:val="center"/>
            <w:hideMark/>
          </w:tcPr>
          <w:p w14:paraId="22BDA1EC"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r w:rsidRPr="005945FD">
              <w:rPr>
                <w:rFonts w:ascii="Times New Roman" w:eastAsia="Times New Roman" w:hAnsi="Times New Roman" w:cs="Times New Roman"/>
                <w:color w:val="000000"/>
                <w:sz w:val="28"/>
                <w:szCs w:val="28"/>
              </w:rPr>
              <w:t>82</w:t>
            </w:r>
          </w:p>
        </w:tc>
        <w:tc>
          <w:tcPr>
            <w:tcW w:w="880" w:type="dxa"/>
            <w:tcBorders>
              <w:top w:val="nil"/>
              <w:left w:val="nil"/>
              <w:bottom w:val="single" w:sz="4" w:space="0" w:color="auto"/>
              <w:right w:val="single" w:sz="4" w:space="0" w:color="auto"/>
            </w:tcBorders>
            <w:shd w:val="clear" w:color="auto" w:fill="auto"/>
            <w:vAlign w:val="center"/>
            <w:hideMark/>
          </w:tcPr>
          <w:p w14:paraId="5FF9ACC7"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r w:rsidRPr="005945FD">
              <w:rPr>
                <w:rFonts w:ascii="Times New Roman" w:eastAsia="Times New Roman" w:hAnsi="Times New Roman" w:cs="Times New Roman"/>
                <w:color w:val="000000"/>
                <w:sz w:val="28"/>
                <w:szCs w:val="28"/>
              </w:rPr>
              <w:t>85</w:t>
            </w:r>
          </w:p>
        </w:tc>
        <w:tc>
          <w:tcPr>
            <w:tcW w:w="880" w:type="dxa"/>
            <w:tcBorders>
              <w:top w:val="nil"/>
              <w:left w:val="nil"/>
              <w:bottom w:val="single" w:sz="4" w:space="0" w:color="auto"/>
              <w:right w:val="single" w:sz="4" w:space="0" w:color="auto"/>
            </w:tcBorders>
            <w:shd w:val="clear" w:color="auto" w:fill="auto"/>
            <w:vAlign w:val="center"/>
            <w:hideMark/>
          </w:tcPr>
          <w:p w14:paraId="08664A87" w14:textId="77777777" w:rsidR="005945FD" w:rsidRPr="005945FD" w:rsidRDefault="005945FD" w:rsidP="003B154B">
            <w:pPr>
              <w:spacing w:after="0" w:line="240" w:lineRule="auto"/>
              <w:jc w:val="center"/>
              <w:rPr>
                <w:rFonts w:ascii="Times New Roman" w:eastAsia="Times New Roman" w:hAnsi="Times New Roman" w:cs="Times New Roman"/>
                <w:color w:val="000000"/>
                <w:sz w:val="28"/>
                <w:szCs w:val="28"/>
                <w:rtl/>
              </w:rPr>
            </w:pPr>
            <w:r w:rsidRPr="005945FD">
              <w:rPr>
                <w:rFonts w:ascii="Times New Roman" w:eastAsia="Times New Roman" w:hAnsi="Times New Roman" w:cs="Times New Roman"/>
                <w:color w:val="000000"/>
                <w:sz w:val="28"/>
                <w:szCs w:val="28"/>
              </w:rPr>
              <w:t>86</w:t>
            </w:r>
          </w:p>
        </w:tc>
      </w:tr>
    </w:tbl>
    <w:p w14:paraId="291791C8" w14:textId="77777777" w:rsidR="003B154B" w:rsidRPr="003B154B" w:rsidRDefault="003B154B" w:rsidP="003B154B">
      <w:pPr>
        <w:jc w:val="both"/>
        <w:rPr>
          <w:rFonts w:asciiTheme="majorBidi" w:hAnsiTheme="majorBidi" w:cstheme="majorBidi"/>
          <w:sz w:val="10"/>
          <w:szCs w:val="10"/>
          <w:rtl/>
          <w:lang w:bidi="ar-IQ"/>
        </w:rPr>
      </w:pPr>
    </w:p>
    <w:p w14:paraId="06F80ED9" w14:textId="04A78149" w:rsidR="003B154B" w:rsidRPr="00C66327" w:rsidRDefault="003B154B" w:rsidP="003B154B">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1</w:t>
      </w:r>
      <w:r w:rsidRPr="00C66327">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w:t>
      </w:r>
      <w:r w:rsidRPr="00C66327">
        <w:rPr>
          <w:rFonts w:asciiTheme="majorBidi" w:hAnsiTheme="majorBidi" w:cstheme="majorBidi"/>
          <w:sz w:val="28"/>
          <w:szCs w:val="28"/>
          <w:rtl/>
          <w:lang w:bidi="ar-IQ"/>
        </w:rPr>
        <w:t xml:space="preserve">حساب الدرجات المعيارية كل مادة </w:t>
      </w:r>
    </w:p>
    <w:p w14:paraId="2A62BF99" w14:textId="77777777" w:rsidR="003B154B" w:rsidRDefault="003B154B" w:rsidP="003B154B">
      <w:pPr>
        <w:jc w:val="both"/>
        <w:rPr>
          <w:rFonts w:asciiTheme="majorBidi" w:hAnsiTheme="majorBidi" w:cstheme="majorBidi"/>
          <w:sz w:val="28"/>
          <w:szCs w:val="28"/>
          <w:rtl/>
          <w:lang w:bidi="ar-IQ"/>
        </w:rPr>
      </w:pPr>
      <w:r w:rsidRPr="00C66327">
        <w:rPr>
          <w:rFonts w:asciiTheme="majorBidi" w:hAnsiTheme="majorBidi" w:cstheme="majorBidi"/>
          <w:sz w:val="28"/>
          <w:szCs w:val="28"/>
          <w:rtl/>
          <w:lang w:bidi="ar-IQ"/>
        </w:rPr>
        <w:t>2-</w:t>
      </w:r>
      <w:r>
        <w:rPr>
          <w:rFonts w:asciiTheme="majorBidi" w:hAnsiTheme="majorBidi" w:cstheme="majorBidi" w:hint="cs"/>
          <w:sz w:val="28"/>
          <w:szCs w:val="28"/>
          <w:rtl/>
          <w:lang w:bidi="ar-IQ"/>
        </w:rPr>
        <w:t xml:space="preserve"> </w:t>
      </w:r>
      <w:r w:rsidRPr="00C66327">
        <w:rPr>
          <w:rFonts w:asciiTheme="majorBidi" w:hAnsiTheme="majorBidi" w:cstheme="majorBidi"/>
          <w:sz w:val="28"/>
          <w:szCs w:val="28"/>
          <w:rtl/>
          <w:lang w:bidi="ar-IQ"/>
        </w:rPr>
        <w:t>في اي من المادتين كان مستوى الطالب الخامس افضل</w:t>
      </w:r>
    </w:p>
    <w:p w14:paraId="70A6301E" w14:textId="77777777" w:rsidR="003B154B" w:rsidRDefault="003B154B" w:rsidP="003B154B">
      <w:pPr>
        <w:jc w:val="both"/>
        <w:rPr>
          <w:rFonts w:asciiTheme="majorBidi" w:hAnsiTheme="majorBidi" w:cstheme="majorBidi"/>
          <w:b/>
          <w:bCs/>
          <w:sz w:val="28"/>
          <w:szCs w:val="28"/>
          <w:rtl/>
          <w:lang w:bidi="ar-IQ"/>
        </w:rPr>
      </w:pPr>
      <w:r w:rsidRPr="003B154B">
        <w:rPr>
          <w:rFonts w:asciiTheme="majorBidi" w:hAnsiTheme="majorBidi" w:cstheme="majorBidi"/>
          <w:b/>
          <w:bCs/>
          <w:sz w:val="28"/>
          <w:szCs w:val="28"/>
          <w:rtl/>
          <w:lang w:bidi="ar-IQ"/>
        </w:rPr>
        <w:t xml:space="preserve"> </w:t>
      </w:r>
    </w:p>
    <w:p w14:paraId="4F2D9B28" w14:textId="1996AE21" w:rsidR="00BF1ACA" w:rsidRDefault="005945FD" w:rsidP="003B154B">
      <w:pPr>
        <w:jc w:val="both"/>
        <w:rPr>
          <w:rFonts w:asciiTheme="majorBidi" w:hAnsiTheme="majorBidi" w:cstheme="majorBidi"/>
          <w:b/>
          <w:bCs/>
          <w:sz w:val="28"/>
          <w:szCs w:val="28"/>
          <w:rtl/>
          <w:lang w:bidi="ar-IQ"/>
        </w:rPr>
      </w:pPr>
      <w:r w:rsidRPr="003B154B">
        <w:rPr>
          <w:rFonts w:asciiTheme="majorBidi" w:hAnsiTheme="majorBidi" w:cstheme="majorBidi" w:hint="cs"/>
          <w:b/>
          <w:bCs/>
          <w:sz w:val="28"/>
          <w:szCs w:val="28"/>
          <w:rtl/>
          <w:lang w:bidi="ar-IQ"/>
        </w:rPr>
        <w:t>الحل</w:t>
      </w:r>
      <w:r w:rsidR="003B154B">
        <w:rPr>
          <w:rFonts w:asciiTheme="majorBidi" w:hAnsiTheme="majorBidi" w:cstheme="majorBidi" w:hint="cs"/>
          <w:b/>
          <w:bCs/>
          <w:sz w:val="28"/>
          <w:szCs w:val="28"/>
          <w:rtl/>
          <w:lang w:bidi="ar-IQ"/>
        </w:rPr>
        <w:t>:</w:t>
      </w:r>
    </w:p>
    <w:p w14:paraId="44A2E07D" w14:textId="77777777" w:rsidR="003B154B" w:rsidRPr="003B154B" w:rsidRDefault="003B154B" w:rsidP="003B154B">
      <w:pPr>
        <w:jc w:val="both"/>
        <w:rPr>
          <w:rFonts w:asciiTheme="majorBidi" w:hAnsiTheme="majorBidi" w:cstheme="majorBidi"/>
          <w:b/>
          <w:bCs/>
          <w:sz w:val="28"/>
          <w:szCs w:val="28"/>
          <w:rtl/>
          <w:lang w:bidi="ar-IQ"/>
        </w:rPr>
      </w:pPr>
    </w:p>
    <w:p w14:paraId="384E5811" w14:textId="77777777" w:rsidR="005945FD" w:rsidRPr="00C66327" w:rsidRDefault="005945FD" w:rsidP="00BF1ACA">
      <w:pPr>
        <w:jc w:val="both"/>
        <w:rPr>
          <w:rFonts w:asciiTheme="majorBidi" w:hAnsiTheme="majorBidi" w:cstheme="majorBidi"/>
          <w:sz w:val="28"/>
          <w:szCs w:val="28"/>
          <w:rtl/>
          <w:lang w:bidi="ar-IQ"/>
        </w:rPr>
      </w:pPr>
    </w:p>
    <w:tbl>
      <w:tblPr>
        <w:tblStyle w:val="TableGrid"/>
        <w:tblW w:w="8642" w:type="dxa"/>
        <w:tblLook w:val="04A0" w:firstRow="1" w:lastRow="0" w:firstColumn="1" w:lastColumn="0" w:noHBand="0" w:noVBand="1"/>
      </w:tblPr>
      <w:tblGrid>
        <w:gridCol w:w="417"/>
        <w:gridCol w:w="636"/>
        <w:gridCol w:w="636"/>
        <w:gridCol w:w="916"/>
        <w:gridCol w:w="934"/>
        <w:gridCol w:w="2621"/>
        <w:gridCol w:w="2482"/>
      </w:tblGrid>
      <w:tr w:rsidR="00CE1913" w:rsidRPr="00C66327" w14:paraId="47F2722D" w14:textId="77777777" w:rsidTr="000D77DF">
        <w:tc>
          <w:tcPr>
            <w:tcW w:w="417" w:type="dxa"/>
          </w:tcPr>
          <w:p w14:paraId="23A61BFC" w14:textId="498090F4" w:rsidR="00CE1913" w:rsidRPr="00C66327" w:rsidRDefault="00CE1913" w:rsidP="00CE1913">
            <w:pPr>
              <w:jc w:val="both"/>
              <w:rPr>
                <w:rFonts w:asciiTheme="majorBidi" w:hAnsiTheme="majorBidi" w:cstheme="majorBidi"/>
                <w:sz w:val="28"/>
                <w:szCs w:val="28"/>
                <w:lang w:bidi="ar-IQ"/>
              </w:rPr>
            </w:pPr>
            <w:r>
              <w:rPr>
                <w:rFonts w:asciiTheme="majorBidi" w:hAnsiTheme="majorBidi" w:cstheme="majorBidi" w:hint="cs"/>
                <w:sz w:val="28"/>
                <w:szCs w:val="28"/>
                <w:rtl/>
                <w:lang w:bidi="ar-IQ"/>
              </w:rPr>
              <w:lastRenderedPageBreak/>
              <w:t>ت</w:t>
            </w:r>
          </w:p>
        </w:tc>
        <w:tc>
          <w:tcPr>
            <w:tcW w:w="636" w:type="dxa"/>
          </w:tcPr>
          <w:p w14:paraId="368C4CD8" w14:textId="77777777" w:rsidR="00CE1913" w:rsidRPr="00C66327" w:rsidRDefault="00CE1913" w:rsidP="00CE1913">
            <w:pPr>
              <w:jc w:val="both"/>
              <w:rPr>
                <w:rFonts w:asciiTheme="majorBidi" w:hAnsiTheme="majorBidi" w:cstheme="majorBidi"/>
                <w:sz w:val="28"/>
                <w:szCs w:val="28"/>
                <w:lang w:bidi="ar-IQ"/>
              </w:rPr>
            </w:pPr>
            <w:r w:rsidRPr="00C66327">
              <w:rPr>
                <w:rFonts w:asciiTheme="majorBidi" w:hAnsiTheme="majorBidi" w:cstheme="majorBidi"/>
                <w:sz w:val="28"/>
                <w:szCs w:val="28"/>
                <w:lang w:bidi="ar-IQ"/>
              </w:rPr>
              <w:t>x</w:t>
            </w:r>
            <w:r w:rsidRPr="005945FD">
              <w:rPr>
                <w:rFonts w:asciiTheme="majorBidi" w:hAnsiTheme="majorBidi" w:cstheme="majorBidi"/>
                <w:sz w:val="28"/>
                <w:szCs w:val="28"/>
                <w:vertAlign w:val="subscript"/>
                <w:lang w:bidi="ar-IQ"/>
              </w:rPr>
              <w:t>i</w:t>
            </w:r>
          </w:p>
        </w:tc>
        <w:tc>
          <w:tcPr>
            <w:tcW w:w="636" w:type="dxa"/>
          </w:tcPr>
          <w:p w14:paraId="3F6CBA15" w14:textId="77777777" w:rsidR="00CE1913" w:rsidRPr="00C66327" w:rsidRDefault="00CE1913" w:rsidP="00CE1913">
            <w:pPr>
              <w:jc w:val="both"/>
              <w:rPr>
                <w:rFonts w:asciiTheme="majorBidi" w:hAnsiTheme="majorBidi" w:cstheme="majorBidi"/>
                <w:sz w:val="28"/>
                <w:szCs w:val="28"/>
                <w:lang w:bidi="ar-IQ"/>
              </w:rPr>
            </w:pPr>
            <w:proofErr w:type="spellStart"/>
            <w:r w:rsidRPr="00C66327">
              <w:rPr>
                <w:rFonts w:asciiTheme="majorBidi" w:hAnsiTheme="majorBidi" w:cstheme="majorBidi"/>
                <w:sz w:val="28"/>
                <w:szCs w:val="28"/>
                <w:lang w:bidi="ar-IQ"/>
              </w:rPr>
              <w:t>y</w:t>
            </w:r>
            <w:r w:rsidRPr="005945FD">
              <w:rPr>
                <w:rFonts w:asciiTheme="majorBidi" w:hAnsiTheme="majorBidi" w:cstheme="majorBidi"/>
                <w:sz w:val="28"/>
                <w:szCs w:val="28"/>
                <w:vertAlign w:val="subscript"/>
                <w:lang w:bidi="ar-IQ"/>
              </w:rPr>
              <w:t>i</w:t>
            </w:r>
            <w:proofErr w:type="spellEnd"/>
          </w:p>
        </w:tc>
        <w:tc>
          <w:tcPr>
            <w:tcW w:w="916" w:type="dxa"/>
          </w:tcPr>
          <w:p w14:paraId="3FA2161E" w14:textId="2D1C1389" w:rsidR="00CE1913" w:rsidRPr="00EF0FB5" w:rsidRDefault="00CE1913" w:rsidP="00CE1913">
            <w:pPr>
              <w:jc w:val="both"/>
              <w:rPr>
                <w:rFonts w:ascii="Times New Roman" w:eastAsia="Calibri" w:hAnsi="Times New Roman" w:cs="Times New Roman"/>
                <w:sz w:val="28"/>
                <w:szCs w:val="28"/>
                <w:lang w:bidi="ar-IQ"/>
              </w:rPr>
            </w:pPr>
            <w:r w:rsidRPr="00C66327">
              <w:rPr>
                <w:rFonts w:asciiTheme="majorBidi" w:hAnsiTheme="majorBidi" w:cstheme="majorBidi"/>
                <w:sz w:val="28"/>
                <w:szCs w:val="28"/>
                <w:lang w:bidi="ar-IQ"/>
              </w:rPr>
              <w:t>x</w:t>
            </w:r>
            <w:r w:rsidRPr="005945FD">
              <w:rPr>
                <w:rFonts w:asciiTheme="majorBidi" w:hAnsiTheme="majorBidi" w:cstheme="majorBidi"/>
                <w:sz w:val="28"/>
                <w:szCs w:val="28"/>
                <w:vertAlign w:val="subscript"/>
                <w:lang w:bidi="ar-IQ"/>
              </w:rPr>
              <w:t>i</w:t>
            </w:r>
            <w:r w:rsidRPr="00CE1913">
              <w:rPr>
                <w:rFonts w:asciiTheme="majorBidi" w:hAnsiTheme="majorBidi" w:cstheme="majorBidi"/>
                <w:sz w:val="28"/>
                <w:szCs w:val="28"/>
                <w:vertAlign w:val="superscript"/>
                <w:lang w:bidi="ar-IQ"/>
              </w:rPr>
              <w:t>2</w:t>
            </w:r>
          </w:p>
        </w:tc>
        <w:tc>
          <w:tcPr>
            <w:tcW w:w="934" w:type="dxa"/>
          </w:tcPr>
          <w:p w14:paraId="3413AF72" w14:textId="292646AA" w:rsidR="00CE1913" w:rsidRPr="00EF0FB5" w:rsidRDefault="00CE1913" w:rsidP="00CE1913">
            <w:pPr>
              <w:jc w:val="both"/>
              <w:rPr>
                <w:rFonts w:ascii="Times New Roman" w:eastAsia="Calibri" w:hAnsi="Times New Roman" w:cs="Times New Roman"/>
                <w:sz w:val="28"/>
                <w:szCs w:val="28"/>
                <w:lang w:bidi="ar-IQ"/>
              </w:rPr>
            </w:pPr>
            <w:r w:rsidRPr="00C66327">
              <w:rPr>
                <w:rFonts w:asciiTheme="majorBidi" w:hAnsiTheme="majorBidi" w:cstheme="majorBidi"/>
                <w:sz w:val="28"/>
                <w:szCs w:val="28"/>
                <w:lang w:bidi="ar-IQ"/>
              </w:rPr>
              <w:t>y</w:t>
            </w:r>
            <w:r w:rsidRPr="005945FD">
              <w:rPr>
                <w:rFonts w:asciiTheme="majorBidi" w:hAnsiTheme="majorBidi" w:cstheme="majorBidi"/>
                <w:sz w:val="28"/>
                <w:szCs w:val="28"/>
                <w:vertAlign w:val="subscript"/>
                <w:lang w:bidi="ar-IQ"/>
              </w:rPr>
              <w:t>i</w:t>
            </w:r>
            <w:r w:rsidRPr="00CE1913">
              <w:rPr>
                <w:rFonts w:asciiTheme="majorBidi" w:hAnsiTheme="majorBidi" w:cstheme="majorBidi"/>
                <w:sz w:val="28"/>
                <w:szCs w:val="28"/>
                <w:vertAlign w:val="superscript"/>
                <w:lang w:bidi="ar-IQ"/>
              </w:rPr>
              <w:t>2</w:t>
            </w:r>
          </w:p>
        </w:tc>
        <w:tc>
          <w:tcPr>
            <w:tcW w:w="2621" w:type="dxa"/>
          </w:tcPr>
          <w:p w14:paraId="492B99A3" w14:textId="558D982C" w:rsidR="00CE1913" w:rsidRPr="00CE1913" w:rsidRDefault="00ED620C" w:rsidP="00CE1913">
            <w:pPr>
              <w:jc w:val="both"/>
              <w:rPr>
                <w:rFonts w:asciiTheme="majorBidi" w:hAnsiTheme="majorBidi" w:cstheme="majorBidi"/>
                <w:sz w:val="24"/>
                <w:szCs w:val="24"/>
                <w:lang w:bidi="ar-IQ"/>
              </w:rPr>
            </w:pPr>
            <m:oMathPara>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z</m:t>
                    </m:r>
                  </m:e>
                  <m:sub>
                    <m:r>
                      <w:rPr>
                        <w:rFonts w:ascii="Cambria Math" w:hAnsi="Cambria Math" w:cstheme="majorBidi"/>
                        <w:sz w:val="24"/>
                        <w:szCs w:val="24"/>
                        <w:lang w:bidi="ar-IQ"/>
                      </w:rPr>
                      <m:t>x</m:t>
                    </m:r>
                  </m:sub>
                </m:sSub>
                <m:r>
                  <w:rPr>
                    <w:rFonts w:ascii="Cambria Math" w:hAnsi="Cambria Math" w:cstheme="majorBidi"/>
                    <w:sz w:val="24"/>
                    <w:szCs w:val="24"/>
                    <w:lang w:bidi="ar-IQ"/>
                  </w:rPr>
                  <m:t>=</m:t>
                </m:r>
                <m:f>
                  <m:fPr>
                    <m:ctrlPr>
                      <w:rPr>
                        <w:rFonts w:ascii="Cambria Math" w:hAnsi="Cambria Math" w:cstheme="majorBidi"/>
                        <w:i/>
                        <w:sz w:val="24"/>
                        <w:szCs w:val="24"/>
                        <w:lang w:bidi="ar-IQ"/>
                      </w:rPr>
                    </m:ctrlPr>
                  </m:fPr>
                  <m:num>
                    <m:sSub>
                      <m:sSubPr>
                        <m:ctrlPr>
                          <w:rPr>
                            <w:rFonts w:ascii="Cambria Math" w:hAnsi="Cambria Math" w:cstheme="majorBidi"/>
                            <w:i/>
                            <w:sz w:val="24"/>
                            <w:szCs w:val="24"/>
                            <w:lang w:bidi="ar-IQ"/>
                          </w:rPr>
                        </m:ctrlPr>
                      </m:sSubPr>
                      <m:e>
                        <m:r>
                          <w:rPr>
                            <w:rFonts w:ascii="Cambria Math" w:hAnsi="Cambria Math" w:cstheme="majorBidi"/>
                            <w:sz w:val="24"/>
                            <w:szCs w:val="24"/>
                            <w:lang w:bidi="ar-IQ"/>
                          </w:rPr>
                          <m:t>x</m:t>
                        </m:r>
                      </m:e>
                      <m:sub>
                        <m:r>
                          <w:rPr>
                            <w:rFonts w:ascii="Cambria Math" w:hAnsi="Cambria Math" w:cstheme="majorBidi"/>
                            <w:sz w:val="24"/>
                            <w:szCs w:val="24"/>
                            <w:lang w:bidi="ar-IQ"/>
                          </w:rPr>
                          <m:t>i</m:t>
                        </m:r>
                      </m:sub>
                    </m:sSub>
                    <m:r>
                      <w:rPr>
                        <w:rFonts w:ascii="Cambria Math" w:hAnsi="Cambria Math" w:cstheme="majorBidi"/>
                        <w:sz w:val="24"/>
                        <w:szCs w:val="24"/>
                        <w:lang w:bidi="ar-IQ"/>
                      </w:rPr>
                      <m:t>-</m:t>
                    </m:r>
                    <m:acc>
                      <m:accPr>
                        <m:chr m:val="̅"/>
                        <m:ctrlPr>
                          <w:rPr>
                            <w:rFonts w:ascii="Cambria Math" w:hAnsi="Cambria Math" w:cstheme="majorBidi"/>
                            <w:i/>
                            <w:sz w:val="24"/>
                            <w:szCs w:val="24"/>
                            <w:lang w:bidi="ar-IQ"/>
                          </w:rPr>
                        </m:ctrlPr>
                      </m:accPr>
                      <m:e>
                        <m:r>
                          <w:rPr>
                            <w:rFonts w:ascii="Cambria Math" w:hAnsi="Cambria Math" w:cstheme="majorBidi"/>
                            <w:sz w:val="24"/>
                            <w:szCs w:val="24"/>
                            <w:lang w:bidi="ar-IQ"/>
                          </w:rPr>
                          <m:t>x</m:t>
                        </m:r>
                      </m:e>
                    </m:acc>
                  </m:num>
                  <m:den>
                    <m:sSub>
                      <m:sSubPr>
                        <m:ctrlPr>
                          <w:rPr>
                            <w:rFonts w:ascii="Cambria Math" w:hAnsi="Cambria Math" w:cstheme="majorBidi"/>
                            <w:i/>
                            <w:sz w:val="24"/>
                            <w:szCs w:val="24"/>
                            <w:lang w:bidi="ar-IQ"/>
                          </w:rPr>
                        </m:ctrlPr>
                      </m:sSubPr>
                      <m:e>
                        <m:r>
                          <w:rPr>
                            <w:rFonts w:ascii="Cambria Math" w:hAnsi="Cambria Math" w:cstheme="majorBidi"/>
                            <w:sz w:val="24"/>
                            <w:szCs w:val="24"/>
                            <w:lang w:bidi="ar-IQ"/>
                          </w:rPr>
                          <m:t>S</m:t>
                        </m:r>
                      </m:e>
                      <m:sub>
                        <m:r>
                          <w:rPr>
                            <w:rFonts w:ascii="Cambria Math" w:hAnsi="Cambria Math" w:cstheme="majorBidi"/>
                            <w:sz w:val="24"/>
                            <w:szCs w:val="24"/>
                            <w:lang w:bidi="ar-IQ"/>
                          </w:rPr>
                          <m:t>x</m:t>
                        </m:r>
                      </m:sub>
                    </m:sSub>
                  </m:den>
                </m:f>
              </m:oMath>
            </m:oMathPara>
          </w:p>
        </w:tc>
        <w:tc>
          <w:tcPr>
            <w:tcW w:w="2482" w:type="dxa"/>
          </w:tcPr>
          <w:p w14:paraId="28B1CC2C" w14:textId="28C821A4" w:rsidR="00CE1913" w:rsidRPr="00CE1913" w:rsidRDefault="00ED620C" w:rsidP="00CE1913">
            <w:pPr>
              <w:jc w:val="both"/>
              <w:rPr>
                <w:rFonts w:asciiTheme="majorBidi" w:hAnsiTheme="majorBidi" w:cstheme="majorBidi"/>
                <w:sz w:val="24"/>
                <w:szCs w:val="24"/>
                <w:rtl/>
                <w:lang w:bidi="ar-IQ"/>
              </w:rPr>
            </w:pPr>
            <m:oMathPara>
              <m:oMath>
                <m:sSub>
                  <m:sSubPr>
                    <m:ctrlPr>
                      <w:rPr>
                        <w:rFonts w:ascii="Cambria Math" w:hAnsi="Cambria Math" w:cstheme="majorBidi"/>
                        <w:i/>
                        <w:sz w:val="24"/>
                        <w:szCs w:val="24"/>
                        <w:lang w:bidi="ar-IQ"/>
                      </w:rPr>
                    </m:ctrlPr>
                  </m:sSubPr>
                  <m:e>
                    <m:r>
                      <w:rPr>
                        <w:rFonts w:ascii="Cambria Math" w:hAnsi="Cambria Math" w:cstheme="majorBidi"/>
                        <w:sz w:val="24"/>
                        <w:szCs w:val="24"/>
                        <w:lang w:bidi="ar-IQ"/>
                      </w:rPr>
                      <m:t>z</m:t>
                    </m:r>
                  </m:e>
                  <m:sub>
                    <m:r>
                      <w:rPr>
                        <w:rFonts w:ascii="Cambria Math" w:hAnsi="Cambria Math" w:cstheme="majorBidi"/>
                        <w:sz w:val="24"/>
                        <w:szCs w:val="24"/>
                        <w:lang w:bidi="ar-IQ"/>
                      </w:rPr>
                      <m:t>y</m:t>
                    </m:r>
                  </m:sub>
                </m:sSub>
                <m:r>
                  <w:rPr>
                    <w:rFonts w:ascii="Cambria Math" w:hAnsi="Cambria Math" w:cstheme="majorBidi"/>
                    <w:sz w:val="24"/>
                    <w:szCs w:val="24"/>
                    <w:lang w:bidi="ar-IQ"/>
                  </w:rPr>
                  <m:t>=</m:t>
                </m:r>
                <m:f>
                  <m:fPr>
                    <m:ctrlPr>
                      <w:rPr>
                        <w:rFonts w:ascii="Cambria Math" w:hAnsi="Cambria Math" w:cstheme="majorBidi"/>
                        <w:i/>
                        <w:sz w:val="24"/>
                        <w:szCs w:val="24"/>
                        <w:lang w:bidi="ar-IQ"/>
                      </w:rPr>
                    </m:ctrlPr>
                  </m:fPr>
                  <m:num>
                    <m:sSub>
                      <m:sSubPr>
                        <m:ctrlPr>
                          <w:rPr>
                            <w:rFonts w:ascii="Cambria Math" w:hAnsi="Cambria Math" w:cstheme="majorBidi"/>
                            <w:i/>
                            <w:sz w:val="24"/>
                            <w:szCs w:val="24"/>
                            <w:lang w:bidi="ar-IQ"/>
                          </w:rPr>
                        </m:ctrlPr>
                      </m:sSubPr>
                      <m:e>
                        <m:r>
                          <w:rPr>
                            <w:rFonts w:ascii="Cambria Math" w:hAnsi="Cambria Math" w:cstheme="majorBidi"/>
                            <w:sz w:val="24"/>
                            <w:szCs w:val="24"/>
                            <w:lang w:bidi="ar-IQ"/>
                          </w:rPr>
                          <m:t>y</m:t>
                        </m:r>
                      </m:e>
                      <m:sub>
                        <m:r>
                          <w:rPr>
                            <w:rFonts w:ascii="Cambria Math" w:hAnsi="Cambria Math" w:cstheme="majorBidi"/>
                            <w:sz w:val="24"/>
                            <w:szCs w:val="24"/>
                            <w:lang w:bidi="ar-IQ"/>
                          </w:rPr>
                          <m:t>i</m:t>
                        </m:r>
                      </m:sub>
                    </m:sSub>
                    <m:r>
                      <w:rPr>
                        <w:rFonts w:ascii="Cambria Math" w:hAnsi="Cambria Math" w:cstheme="majorBidi"/>
                        <w:sz w:val="24"/>
                        <w:szCs w:val="24"/>
                        <w:lang w:bidi="ar-IQ"/>
                      </w:rPr>
                      <m:t>-</m:t>
                    </m:r>
                    <m:acc>
                      <m:accPr>
                        <m:chr m:val="̅"/>
                        <m:ctrlPr>
                          <w:rPr>
                            <w:rFonts w:ascii="Cambria Math" w:hAnsi="Cambria Math" w:cstheme="majorBidi"/>
                            <w:i/>
                            <w:sz w:val="24"/>
                            <w:szCs w:val="24"/>
                            <w:lang w:bidi="ar-IQ"/>
                          </w:rPr>
                        </m:ctrlPr>
                      </m:accPr>
                      <m:e>
                        <m:r>
                          <w:rPr>
                            <w:rFonts w:ascii="Cambria Math" w:hAnsi="Cambria Math" w:cstheme="majorBidi"/>
                            <w:sz w:val="24"/>
                            <w:szCs w:val="24"/>
                            <w:lang w:bidi="ar-IQ"/>
                          </w:rPr>
                          <m:t>y</m:t>
                        </m:r>
                      </m:e>
                    </m:acc>
                  </m:num>
                  <m:den>
                    <m:sSub>
                      <m:sSubPr>
                        <m:ctrlPr>
                          <w:rPr>
                            <w:rFonts w:ascii="Cambria Math" w:hAnsi="Cambria Math" w:cstheme="majorBidi"/>
                            <w:i/>
                            <w:sz w:val="24"/>
                            <w:szCs w:val="24"/>
                            <w:lang w:bidi="ar-IQ"/>
                          </w:rPr>
                        </m:ctrlPr>
                      </m:sSubPr>
                      <m:e>
                        <m:r>
                          <w:rPr>
                            <w:rFonts w:ascii="Cambria Math" w:hAnsi="Cambria Math" w:cstheme="majorBidi"/>
                            <w:sz w:val="24"/>
                            <w:szCs w:val="24"/>
                            <w:lang w:bidi="ar-IQ"/>
                          </w:rPr>
                          <m:t>S</m:t>
                        </m:r>
                      </m:e>
                      <m:sub>
                        <m:r>
                          <w:rPr>
                            <w:rFonts w:ascii="Cambria Math" w:hAnsi="Cambria Math" w:cstheme="majorBidi"/>
                            <w:sz w:val="24"/>
                            <w:szCs w:val="24"/>
                            <w:lang w:bidi="ar-IQ"/>
                          </w:rPr>
                          <m:t>y</m:t>
                        </m:r>
                      </m:sub>
                    </m:sSub>
                  </m:den>
                </m:f>
              </m:oMath>
            </m:oMathPara>
          </w:p>
        </w:tc>
      </w:tr>
      <w:tr w:rsidR="00CE1913" w:rsidRPr="00C66327" w14:paraId="12B3C2BA" w14:textId="77777777" w:rsidTr="000D77DF">
        <w:trPr>
          <w:trHeight w:val="656"/>
        </w:trPr>
        <w:tc>
          <w:tcPr>
            <w:tcW w:w="417" w:type="dxa"/>
            <w:vAlign w:val="center"/>
          </w:tcPr>
          <w:p w14:paraId="3B12F90C" w14:textId="77777777" w:rsidR="00CE1913" w:rsidRPr="00C66327" w:rsidRDefault="00CE1913" w:rsidP="00CE1913">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1</w:t>
            </w:r>
          </w:p>
        </w:tc>
        <w:tc>
          <w:tcPr>
            <w:tcW w:w="636" w:type="dxa"/>
            <w:vAlign w:val="center"/>
          </w:tcPr>
          <w:p w14:paraId="61E90CE3" w14:textId="77777777" w:rsidR="00CE1913" w:rsidRPr="00C66327" w:rsidRDefault="00CE1913" w:rsidP="00CE1913">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50</w:t>
            </w:r>
          </w:p>
        </w:tc>
        <w:tc>
          <w:tcPr>
            <w:tcW w:w="636" w:type="dxa"/>
            <w:vAlign w:val="center"/>
          </w:tcPr>
          <w:p w14:paraId="44A03DE7" w14:textId="77777777" w:rsidR="00CE1913" w:rsidRPr="00C66327" w:rsidRDefault="00CE1913" w:rsidP="00CE1913">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62</w:t>
            </w:r>
          </w:p>
        </w:tc>
        <w:tc>
          <w:tcPr>
            <w:tcW w:w="916" w:type="dxa"/>
            <w:vAlign w:val="center"/>
          </w:tcPr>
          <w:p w14:paraId="5BDA9A9C" w14:textId="54482494" w:rsidR="00CE1913" w:rsidRPr="00CE1913" w:rsidRDefault="00CE1913" w:rsidP="00CE1913">
            <w:pPr>
              <w:jc w:val="center"/>
              <w:rPr>
                <w:rFonts w:asciiTheme="majorBidi" w:hAnsiTheme="majorBidi" w:cstheme="majorBidi"/>
                <w:sz w:val="28"/>
                <w:szCs w:val="28"/>
                <w:lang w:bidi="ar-IQ"/>
              </w:rPr>
            </w:pPr>
            <w:r w:rsidRPr="00CE1913">
              <w:rPr>
                <w:rFonts w:asciiTheme="majorBidi" w:hAnsiTheme="majorBidi" w:cstheme="majorBidi"/>
                <w:sz w:val="28"/>
                <w:szCs w:val="28"/>
                <w:lang w:bidi="ar-IQ"/>
              </w:rPr>
              <w:t>2500</w:t>
            </w:r>
          </w:p>
        </w:tc>
        <w:tc>
          <w:tcPr>
            <w:tcW w:w="934" w:type="dxa"/>
            <w:vAlign w:val="center"/>
          </w:tcPr>
          <w:p w14:paraId="5FB3B057" w14:textId="288A45F4" w:rsidR="00CE1913" w:rsidRPr="00CE1913" w:rsidRDefault="00CE1913" w:rsidP="00CE1913">
            <w:pPr>
              <w:jc w:val="center"/>
              <w:rPr>
                <w:rFonts w:asciiTheme="majorBidi" w:hAnsiTheme="majorBidi" w:cstheme="majorBidi"/>
                <w:sz w:val="28"/>
                <w:szCs w:val="28"/>
                <w:lang w:bidi="ar-IQ"/>
              </w:rPr>
            </w:pPr>
            <w:r w:rsidRPr="00CE1913">
              <w:rPr>
                <w:rFonts w:asciiTheme="majorBidi" w:hAnsiTheme="majorBidi" w:cstheme="majorBidi"/>
                <w:sz w:val="28"/>
                <w:szCs w:val="28"/>
                <w:lang w:bidi="ar-IQ"/>
              </w:rPr>
              <w:t>3844</w:t>
            </w:r>
          </w:p>
        </w:tc>
        <w:tc>
          <w:tcPr>
            <w:tcW w:w="2621" w:type="dxa"/>
          </w:tcPr>
          <w:p w14:paraId="3613C4DE" w14:textId="1A099429" w:rsidR="00CE1913" w:rsidRPr="000D77DF" w:rsidRDefault="00ED620C" w:rsidP="000D77DF">
            <w:pPr>
              <w:jc w:val="center"/>
              <w:rPr>
                <w:rFonts w:asciiTheme="majorBidi" w:hAnsiTheme="majorBidi" w:cstheme="majorBidi"/>
                <w:sz w:val="24"/>
                <w:szCs w:val="24"/>
                <w:lang w:bidi="ar-IQ"/>
              </w:rPr>
            </w:pPr>
            <m:oMathPara>
              <m:oMath>
                <m:f>
                  <m:fPr>
                    <m:ctrlPr>
                      <w:rPr>
                        <w:rFonts w:ascii="Cambria Math" w:hAnsi="Cambria Math" w:cstheme="majorBidi"/>
                        <w:sz w:val="24"/>
                        <w:szCs w:val="24"/>
                        <w:lang w:bidi="ar-IQ"/>
                      </w:rPr>
                    </m:ctrlPr>
                  </m:fPr>
                  <m:num>
                    <m:r>
                      <m:rPr>
                        <m:sty m:val="p"/>
                      </m:rPr>
                      <w:rPr>
                        <w:rFonts w:ascii="Cambria Math" w:hAnsi="Cambria Math" w:cstheme="majorBidi"/>
                        <w:sz w:val="24"/>
                        <w:szCs w:val="24"/>
                        <w:lang w:bidi="ar-IQ"/>
                      </w:rPr>
                      <m:t>50-64.8</m:t>
                    </m:r>
                  </m:num>
                  <m:den>
                    <m:r>
                      <m:rPr>
                        <m:sty m:val="p"/>
                      </m:rPr>
                      <w:rPr>
                        <w:rFonts w:ascii="Cambria Math" w:hAnsi="Cambria Math" w:cstheme="majorBidi"/>
                        <w:sz w:val="24"/>
                        <w:szCs w:val="24"/>
                        <w:lang w:bidi="ar-IQ"/>
                      </w:rPr>
                      <m:t>11.96</m:t>
                    </m:r>
                  </m:den>
                </m:f>
                <m:r>
                  <m:rPr>
                    <m:sty m:val="p"/>
                  </m:rPr>
                  <w:rPr>
                    <w:rFonts w:ascii="Cambria Math" w:hAnsi="Cambria Math" w:cstheme="majorBidi"/>
                    <w:sz w:val="24"/>
                    <w:szCs w:val="24"/>
                    <w:lang w:bidi="ar-IQ"/>
                  </w:rPr>
                  <m:t>=-1.24</m:t>
                </m:r>
              </m:oMath>
            </m:oMathPara>
          </w:p>
        </w:tc>
        <w:tc>
          <w:tcPr>
            <w:tcW w:w="2482" w:type="dxa"/>
          </w:tcPr>
          <w:p w14:paraId="1D81AC17" w14:textId="3B8648F9" w:rsidR="00CE1913" w:rsidRPr="000D77DF" w:rsidRDefault="00ED620C" w:rsidP="000D77DF">
            <w:pPr>
              <w:jc w:val="center"/>
              <w:rPr>
                <w:rFonts w:asciiTheme="majorBidi" w:hAnsiTheme="majorBidi" w:cstheme="majorBidi"/>
                <w:sz w:val="24"/>
                <w:szCs w:val="24"/>
                <w:lang w:bidi="ar-IQ"/>
              </w:rPr>
            </w:pPr>
            <m:oMathPara>
              <m:oMath>
                <m:f>
                  <m:fPr>
                    <m:ctrlPr>
                      <w:rPr>
                        <w:rFonts w:ascii="Cambria Math" w:hAnsi="Cambria Math" w:cstheme="majorBidi"/>
                        <w:sz w:val="24"/>
                        <w:szCs w:val="24"/>
                        <w:lang w:bidi="ar-IQ"/>
                      </w:rPr>
                    </m:ctrlPr>
                  </m:fPr>
                  <m:num>
                    <m:r>
                      <m:rPr>
                        <m:sty m:val="p"/>
                      </m:rPr>
                      <w:rPr>
                        <w:rFonts w:ascii="Cambria Math" w:hAnsi="Cambria Math" w:cstheme="majorBidi"/>
                        <w:sz w:val="24"/>
                        <w:szCs w:val="24"/>
                        <w:lang w:bidi="ar-IQ"/>
                      </w:rPr>
                      <m:t>62-78.4</m:t>
                    </m:r>
                  </m:num>
                  <m:den>
                    <m:r>
                      <m:rPr>
                        <m:sty m:val="p"/>
                      </m:rPr>
                      <w:rPr>
                        <w:rFonts w:ascii="Cambria Math" w:hAnsi="Cambria Math" w:cstheme="majorBidi"/>
                        <w:sz w:val="24"/>
                        <w:szCs w:val="24"/>
                        <w:lang w:bidi="ar-IQ"/>
                      </w:rPr>
                      <m:t>8.78</m:t>
                    </m:r>
                  </m:den>
                </m:f>
                <m:r>
                  <m:rPr>
                    <m:sty m:val="p"/>
                  </m:rPr>
                  <w:rPr>
                    <w:rFonts w:ascii="Cambria Math" w:hAnsi="Cambria Math" w:cstheme="majorBidi"/>
                    <w:sz w:val="24"/>
                    <w:szCs w:val="24"/>
                    <w:lang w:bidi="ar-IQ"/>
                  </w:rPr>
                  <m:t>=-1.86</m:t>
                </m:r>
              </m:oMath>
            </m:oMathPara>
          </w:p>
        </w:tc>
      </w:tr>
      <w:tr w:rsidR="000D77DF" w:rsidRPr="00C66327" w14:paraId="531969DA" w14:textId="77777777" w:rsidTr="006B68E2">
        <w:tc>
          <w:tcPr>
            <w:tcW w:w="417" w:type="dxa"/>
            <w:vAlign w:val="center"/>
          </w:tcPr>
          <w:p w14:paraId="15422148"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2</w:t>
            </w:r>
          </w:p>
        </w:tc>
        <w:tc>
          <w:tcPr>
            <w:tcW w:w="636" w:type="dxa"/>
            <w:vAlign w:val="center"/>
          </w:tcPr>
          <w:p w14:paraId="2503741D"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52</w:t>
            </w:r>
          </w:p>
        </w:tc>
        <w:tc>
          <w:tcPr>
            <w:tcW w:w="636" w:type="dxa"/>
            <w:vAlign w:val="center"/>
          </w:tcPr>
          <w:p w14:paraId="108A55C7"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77</w:t>
            </w:r>
          </w:p>
        </w:tc>
        <w:tc>
          <w:tcPr>
            <w:tcW w:w="916" w:type="dxa"/>
            <w:vAlign w:val="center"/>
          </w:tcPr>
          <w:p w14:paraId="2E482AF8" w14:textId="6EB0377A" w:rsidR="000D77DF" w:rsidRPr="00C66327" w:rsidRDefault="000D77DF" w:rsidP="000D77DF">
            <w:pPr>
              <w:jc w:val="center"/>
              <w:rPr>
                <w:rFonts w:asciiTheme="majorBidi" w:hAnsiTheme="majorBidi" w:cstheme="majorBidi"/>
                <w:sz w:val="28"/>
                <w:szCs w:val="28"/>
                <w:lang w:bidi="ar-IQ"/>
              </w:rPr>
            </w:pPr>
            <w:r w:rsidRPr="00CE1913">
              <w:rPr>
                <w:rFonts w:asciiTheme="majorBidi" w:hAnsiTheme="majorBidi" w:cstheme="majorBidi"/>
                <w:sz w:val="28"/>
                <w:szCs w:val="28"/>
                <w:lang w:bidi="ar-IQ"/>
              </w:rPr>
              <w:t>2704</w:t>
            </w:r>
          </w:p>
        </w:tc>
        <w:tc>
          <w:tcPr>
            <w:tcW w:w="934" w:type="dxa"/>
            <w:vAlign w:val="center"/>
          </w:tcPr>
          <w:p w14:paraId="6AB4F1A2" w14:textId="5BAA58F0" w:rsidR="000D77DF" w:rsidRPr="00C66327" w:rsidRDefault="000D77DF" w:rsidP="000D77DF">
            <w:pPr>
              <w:jc w:val="center"/>
              <w:rPr>
                <w:rFonts w:asciiTheme="majorBidi" w:hAnsiTheme="majorBidi" w:cstheme="majorBidi"/>
                <w:sz w:val="28"/>
                <w:szCs w:val="28"/>
                <w:lang w:bidi="ar-IQ"/>
              </w:rPr>
            </w:pPr>
            <w:r w:rsidRPr="00CE1913">
              <w:rPr>
                <w:rFonts w:asciiTheme="majorBidi" w:hAnsiTheme="majorBidi" w:cstheme="majorBidi"/>
                <w:sz w:val="28"/>
                <w:szCs w:val="28"/>
                <w:lang w:bidi="ar-IQ"/>
              </w:rPr>
              <w:t>5929</w:t>
            </w:r>
          </w:p>
        </w:tc>
        <w:tc>
          <w:tcPr>
            <w:tcW w:w="2621" w:type="dxa"/>
            <w:vAlign w:val="bottom"/>
          </w:tcPr>
          <w:p w14:paraId="26097395" w14:textId="7B8EF922" w:rsidR="000D77DF" w:rsidRPr="00C66327" w:rsidRDefault="000D77DF" w:rsidP="000D77DF">
            <w:pPr>
              <w:jc w:val="center"/>
              <w:rPr>
                <w:rFonts w:asciiTheme="majorBidi" w:hAnsiTheme="majorBidi" w:cstheme="majorBidi"/>
                <w:sz w:val="28"/>
                <w:szCs w:val="28"/>
                <w:lang w:bidi="ar-IQ"/>
              </w:rPr>
            </w:pPr>
            <w:r w:rsidRPr="000D77DF">
              <w:rPr>
                <w:rFonts w:asciiTheme="majorBidi" w:hAnsiTheme="majorBidi" w:cstheme="majorBidi"/>
                <w:sz w:val="28"/>
                <w:szCs w:val="28"/>
                <w:lang w:bidi="ar-IQ"/>
              </w:rPr>
              <w:t>-1.07</w:t>
            </w:r>
          </w:p>
        </w:tc>
        <w:tc>
          <w:tcPr>
            <w:tcW w:w="2482" w:type="dxa"/>
            <w:vAlign w:val="bottom"/>
          </w:tcPr>
          <w:p w14:paraId="53A3EF1F" w14:textId="760B2CF9" w:rsidR="000D77DF" w:rsidRPr="00C66327" w:rsidRDefault="000D77DF" w:rsidP="000D77DF">
            <w:pPr>
              <w:jc w:val="center"/>
              <w:rPr>
                <w:rFonts w:asciiTheme="majorBidi" w:hAnsiTheme="majorBidi" w:cstheme="majorBidi"/>
                <w:sz w:val="28"/>
                <w:szCs w:val="28"/>
                <w:lang w:bidi="ar-IQ"/>
              </w:rPr>
            </w:pPr>
            <w:r w:rsidRPr="000D77DF">
              <w:rPr>
                <w:rFonts w:asciiTheme="majorBidi" w:hAnsiTheme="majorBidi" w:cstheme="majorBidi"/>
                <w:sz w:val="28"/>
                <w:szCs w:val="28"/>
                <w:lang w:bidi="ar-IQ"/>
              </w:rPr>
              <w:t>-0.16</w:t>
            </w:r>
          </w:p>
        </w:tc>
      </w:tr>
      <w:tr w:rsidR="000D77DF" w:rsidRPr="00C66327" w14:paraId="24351DC0" w14:textId="77777777" w:rsidTr="006B68E2">
        <w:tc>
          <w:tcPr>
            <w:tcW w:w="417" w:type="dxa"/>
            <w:tcBorders>
              <w:bottom w:val="single" w:sz="4" w:space="0" w:color="auto"/>
            </w:tcBorders>
            <w:vAlign w:val="center"/>
          </w:tcPr>
          <w:p w14:paraId="10FEB820"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3</w:t>
            </w:r>
          </w:p>
        </w:tc>
        <w:tc>
          <w:tcPr>
            <w:tcW w:w="636" w:type="dxa"/>
            <w:tcBorders>
              <w:bottom w:val="single" w:sz="4" w:space="0" w:color="auto"/>
            </w:tcBorders>
            <w:vAlign w:val="center"/>
          </w:tcPr>
          <w:p w14:paraId="16EA54A2"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69</w:t>
            </w:r>
          </w:p>
        </w:tc>
        <w:tc>
          <w:tcPr>
            <w:tcW w:w="636" w:type="dxa"/>
            <w:tcBorders>
              <w:bottom w:val="single" w:sz="4" w:space="0" w:color="auto"/>
            </w:tcBorders>
            <w:vAlign w:val="center"/>
          </w:tcPr>
          <w:p w14:paraId="36BD7663"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82</w:t>
            </w:r>
          </w:p>
        </w:tc>
        <w:tc>
          <w:tcPr>
            <w:tcW w:w="916" w:type="dxa"/>
            <w:tcBorders>
              <w:bottom w:val="single" w:sz="4" w:space="0" w:color="auto"/>
            </w:tcBorders>
            <w:vAlign w:val="center"/>
          </w:tcPr>
          <w:p w14:paraId="7E8D2A98" w14:textId="794D2ADE" w:rsidR="000D77DF" w:rsidRPr="00C66327" w:rsidRDefault="000D77DF" w:rsidP="000D77DF">
            <w:pPr>
              <w:jc w:val="center"/>
              <w:rPr>
                <w:rFonts w:asciiTheme="majorBidi" w:hAnsiTheme="majorBidi" w:cstheme="majorBidi"/>
                <w:sz w:val="28"/>
                <w:szCs w:val="28"/>
                <w:lang w:bidi="ar-IQ"/>
              </w:rPr>
            </w:pPr>
            <w:r w:rsidRPr="00CE1913">
              <w:rPr>
                <w:rFonts w:asciiTheme="majorBidi" w:hAnsiTheme="majorBidi" w:cstheme="majorBidi"/>
                <w:sz w:val="28"/>
                <w:szCs w:val="28"/>
                <w:lang w:bidi="ar-IQ"/>
              </w:rPr>
              <w:t>4761</w:t>
            </w:r>
          </w:p>
        </w:tc>
        <w:tc>
          <w:tcPr>
            <w:tcW w:w="934" w:type="dxa"/>
            <w:tcBorders>
              <w:bottom w:val="single" w:sz="4" w:space="0" w:color="auto"/>
            </w:tcBorders>
            <w:vAlign w:val="center"/>
          </w:tcPr>
          <w:p w14:paraId="296D5970" w14:textId="3122CAFA" w:rsidR="000D77DF" w:rsidRPr="00C66327" w:rsidRDefault="000D77DF" w:rsidP="000D77DF">
            <w:pPr>
              <w:jc w:val="center"/>
              <w:rPr>
                <w:rFonts w:asciiTheme="majorBidi" w:hAnsiTheme="majorBidi" w:cstheme="majorBidi"/>
                <w:sz w:val="28"/>
                <w:szCs w:val="28"/>
                <w:lang w:bidi="ar-IQ"/>
              </w:rPr>
            </w:pPr>
            <w:r w:rsidRPr="00CE1913">
              <w:rPr>
                <w:rFonts w:asciiTheme="majorBidi" w:hAnsiTheme="majorBidi" w:cstheme="majorBidi"/>
                <w:sz w:val="28"/>
                <w:szCs w:val="28"/>
                <w:lang w:bidi="ar-IQ"/>
              </w:rPr>
              <w:t>6724</w:t>
            </w:r>
          </w:p>
        </w:tc>
        <w:tc>
          <w:tcPr>
            <w:tcW w:w="2621" w:type="dxa"/>
            <w:tcBorders>
              <w:bottom w:val="single" w:sz="4" w:space="0" w:color="auto"/>
            </w:tcBorders>
            <w:vAlign w:val="bottom"/>
          </w:tcPr>
          <w:p w14:paraId="1D737BE6" w14:textId="3286CF7F" w:rsidR="000D77DF" w:rsidRPr="00C66327" w:rsidRDefault="000D77DF" w:rsidP="000D77DF">
            <w:pPr>
              <w:jc w:val="center"/>
              <w:rPr>
                <w:rFonts w:asciiTheme="majorBidi" w:hAnsiTheme="majorBidi" w:cstheme="majorBidi"/>
                <w:sz w:val="28"/>
                <w:szCs w:val="28"/>
                <w:lang w:bidi="ar-IQ"/>
              </w:rPr>
            </w:pPr>
            <w:r w:rsidRPr="000D77DF">
              <w:rPr>
                <w:rFonts w:asciiTheme="majorBidi" w:hAnsiTheme="majorBidi" w:cstheme="majorBidi"/>
                <w:sz w:val="28"/>
                <w:szCs w:val="28"/>
                <w:lang w:bidi="ar-IQ"/>
              </w:rPr>
              <w:t>0.35</w:t>
            </w:r>
          </w:p>
        </w:tc>
        <w:tc>
          <w:tcPr>
            <w:tcW w:w="2482" w:type="dxa"/>
            <w:tcBorders>
              <w:bottom w:val="single" w:sz="4" w:space="0" w:color="auto"/>
            </w:tcBorders>
            <w:vAlign w:val="bottom"/>
          </w:tcPr>
          <w:p w14:paraId="7264E86A" w14:textId="52464A1B" w:rsidR="000D77DF" w:rsidRPr="00C66327" w:rsidRDefault="000D77DF" w:rsidP="000D77DF">
            <w:pPr>
              <w:jc w:val="center"/>
              <w:rPr>
                <w:rFonts w:asciiTheme="majorBidi" w:hAnsiTheme="majorBidi" w:cstheme="majorBidi"/>
                <w:sz w:val="28"/>
                <w:szCs w:val="28"/>
                <w:lang w:bidi="ar-IQ"/>
              </w:rPr>
            </w:pPr>
            <w:r w:rsidRPr="000D77DF">
              <w:rPr>
                <w:rFonts w:asciiTheme="majorBidi" w:hAnsiTheme="majorBidi" w:cstheme="majorBidi"/>
                <w:sz w:val="28"/>
                <w:szCs w:val="28"/>
                <w:lang w:bidi="ar-IQ"/>
              </w:rPr>
              <w:t>0.41</w:t>
            </w:r>
          </w:p>
        </w:tc>
      </w:tr>
      <w:tr w:rsidR="000D77DF" w:rsidRPr="00C66327" w14:paraId="040CBF1D" w14:textId="77777777" w:rsidTr="006B68E2">
        <w:tc>
          <w:tcPr>
            <w:tcW w:w="417" w:type="dxa"/>
            <w:vAlign w:val="center"/>
          </w:tcPr>
          <w:p w14:paraId="24C31050"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4</w:t>
            </w:r>
          </w:p>
        </w:tc>
        <w:tc>
          <w:tcPr>
            <w:tcW w:w="636" w:type="dxa"/>
            <w:vAlign w:val="center"/>
          </w:tcPr>
          <w:p w14:paraId="6A55A46D"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72</w:t>
            </w:r>
          </w:p>
        </w:tc>
        <w:tc>
          <w:tcPr>
            <w:tcW w:w="636" w:type="dxa"/>
            <w:vAlign w:val="center"/>
          </w:tcPr>
          <w:p w14:paraId="7291E1DB"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85</w:t>
            </w:r>
          </w:p>
        </w:tc>
        <w:tc>
          <w:tcPr>
            <w:tcW w:w="916" w:type="dxa"/>
            <w:vAlign w:val="center"/>
          </w:tcPr>
          <w:p w14:paraId="311E277A" w14:textId="2072880D" w:rsidR="000D77DF" w:rsidRPr="00C66327" w:rsidRDefault="000D77DF" w:rsidP="000D77DF">
            <w:pPr>
              <w:jc w:val="center"/>
              <w:rPr>
                <w:rFonts w:asciiTheme="majorBidi" w:hAnsiTheme="majorBidi" w:cstheme="majorBidi"/>
                <w:sz w:val="28"/>
                <w:szCs w:val="28"/>
                <w:lang w:bidi="ar-IQ"/>
              </w:rPr>
            </w:pPr>
            <w:r w:rsidRPr="00CE1913">
              <w:rPr>
                <w:rFonts w:asciiTheme="majorBidi" w:hAnsiTheme="majorBidi" w:cstheme="majorBidi"/>
                <w:sz w:val="28"/>
                <w:szCs w:val="28"/>
                <w:lang w:bidi="ar-IQ"/>
              </w:rPr>
              <w:t>5184</w:t>
            </w:r>
          </w:p>
        </w:tc>
        <w:tc>
          <w:tcPr>
            <w:tcW w:w="934" w:type="dxa"/>
            <w:vAlign w:val="center"/>
          </w:tcPr>
          <w:p w14:paraId="0044ECF7" w14:textId="1ED19FDB" w:rsidR="000D77DF" w:rsidRPr="00C66327" w:rsidRDefault="000D77DF" w:rsidP="000D77DF">
            <w:pPr>
              <w:jc w:val="center"/>
              <w:rPr>
                <w:rFonts w:asciiTheme="majorBidi" w:hAnsiTheme="majorBidi" w:cstheme="majorBidi"/>
                <w:sz w:val="28"/>
                <w:szCs w:val="28"/>
                <w:lang w:bidi="ar-IQ"/>
              </w:rPr>
            </w:pPr>
            <w:r w:rsidRPr="00CE1913">
              <w:rPr>
                <w:rFonts w:asciiTheme="majorBidi" w:hAnsiTheme="majorBidi" w:cstheme="majorBidi"/>
                <w:sz w:val="28"/>
                <w:szCs w:val="28"/>
                <w:lang w:bidi="ar-IQ"/>
              </w:rPr>
              <w:t>7225</w:t>
            </w:r>
          </w:p>
        </w:tc>
        <w:tc>
          <w:tcPr>
            <w:tcW w:w="2621" w:type="dxa"/>
            <w:vAlign w:val="bottom"/>
          </w:tcPr>
          <w:p w14:paraId="61927CDA" w14:textId="297D15EC" w:rsidR="000D77DF" w:rsidRPr="00C66327" w:rsidRDefault="000D77DF" w:rsidP="000D77DF">
            <w:pPr>
              <w:jc w:val="center"/>
              <w:rPr>
                <w:rFonts w:asciiTheme="majorBidi" w:hAnsiTheme="majorBidi" w:cstheme="majorBidi"/>
                <w:sz w:val="28"/>
                <w:szCs w:val="28"/>
                <w:lang w:bidi="ar-IQ"/>
              </w:rPr>
            </w:pPr>
            <w:r w:rsidRPr="000D77DF">
              <w:rPr>
                <w:rFonts w:asciiTheme="majorBidi" w:hAnsiTheme="majorBidi" w:cstheme="majorBidi"/>
                <w:sz w:val="28"/>
                <w:szCs w:val="28"/>
                <w:lang w:bidi="ar-IQ"/>
              </w:rPr>
              <w:t>0.60</w:t>
            </w:r>
          </w:p>
        </w:tc>
        <w:tc>
          <w:tcPr>
            <w:tcW w:w="2482" w:type="dxa"/>
            <w:vAlign w:val="bottom"/>
          </w:tcPr>
          <w:p w14:paraId="4BCC9F6C" w14:textId="37EC6F14" w:rsidR="000D77DF" w:rsidRPr="00C66327" w:rsidRDefault="000D77DF" w:rsidP="000D77DF">
            <w:pPr>
              <w:jc w:val="center"/>
              <w:rPr>
                <w:rFonts w:asciiTheme="majorBidi" w:hAnsiTheme="majorBidi" w:cstheme="majorBidi"/>
                <w:sz w:val="28"/>
                <w:szCs w:val="28"/>
                <w:lang w:bidi="ar-IQ"/>
              </w:rPr>
            </w:pPr>
            <w:r w:rsidRPr="000D77DF">
              <w:rPr>
                <w:rFonts w:asciiTheme="majorBidi" w:hAnsiTheme="majorBidi" w:cstheme="majorBidi"/>
                <w:sz w:val="28"/>
                <w:szCs w:val="28"/>
                <w:lang w:bidi="ar-IQ"/>
              </w:rPr>
              <w:t>0.75</w:t>
            </w:r>
          </w:p>
        </w:tc>
      </w:tr>
      <w:tr w:rsidR="000D77DF" w:rsidRPr="00C66327" w14:paraId="73BB8B74" w14:textId="77777777" w:rsidTr="006B68E2">
        <w:tc>
          <w:tcPr>
            <w:tcW w:w="417" w:type="dxa"/>
            <w:tcBorders>
              <w:bottom w:val="single" w:sz="4" w:space="0" w:color="auto"/>
            </w:tcBorders>
            <w:vAlign w:val="center"/>
          </w:tcPr>
          <w:p w14:paraId="780C7CF2"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5</w:t>
            </w:r>
          </w:p>
        </w:tc>
        <w:tc>
          <w:tcPr>
            <w:tcW w:w="636" w:type="dxa"/>
            <w:tcBorders>
              <w:bottom w:val="single" w:sz="4" w:space="0" w:color="auto"/>
            </w:tcBorders>
            <w:vAlign w:val="center"/>
          </w:tcPr>
          <w:p w14:paraId="12223FB6"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81</w:t>
            </w:r>
          </w:p>
        </w:tc>
        <w:tc>
          <w:tcPr>
            <w:tcW w:w="636" w:type="dxa"/>
            <w:tcBorders>
              <w:bottom w:val="single" w:sz="4" w:space="0" w:color="auto"/>
            </w:tcBorders>
            <w:vAlign w:val="center"/>
          </w:tcPr>
          <w:p w14:paraId="46F2DCE4" w14:textId="77777777" w:rsidR="000D77DF" w:rsidRPr="00C66327" w:rsidRDefault="000D77DF" w:rsidP="000D77DF">
            <w:pPr>
              <w:jc w:val="center"/>
              <w:rPr>
                <w:rFonts w:asciiTheme="majorBidi" w:hAnsiTheme="majorBidi" w:cstheme="majorBidi"/>
                <w:sz w:val="28"/>
                <w:szCs w:val="28"/>
                <w:lang w:bidi="ar-IQ"/>
              </w:rPr>
            </w:pPr>
            <w:r w:rsidRPr="00C66327">
              <w:rPr>
                <w:rFonts w:asciiTheme="majorBidi" w:hAnsiTheme="majorBidi" w:cstheme="majorBidi"/>
                <w:sz w:val="28"/>
                <w:szCs w:val="28"/>
                <w:lang w:bidi="ar-IQ"/>
              </w:rPr>
              <w:t>86</w:t>
            </w:r>
          </w:p>
        </w:tc>
        <w:tc>
          <w:tcPr>
            <w:tcW w:w="916" w:type="dxa"/>
            <w:tcBorders>
              <w:bottom w:val="single" w:sz="4" w:space="0" w:color="auto"/>
            </w:tcBorders>
            <w:vAlign w:val="center"/>
          </w:tcPr>
          <w:p w14:paraId="4522E9F3" w14:textId="64DA28DF" w:rsidR="000D77DF" w:rsidRPr="00C66327" w:rsidRDefault="000D77DF" w:rsidP="000D77DF">
            <w:pPr>
              <w:jc w:val="center"/>
              <w:rPr>
                <w:rFonts w:asciiTheme="majorBidi" w:hAnsiTheme="majorBidi" w:cstheme="majorBidi"/>
                <w:sz w:val="28"/>
                <w:szCs w:val="28"/>
                <w:lang w:bidi="ar-IQ"/>
              </w:rPr>
            </w:pPr>
            <w:r w:rsidRPr="00CE1913">
              <w:rPr>
                <w:rFonts w:asciiTheme="majorBidi" w:hAnsiTheme="majorBidi" w:cstheme="majorBidi"/>
                <w:sz w:val="28"/>
                <w:szCs w:val="28"/>
                <w:lang w:bidi="ar-IQ"/>
              </w:rPr>
              <w:t>6561</w:t>
            </w:r>
          </w:p>
        </w:tc>
        <w:tc>
          <w:tcPr>
            <w:tcW w:w="934" w:type="dxa"/>
            <w:tcBorders>
              <w:bottom w:val="single" w:sz="4" w:space="0" w:color="auto"/>
            </w:tcBorders>
            <w:vAlign w:val="center"/>
          </w:tcPr>
          <w:p w14:paraId="093A4ED8" w14:textId="6AEE4F86" w:rsidR="000D77DF" w:rsidRPr="00C66327" w:rsidRDefault="000D77DF" w:rsidP="000D77DF">
            <w:pPr>
              <w:jc w:val="center"/>
              <w:rPr>
                <w:rFonts w:asciiTheme="majorBidi" w:hAnsiTheme="majorBidi" w:cstheme="majorBidi"/>
                <w:sz w:val="28"/>
                <w:szCs w:val="28"/>
                <w:lang w:bidi="ar-IQ"/>
              </w:rPr>
            </w:pPr>
            <w:r w:rsidRPr="00CE1913">
              <w:rPr>
                <w:rFonts w:asciiTheme="majorBidi" w:hAnsiTheme="majorBidi" w:cstheme="majorBidi"/>
                <w:sz w:val="28"/>
                <w:szCs w:val="28"/>
                <w:lang w:bidi="ar-IQ"/>
              </w:rPr>
              <w:t>7396</w:t>
            </w:r>
          </w:p>
        </w:tc>
        <w:tc>
          <w:tcPr>
            <w:tcW w:w="2621" w:type="dxa"/>
            <w:tcBorders>
              <w:bottom w:val="single" w:sz="4" w:space="0" w:color="auto"/>
            </w:tcBorders>
            <w:vAlign w:val="bottom"/>
          </w:tcPr>
          <w:p w14:paraId="6E11045F" w14:textId="111A9F6F" w:rsidR="000D77DF" w:rsidRPr="00C66327" w:rsidRDefault="000D77DF" w:rsidP="000D77DF">
            <w:pPr>
              <w:jc w:val="center"/>
              <w:rPr>
                <w:rFonts w:asciiTheme="majorBidi" w:hAnsiTheme="majorBidi" w:cstheme="majorBidi"/>
                <w:sz w:val="28"/>
                <w:szCs w:val="28"/>
                <w:lang w:bidi="ar-IQ"/>
              </w:rPr>
            </w:pPr>
            <w:r w:rsidRPr="000D77DF">
              <w:rPr>
                <w:rFonts w:asciiTheme="majorBidi" w:hAnsiTheme="majorBidi" w:cstheme="majorBidi"/>
                <w:sz w:val="28"/>
                <w:szCs w:val="28"/>
                <w:lang w:bidi="ar-IQ"/>
              </w:rPr>
              <w:t>1.35</w:t>
            </w:r>
          </w:p>
        </w:tc>
        <w:tc>
          <w:tcPr>
            <w:tcW w:w="2482" w:type="dxa"/>
            <w:tcBorders>
              <w:bottom w:val="single" w:sz="4" w:space="0" w:color="auto"/>
            </w:tcBorders>
            <w:vAlign w:val="bottom"/>
          </w:tcPr>
          <w:p w14:paraId="1DE19FC8" w14:textId="0553C6CE" w:rsidR="000D77DF" w:rsidRPr="00C66327" w:rsidRDefault="000D77DF" w:rsidP="000D77DF">
            <w:pPr>
              <w:jc w:val="center"/>
              <w:rPr>
                <w:rFonts w:asciiTheme="majorBidi" w:hAnsiTheme="majorBidi" w:cstheme="majorBidi"/>
                <w:sz w:val="28"/>
                <w:szCs w:val="28"/>
                <w:lang w:bidi="ar-IQ"/>
              </w:rPr>
            </w:pPr>
            <w:r w:rsidRPr="000D77DF">
              <w:rPr>
                <w:rFonts w:asciiTheme="majorBidi" w:hAnsiTheme="majorBidi" w:cstheme="majorBidi"/>
                <w:sz w:val="28"/>
                <w:szCs w:val="28"/>
                <w:lang w:bidi="ar-IQ"/>
              </w:rPr>
              <w:t>0.87</w:t>
            </w:r>
          </w:p>
        </w:tc>
      </w:tr>
      <w:tr w:rsidR="00CE1913" w:rsidRPr="00C66327" w14:paraId="77158780" w14:textId="77777777" w:rsidTr="000D77DF">
        <w:tc>
          <w:tcPr>
            <w:tcW w:w="417" w:type="dxa"/>
            <w:tcBorders>
              <w:top w:val="single" w:sz="4" w:space="0" w:color="auto"/>
              <w:left w:val="nil"/>
              <w:bottom w:val="nil"/>
              <w:right w:val="nil"/>
            </w:tcBorders>
          </w:tcPr>
          <w:p w14:paraId="58D8AD17" w14:textId="25A3D387" w:rsidR="00CE1913" w:rsidRPr="00C66327" w:rsidRDefault="00CE1913" w:rsidP="00CE1913">
            <w:pPr>
              <w:jc w:val="both"/>
              <w:rPr>
                <w:rFonts w:asciiTheme="majorBidi" w:hAnsiTheme="majorBidi" w:cstheme="majorBidi"/>
                <w:sz w:val="28"/>
                <w:szCs w:val="28"/>
                <w:lang w:bidi="ar-IQ"/>
              </w:rPr>
            </w:pPr>
          </w:p>
        </w:tc>
        <w:tc>
          <w:tcPr>
            <w:tcW w:w="636" w:type="dxa"/>
            <w:tcBorders>
              <w:top w:val="single" w:sz="4" w:space="0" w:color="auto"/>
              <w:left w:val="nil"/>
              <w:bottom w:val="nil"/>
              <w:right w:val="nil"/>
            </w:tcBorders>
            <w:vAlign w:val="bottom"/>
          </w:tcPr>
          <w:p w14:paraId="0B7523ED" w14:textId="3D435B45" w:rsidR="00CE1913" w:rsidRPr="00C66327" w:rsidRDefault="00CE1913" w:rsidP="00CE1913">
            <w:pPr>
              <w:jc w:val="both"/>
              <w:rPr>
                <w:rFonts w:asciiTheme="majorBidi" w:hAnsiTheme="majorBidi" w:cstheme="majorBidi"/>
                <w:sz w:val="28"/>
                <w:szCs w:val="28"/>
                <w:lang w:bidi="ar-IQ"/>
              </w:rPr>
            </w:pPr>
            <w:r w:rsidRPr="00CE1913">
              <w:rPr>
                <w:rFonts w:asciiTheme="majorBidi" w:hAnsiTheme="majorBidi" w:cstheme="majorBidi"/>
                <w:sz w:val="28"/>
                <w:szCs w:val="28"/>
                <w:lang w:bidi="ar-IQ"/>
              </w:rPr>
              <w:t>324</w:t>
            </w:r>
          </w:p>
        </w:tc>
        <w:tc>
          <w:tcPr>
            <w:tcW w:w="636" w:type="dxa"/>
            <w:tcBorders>
              <w:top w:val="single" w:sz="4" w:space="0" w:color="auto"/>
              <w:left w:val="nil"/>
              <w:bottom w:val="nil"/>
              <w:right w:val="nil"/>
            </w:tcBorders>
            <w:vAlign w:val="bottom"/>
          </w:tcPr>
          <w:p w14:paraId="27EFE309" w14:textId="5C1133EA" w:rsidR="00CE1913" w:rsidRPr="00C66327" w:rsidRDefault="00CE1913" w:rsidP="00CE1913">
            <w:pPr>
              <w:jc w:val="both"/>
              <w:rPr>
                <w:rFonts w:asciiTheme="majorBidi" w:hAnsiTheme="majorBidi" w:cstheme="majorBidi"/>
                <w:sz w:val="28"/>
                <w:szCs w:val="28"/>
                <w:lang w:bidi="ar-IQ"/>
              </w:rPr>
            </w:pPr>
            <w:r w:rsidRPr="00CE1913">
              <w:rPr>
                <w:rFonts w:asciiTheme="majorBidi" w:hAnsiTheme="majorBidi" w:cstheme="majorBidi"/>
                <w:sz w:val="28"/>
                <w:szCs w:val="28"/>
                <w:lang w:bidi="ar-IQ"/>
              </w:rPr>
              <w:t>392</w:t>
            </w:r>
          </w:p>
        </w:tc>
        <w:tc>
          <w:tcPr>
            <w:tcW w:w="916" w:type="dxa"/>
            <w:tcBorders>
              <w:top w:val="single" w:sz="4" w:space="0" w:color="auto"/>
              <w:left w:val="nil"/>
              <w:bottom w:val="nil"/>
              <w:right w:val="nil"/>
            </w:tcBorders>
            <w:vAlign w:val="bottom"/>
          </w:tcPr>
          <w:p w14:paraId="38E5A2FE" w14:textId="205EDE29" w:rsidR="00CE1913" w:rsidRPr="00C66327" w:rsidRDefault="00CE1913" w:rsidP="00CE1913">
            <w:pPr>
              <w:jc w:val="both"/>
              <w:rPr>
                <w:rFonts w:asciiTheme="majorBidi" w:hAnsiTheme="majorBidi" w:cstheme="majorBidi"/>
                <w:sz w:val="28"/>
                <w:szCs w:val="28"/>
                <w:lang w:bidi="ar-IQ"/>
              </w:rPr>
            </w:pPr>
            <w:r w:rsidRPr="00CE1913">
              <w:rPr>
                <w:rFonts w:asciiTheme="majorBidi" w:hAnsiTheme="majorBidi" w:cstheme="majorBidi"/>
                <w:sz w:val="28"/>
                <w:szCs w:val="28"/>
                <w:lang w:bidi="ar-IQ"/>
              </w:rPr>
              <w:t>21710</w:t>
            </w:r>
          </w:p>
        </w:tc>
        <w:tc>
          <w:tcPr>
            <w:tcW w:w="934" w:type="dxa"/>
            <w:tcBorders>
              <w:top w:val="single" w:sz="4" w:space="0" w:color="auto"/>
              <w:left w:val="nil"/>
              <w:bottom w:val="nil"/>
              <w:right w:val="nil"/>
            </w:tcBorders>
            <w:vAlign w:val="bottom"/>
          </w:tcPr>
          <w:p w14:paraId="5CAAB221" w14:textId="536DC602" w:rsidR="00CE1913" w:rsidRPr="00C66327" w:rsidRDefault="00CE1913" w:rsidP="00CE1913">
            <w:pPr>
              <w:jc w:val="both"/>
              <w:rPr>
                <w:rFonts w:asciiTheme="majorBidi" w:hAnsiTheme="majorBidi" w:cstheme="majorBidi"/>
                <w:sz w:val="28"/>
                <w:szCs w:val="28"/>
                <w:rtl/>
                <w:lang w:bidi="ar-IQ"/>
              </w:rPr>
            </w:pPr>
            <w:r w:rsidRPr="00CE1913">
              <w:rPr>
                <w:rFonts w:asciiTheme="majorBidi" w:hAnsiTheme="majorBidi" w:cstheme="majorBidi"/>
                <w:sz w:val="28"/>
                <w:szCs w:val="28"/>
                <w:lang w:bidi="ar-IQ"/>
              </w:rPr>
              <w:t>31118</w:t>
            </w:r>
          </w:p>
        </w:tc>
        <w:tc>
          <w:tcPr>
            <w:tcW w:w="2621" w:type="dxa"/>
            <w:tcBorders>
              <w:top w:val="single" w:sz="4" w:space="0" w:color="auto"/>
              <w:left w:val="nil"/>
              <w:bottom w:val="nil"/>
              <w:right w:val="nil"/>
            </w:tcBorders>
          </w:tcPr>
          <w:p w14:paraId="1B807D3F" w14:textId="77777777" w:rsidR="00CE1913" w:rsidRPr="00C66327" w:rsidRDefault="00CE1913" w:rsidP="00CE1913">
            <w:pPr>
              <w:jc w:val="both"/>
              <w:rPr>
                <w:rFonts w:asciiTheme="majorBidi" w:hAnsiTheme="majorBidi" w:cstheme="majorBidi"/>
                <w:sz w:val="28"/>
                <w:szCs w:val="28"/>
                <w:lang w:bidi="ar-IQ"/>
              </w:rPr>
            </w:pPr>
          </w:p>
        </w:tc>
        <w:tc>
          <w:tcPr>
            <w:tcW w:w="2482" w:type="dxa"/>
            <w:tcBorders>
              <w:top w:val="single" w:sz="4" w:space="0" w:color="auto"/>
              <w:left w:val="nil"/>
              <w:bottom w:val="nil"/>
              <w:right w:val="nil"/>
            </w:tcBorders>
          </w:tcPr>
          <w:p w14:paraId="2B51AAE3" w14:textId="77777777" w:rsidR="00CE1913" w:rsidRPr="00C66327" w:rsidRDefault="00CE1913" w:rsidP="00CE1913">
            <w:pPr>
              <w:jc w:val="both"/>
              <w:rPr>
                <w:rFonts w:asciiTheme="majorBidi" w:hAnsiTheme="majorBidi" w:cstheme="majorBidi"/>
                <w:sz w:val="28"/>
                <w:szCs w:val="28"/>
                <w:lang w:bidi="ar-IQ"/>
              </w:rPr>
            </w:pPr>
          </w:p>
        </w:tc>
      </w:tr>
    </w:tbl>
    <w:p w14:paraId="2E2FBF15" w14:textId="77777777" w:rsidR="000D77DF" w:rsidRPr="00CE1913" w:rsidRDefault="000D77DF" w:rsidP="000D77DF">
      <w:pPr>
        <w:tabs>
          <w:tab w:val="center" w:pos="4680"/>
          <w:tab w:val="right" w:pos="9360"/>
        </w:tabs>
        <w:bidi w:val="0"/>
        <w:rPr>
          <w:rFonts w:eastAsiaTheme="minorEastAsia"/>
          <w:sz w:val="28"/>
          <w:szCs w:val="28"/>
          <w:lang w:bidi="ar-IQ"/>
        </w:rPr>
      </w:pPr>
    </w:p>
    <w:p w14:paraId="63325DC4" w14:textId="0915AF48" w:rsidR="00CE1913" w:rsidRPr="00842328" w:rsidRDefault="00ED620C" w:rsidP="00CE1913">
      <w:pPr>
        <w:tabs>
          <w:tab w:val="center" w:pos="4680"/>
          <w:tab w:val="right" w:pos="9360"/>
        </w:tabs>
        <w:bidi w:val="0"/>
        <w:rPr>
          <w:rFonts w:asciiTheme="majorBidi" w:eastAsiaTheme="minorEastAsia" w:hAnsiTheme="majorBidi" w:cstheme="majorBidi"/>
          <w:sz w:val="28"/>
          <w:szCs w:val="28"/>
          <w:lang w:bidi="ar-IQ"/>
        </w:rPr>
      </w:pPr>
      <m:oMath>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x</m:t>
            </m:r>
          </m:e>
        </m:acc>
        <m:r>
          <w:rPr>
            <w:rFonts w:ascii="Cambria Math" w:hAnsi="Cambria Math" w:cstheme="majorBidi"/>
            <w:sz w:val="28"/>
            <w:szCs w:val="28"/>
            <w:lang w:bidi="ar-IQ"/>
          </w:rPr>
          <m:t>=</m:t>
        </m:r>
        <m:f>
          <m:fPr>
            <m:ctrlPr>
              <w:rPr>
                <w:rFonts w:ascii="Cambria Math" w:hAnsi="Cambria Math" w:cstheme="majorBidi"/>
                <w:i/>
                <w:sz w:val="28"/>
                <w:szCs w:val="28"/>
                <w:lang w:bidi="ar-IQ"/>
              </w:rPr>
            </m:ctrlPr>
          </m:fPr>
          <m:num>
            <m:nary>
              <m:naryPr>
                <m:chr m:val="∑"/>
                <m:limLoc m:val="undOvr"/>
                <m:ctrlPr>
                  <w:rPr>
                    <w:rFonts w:ascii="Cambria Math" w:hAnsi="Cambria Math" w:cstheme="majorBidi"/>
                    <w:i/>
                    <w:sz w:val="28"/>
                    <w:szCs w:val="28"/>
                    <w:lang w:bidi="ar-IQ"/>
                  </w:rPr>
                </m:ctrlPr>
              </m:naryPr>
              <m:sub>
                <m:r>
                  <w:rPr>
                    <w:rFonts w:ascii="Cambria Math" w:hAnsi="Cambria Math" w:cstheme="majorBidi"/>
                    <w:sz w:val="28"/>
                    <w:szCs w:val="28"/>
                    <w:lang w:bidi="ar-IQ"/>
                  </w:rPr>
                  <m:t>i=1</m:t>
                </m:r>
              </m:sub>
              <m:sup>
                <m:r>
                  <w:rPr>
                    <w:rFonts w:ascii="Cambria Math" w:hAnsi="Cambria Math" w:cstheme="majorBidi"/>
                    <w:sz w:val="28"/>
                    <w:szCs w:val="28"/>
                    <w:lang w:bidi="ar-IQ"/>
                  </w:rPr>
                  <m:t>n</m:t>
                </m:r>
              </m:sup>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i</m:t>
                    </m:r>
                  </m:sub>
                </m:sSub>
              </m:e>
            </m:nary>
          </m:num>
          <m:den>
            <m:r>
              <w:rPr>
                <w:rFonts w:ascii="Cambria Math" w:hAnsi="Cambria Math" w:cstheme="majorBidi"/>
                <w:sz w:val="28"/>
                <w:szCs w:val="28"/>
                <w:lang w:bidi="ar-IQ"/>
              </w:rPr>
              <m:t>n</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324</m:t>
            </m:r>
          </m:num>
          <m:den>
            <m:r>
              <w:rPr>
                <w:rFonts w:ascii="Cambria Math" w:eastAsiaTheme="minorEastAsia" w:hAnsi="Cambria Math" w:cstheme="majorBidi"/>
                <w:sz w:val="28"/>
                <w:szCs w:val="28"/>
                <w:lang w:bidi="ar-IQ"/>
              </w:rPr>
              <m:t>5</m:t>
            </m:r>
          </m:den>
        </m:f>
        <m:r>
          <w:rPr>
            <w:rFonts w:ascii="Cambria Math" w:eastAsiaTheme="minorEastAsia" w:hAnsi="Cambria Math" w:cstheme="majorBidi"/>
            <w:sz w:val="28"/>
            <w:szCs w:val="28"/>
            <w:lang w:bidi="ar-IQ"/>
          </w:rPr>
          <m:t>=64.8</m:t>
        </m:r>
      </m:oMath>
      <w:r w:rsidR="00CE1913">
        <w:rPr>
          <w:rFonts w:asciiTheme="majorBidi" w:eastAsiaTheme="minorEastAsia" w:hAnsiTheme="majorBidi" w:cstheme="majorBidi"/>
          <w:sz w:val="28"/>
          <w:szCs w:val="28"/>
          <w:lang w:bidi="ar-IQ"/>
        </w:rPr>
        <w:t xml:space="preserve">      ,      </w:t>
      </w:r>
      <m:oMath>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y</m:t>
            </m:r>
          </m:e>
        </m:acc>
        <m:r>
          <w:rPr>
            <w:rFonts w:ascii="Cambria Math" w:hAnsi="Cambria Math" w:cstheme="majorBidi"/>
            <w:sz w:val="28"/>
            <w:szCs w:val="28"/>
            <w:lang w:bidi="ar-IQ"/>
          </w:rPr>
          <m:t>=</m:t>
        </m:r>
        <m:f>
          <m:fPr>
            <m:ctrlPr>
              <w:rPr>
                <w:rFonts w:ascii="Cambria Math" w:hAnsi="Cambria Math" w:cstheme="majorBidi"/>
                <w:i/>
                <w:sz w:val="28"/>
                <w:szCs w:val="28"/>
                <w:lang w:bidi="ar-IQ"/>
              </w:rPr>
            </m:ctrlPr>
          </m:fPr>
          <m:num>
            <m:nary>
              <m:naryPr>
                <m:chr m:val="∑"/>
                <m:limLoc m:val="undOvr"/>
                <m:ctrlPr>
                  <w:rPr>
                    <w:rFonts w:ascii="Cambria Math" w:hAnsi="Cambria Math" w:cstheme="majorBidi"/>
                    <w:i/>
                    <w:sz w:val="28"/>
                    <w:szCs w:val="28"/>
                    <w:lang w:bidi="ar-IQ"/>
                  </w:rPr>
                </m:ctrlPr>
              </m:naryPr>
              <m:sub>
                <m:r>
                  <w:rPr>
                    <w:rFonts w:ascii="Cambria Math" w:hAnsi="Cambria Math" w:cstheme="majorBidi"/>
                    <w:sz w:val="28"/>
                    <w:szCs w:val="28"/>
                    <w:lang w:bidi="ar-IQ"/>
                  </w:rPr>
                  <m:t>i=1</m:t>
                </m:r>
              </m:sub>
              <m:sup>
                <m:r>
                  <w:rPr>
                    <w:rFonts w:ascii="Cambria Math" w:hAnsi="Cambria Math" w:cstheme="majorBidi"/>
                    <w:sz w:val="28"/>
                    <w:szCs w:val="28"/>
                    <w:lang w:bidi="ar-IQ"/>
                  </w:rPr>
                  <m:t>n</m:t>
                </m:r>
              </m:sup>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y</m:t>
                    </m:r>
                  </m:e>
                  <m:sub>
                    <m:r>
                      <w:rPr>
                        <w:rFonts w:ascii="Cambria Math" w:hAnsi="Cambria Math" w:cstheme="majorBidi"/>
                        <w:sz w:val="28"/>
                        <w:szCs w:val="28"/>
                        <w:lang w:bidi="ar-IQ"/>
                      </w:rPr>
                      <m:t>i</m:t>
                    </m:r>
                  </m:sub>
                </m:sSub>
              </m:e>
            </m:nary>
          </m:num>
          <m:den>
            <m:r>
              <w:rPr>
                <w:rFonts w:ascii="Cambria Math" w:hAnsi="Cambria Math" w:cstheme="majorBidi"/>
                <w:sz w:val="28"/>
                <w:szCs w:val="28"/>
                <w:lang w:bidi="ar-IQ"/>
              </w:rPr>
              <m:t>n</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392</m:t>
            </m:r>
          </m:num>
          <m:den>
            <m:r>
              <w:rPr>
                <w:rFonts w:ascii="Cambria Math" w:eastAsiaTheme="minorEastAsia" w:hAnsi="Cambria Math" w:cstheme="majorBidi"/>
                <w:sz w:val="28"/>
                <w:szCs w:val="28"/>
                <w:lang w:bidi="ar-IQ"/>
              </w:rPr>
              <m:t>5</m:t>
            </m:r>
          </m:den>
        </m:f>
        <m:r>
          <w:rPr>
            <w:rFonts w:ascii="Cambria Math" w:eastAsiaTheme="minorEastAsia" w:hAnsi="Cambria Math" w:cstheme="majorBidi"/>
            <w:sz w:val="28"/>
            <w:szCs w:val="28"/>
            <w:lang w:bidi="ar-IQ"/>
          </w:rPr>
          <m:t>=78.4</m:t>
        </m:r>
      </m:oMath>
    </w:p>
    <w:p w14:paraId="70C06C3E" w14:textId="77777777" w:rsidR="00CE1913" w:rsidRPr="000D77DF" w:rsidRDefault="00CE1913" w:rsidP="003B154B">
      <w:pPr>
        <w:bidi w:val="0"/>
        <w:ind w:right="34"/>
        <w:rPr>
          <w:rFonts w:eastAsiaTheme="minorEastAsia"/>
          <w:sz w:val="8"/>
          <w:szCs w:val="8"/>
          <w:lang w:bidi="ar-IQ"/>
        </w:rPr>
      </w:pPr>
    </w:p>
    <w:p w14:paraId="378AE43E" w14:textId="4EAE85F8" w:rsidR="003B154B" w:rsidRPr="00CE1913" w:rsidRDefault="00ED620C" w:rsidP="00CE1913">
      <w:pPr>
        <w:bidi w:val="0"/>
        <w:ind w:right="34"/>
        <w:rPr>
          <w:rFonts w:ascii="Times New Roman" w:eastAsia="Times New Roman" w:hAnsi="Times New Roman" w:cs="Times New Roman"/>
          <w:sz w:val="28"/>
          <w:szCs w:val="28"/>
          <w:lang w:bidi="ar-IQ"/>
        </w:rPr>
      </w:pPr>
      <m:oMath>
        <m:sSub>
          <m:sSubPr>
            <m:ctrlPr>
              <w:rPr>
                <w:rFonts w:ascii="Cambria Math" w:eastAsia="Times New Roman" w:hAnsi="Cambria Math" w:cs="Times New Roman"/>
                <w:i/>
                <w:sz w:val="28"/>
                <w:szCs w:val="28"/>
                <w:lang w:bidi="ar-IQ"/>
              </w:rPr>
            </m:ctrlPr>
          </m:sSubPr>
          <m:e>
            <m:r>
              <w:rPr>
                <w:rFonts w:ascii="Cambria Math" w:eastAsia="Times New Roman" w:hAnsi="Cambria Math" w:cs="Times New Roman"/>
                <w:sz w:val="28"/>
                <w:szCs w:val="28"/>
                <w:lang w:bidi="ar-IQ"/>
              </w:rPr>
              <m:t>S</m:t>
            </m:r>
          </m:e>
          <m:sub>
            <m:r>
              <w:rPr>
                <w:rFonts w:ascii="Cambria Math" w:eastAsia="Times New Roman" w:hAnsi="Cambria Math" w:cs="Times New Roman"/>
                <w:sz w:val="28"/>
                <w:szCs w:val="28"/>
                <w:lang w:bidi="ar-IQ"/>
              </w:rPr>
              <m:t>x</m:t>
            </m:r>
          </m:sub>
        </m:sSub>
        <m:r>
          <w:rPr>
            <w:rFonts w:ascii="Cambria Math" w:hAnsi="Cambria Math" w:cstheme="majorBidi"/>
            <w:sz w:val="28"/>
            <w:szCs w:val="28"/>
            <w:lang w:bidi="ar-IQ"/>
          </w:rPr>
          <m:t>=</m:t>
        </m:r>
        <m:rad>
          <m:radPr>
            <m:degHide m:val="1"/>
            <m:ctrlPr>
              <w:rPr>
                <w:rFonts w:ascii="Cambria Math" w:hAnsi="Cambria Math" w:cstheme="majorBidi"/>
                <w:i/>
                <w:sz w:val="28"/>
                <w:szCs w:val="28"/>
                <w:lang w:bidi="ar-IQ"/>
              </w:rPr>
            </m:ctrlPr>
          </m:radPr>
          <m:deg/>
          <m:e>
            <m:f>
              <m:fPr>
                <m:ctrlPr>
                  <w:rPr>
                    <w:rFonts w:ascii="Cambria Math" w:hAnsi="Cambria Math" w:cstheme="majorBidi"/>
                    <w:i/>
                    <w:sz w:val="28"/>
                    <w:szCs w:val="28"/>
                    <w:lang w:bidi="ar-IQ"/>
                  </w:rPr>
                </m:ctrlPr>
              </m:fPr>
              <m:num>
                <m:nary>
                  <m:naryPr>
                    <m:chr m:val="∑"/>
                    <m:limLoc m:val="undOvr"/>
                    <m:ctrlPr>
                      <w:rPr>
                        <w:rFonts w:ascii="Cambria Math" w:hAnsi="Cambria Math" w:cstheme="majorBidi"/>
                        <w:i/>
                        <w:sz w:val="28"/>
                        <w:szCs w:val="28"/>
                        <w:lang w:bidi="ar-IQ"/>
                      </w:rPr>
                    </m:ctrlPr>
                  </m:naryPr>
                  <m:sub>
                    <m:r>
                      <w:rPr>
                        <w:rFonts w:ascii="Cambria Math" w:hAnsi="Cambria Math" w:cstheme="majorBidi"/>
                        <w:sz w:val="28"/>
                        <w:szCs w:val="28"/>
                        <w:lang w:bidi="ar-IQ"/>
                      </w:rPr>
                      <m:t>i=1</m:t>
                    </m:r>
                  </m:sub>
                  <m:sup>
                    <m:r>
                      <w:rPr>
                        <w:rFonts w:ascii="Cambria Math" w:hAnsi="Cambria Math" w:cstheme="majorBidi"/>
                        <w:sz w:val="28"/>
                        <w:szCs w:val="28"/>
                        <w:lang w:bidi="ar-IQ"/>
                      </w:rPr>
                      <m:t>n</m:t>
                    </m:r>
                  </m:sup>
                  <m:e>
                    <m:sSubSup>
                      <m:sSubSupPr>
                        <m:ctrlPr>
                          <w:rPr>
                            <w:rFonts w:ascii="Cambria Math" w:hAnsi="Cambria Math" w:cstheme="majorBidi"/>
                            <w:i/>
                            <w:sz w:val="28"/>
                            <w:szCs w:val="28"/>
                            <w:lang w:bidi="ar-IQ"/>
                          </w:rPr>
                        </m:ctrlPr>
                      </m:sSubSupPr>
                      <m:e>
                        <m:r>
                          <w:rPr>
                            <w:rFonts w:ascii="Cambria Math" w:hAnsi="Cambria Math" w:cstheme="majorBidi"/>
                            <w:sz w:val="28"/>
                            <w:szCs w:val="28"/>
                            <w:lang w:bidi="ar-IQ"/>
                          </w:rPr>
                          <m:t>x</m:t>
                        </m:r>
                      </m:e>
                      <m:sub>
                        <m:r>
                          <w:rPr>
                            <w:rFonts w:ascii="Cambria Math" w:hAnsi="Cambria Math" w:cstheme="majorBidi"/>
                            <w:sz w:val="28"/>
                            <w:szCs w:val="28"/>
                            <w:lang w:bidi="ar-IQ"/>
                          </w:rPr>
                          <m:t>i</m:t>
                        </m:r>
                      </m:sub>
                      <m:sup>
                        <m:r>
                          <w:rPr>
                            <w:rFonts w:ascii="Cambria Math" w:hAnsi="Cambria Math" w:cstheme="majorBidi"/>
                            <w:sz w:val="28"/>
                            <w:szCs w:val="28"/>
                            <w:lang w:bidi="ar-IQ"/>
                          </w:rPr>
                          <m:t>2</m:t>
                        </m:r>
                      </m:sup>
                    </m:sSubSup>
                  </m:e>
                </m:nary>
              </m:num>
              <m:den>
                <m:r>
                  <w:rPr>
                    <w:rFonts w:ascii="Cambria Math" w:hAnsi="Cambria Math" w:cstheme="majorBidi"/>
                    <w:sz w:val="28"/>
                    <w:szCs w:val="28"/>
                    <w:lang w:bidi="ar-IQ"/>
                  </w:rPr>
                  <m:t>n</m:t>
                </m:r>
              </m:den>
            </m:f>
            <m:r>
              <w:rPr>
                <w:rFonts w:ascii="Cambria Math" w:hAnsi="Cambria Math" w:cstheme="majorBidi"/>
                <w:sz w:val="28"/>
                <w:szCs w:val="28"/>
                <w:lang w:bidi="ar-IQ"/>
              </w:rPr>
              <m:t xml:space="preserve">-   </m:t>
            </m:r>
            <m:sSup>
              <m:sSupPr>
                <m:ctrlPr>
                  <w:rPr>
                    <w:rFonts w:ascii="Cambria Math" w:hAnsi="Cambria Math" w:cstheme="majorBidi"/>
                    <w:i/>
                    <w:sz w:val="28"/>
                    <w:szCs w:val="28"/>
                    <w:lang w:bidi="ar-IQ"/>
                  </w:rPr>
                </m:ctrlPr>
              </m:sSupPr>
              <m:e>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nary>
                          <m:naryPr>
                            <m:chr m:val="∑"/>
                            <m:limLoc m:val="undOvr"/>
                            <m:ctrlPr>
                              <w:rPr>
                                <w:rFonts w:ascii="Cambria Math" w:hAnsi="Cambria Math" w:cstheme="majorBidi"/>
                                <w:i/>
                                <w:sz w:val="28"/>
                                <w:szCs w:val="28"/>
                                <w:lang w:bidi="ar-IQ"/>
                              </w:rPr>
                            </m:ctrlPr>
                          </m:naryPr>
                          <m:sub>
                            <m:r>
                              <w:rPr>
                                <w:rFonts w:ascii="Cambria Math" w:hAnsi="Cambria Math" w:cstheme="majorBidi"/>
                                <w:sz w:val="28"/>
                                <w:szCs w:val="28"/>
                                <w:lang w:bidi="ar-IQ"/>
                              </w:rPr>
                              <m:t>i=1</m:t>
                            </m:r>
                          </m:sub>
                          <m:sup>
                            <m:r>
                              <w:rPr>
                                <w:rFonts w:ascii="Cambria Math" w:hAnsi="Cambria Math" w:cstheme="majorBidi"/>
                                <w:sz w:val="28"/>
                                <w:szCs w:val="28"/>
                                <w:lang w:bidi="ar-IQ"/>
                              </w:rPr>
                              <m:t>n</m:t>
                            </m:r>
                          </m:sup>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i</m:t>
                                </m:r>
                              </m:sub>
                            </m:sSub>
                          </m:e>
                        </m:nary>
                      </m:num>
                      <m:den>
                        <m:r>
                          <w:rPr>
                            <w:rFonts w:ascii="Cambria Math" w:hAnsi="Cambria Math" w:cstheme="majorBidi"/>
                            <w:sz w:val="28"/>
                            <w:szCs w:val="28"/>
                            <w:lang w:bidi="ar-IQ"/>
                          </w:rPr>
                          <m:t>n</m:t>
                        </m:r>
                      </m:den>
                    </m:f>
                  </m:e>
                </m:d>
              </m:e>
              <m:sup>
                <m:r>
                  <w:rPr>
                    <w:rFonts w:ascii="Cambria Math" w:hAnsi="Cambria Math" w:cstheme="majorBidi"/>
                    <w:sz w:val="28"/>
                    <w:szCs w:val="28"/>
                    <w:lang w:bidi="ar-IQ"/>
                  </w:rPr>
                  <m:t>2</m:t>
                </m:r>
              </m:sup>
            </m:sSup>
            <m:r>
              <w:rPr>
                <w:rFonts w:ascii="Cambria Math" w:hAnsi="Cambria Math" w:cstheme="majorBidi"/>
                <w:sz w:val="28"/>
                <w:szCs w:val="28"/>
                <w:lang w:bidi="ar-IQ"/>
              </w:rPr>
              <m:t xml:space="preserve"> </m:t>
            </m:r>
          </m:e>
        </m:rad>
        <m:r>
          <w:rPr>
            <w:rFonts w:ascii="Cambria Math" w:hAnsi="Cambria Math" w:cstheme="majorBidi"/>
            <w:sz w:val="28"/>
            <w:szCs w:val="28"/>
            <w:lang w:bidi="ar-IQ"/>
          </w:rPr>
          <m:t>=</m:t>
        </m:r>
        <m:rad>
          <m:radPr>
            <m:degHide m:val="1"/>
            <m:ctrlPr>
              <w:rPr>
                <w:rFonts w:ascii="Cambria Math" w:hAnsiTheme="majorBidi" w:cstheme="majorBidi"/>
                <w:i/>
                <w:sz w:val="28"/>
                <w:szCs w:val="28"/>
                <w:lang w:bidi="ar-IQ"/>
              </w:rPr>
            </m:ctrlPr>
          </m:radPr>
          <m:deg/>
          <m:e>
            <m:f>
              <m:fPr>
                <m:ctrlPr>
                  <w:rPr>
                    <w:rFonts w:ascii="Cambria Math" w:hAnsiTheme="majorBidi" w:cstheme="majorBidi"/>
                    <w:i/>
                    <w:sz w:val="28"/>
                    <w:szCs w:val="28"/>
                    <w:lang w:bidi="ar-IQ"/>
                  </w:rPr>
                </m:ctrlPr>
              </m:fPr>
              <m:num>
                <m:r>
                  <w:rPr>
                    <w:rFonts w:ascii="Cambria Math" w:hAnsiTheme="majorBidi" w:cstheme="majorBidi"/>
                    <w:sz w:val="28"/>
                    <w:szCs w:val="28"/>
                    <w:lang w:bidi="ar-IQ"/>
                  </w:rPr>
                  <m:t>21710</m:t>
                </m:r>
              </m:num>
              <m:den>
                <m:r>
                  <w:rPr>
                    <w:rFonts w:ascii="Cambria Math" w:hAnsiTheme="majorBidi" w:cstheme="majorBidi"/>
                    <w:sz w:val="28"/>
                    <w:szCs w:val="28"/>
                    <w:lang w:bidi="ar-IQ"/>
                  </w:rPr>
                  <m:t>5</m:t>
                </m:r>
                <m:ctrlPr>
                  <w:rPr>
                    <w:rFonts w:ascii="Cambria Math" w:hAnsi="Cambria Math" w:cstheme="majorBidi"/>
                    <w:i/>
                    <w:sz w:val="28"/>
                    <w:szCs w:val="28"/>
                    <w:lang w:bidi="ar-IQ"/>
                  </w:rPr>
                </m:ctrlPr>
              </m:den>
            </m:f>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r>
                          <w:rPr>
                            <w:rFonts w:ascii="Cambria Math" w:hAnsi="Cambria Math" w:cstheme="majorBidi"/>
                            <w:sz w:val="28"/>
                            <w:szCs w:val="28"/>
                            <w:lang w:bidi="ar-IQ"/>
                          </w:rPr>
                          <m:t>324</m:t>
                        </m:r>
                      </m:num>
                      <m:den>
                        <m:r>
                          <w:rPr>
                            <w:rFonts w:ascii="Cambria Math" w:hAnsi="Cambria Math" w:cstheme="majorBidi"/>
                            <w:sz w:val="28"/>
                            <w:szCs w:val="28"/>
                            <w:lang w:bidi="ar-IQ"/>
                          </w:rPr>
                          <m:t>5</m:t>
                        </m:r>
                      </m:den>
                    </m:f>
                  </m:e>
                </m:d>
              </m:e>
              <m:sup>
                <m:r>
                  <w:rPr>
                    <w:rFonts w:ascii="Cambria Math" w:hAnsi="Cambria Math" w:cstheme="majorBidi"/>
                    <w:sz w:val="28"/>
                    <w:szCs w:val="28"/>
                    <w:lang w:bidi="ar-IQ"/>
                  </w:rPr>
                  <m:t>2</m:t>
                </m:r>
              </m:sup>
            </m:sSup>
            <m:ctrlPr>
              <w:rPr>
                <w:rFonts w:ascii="Cambria Math" w:hAnsi="Cambria Math" w:cstheme="majorBidi"/>
                <w:i/>
                <w:sz w:val="28"/>
                <w:szCs w:val="28"/>
                <w:lang w:bidi="ar-IQ"/>
              </w:rPr>
            </m:ctrlPr>
          </m:e>
        </m:rad>
        <m:r>
          <w:rPr>
            <w:rFonts w:ascii="Cambria Math" w:hAnsiTheme="majorBidi" w:cstheme="majorBidi"/>
            <w:sz w:val="28"/>
            <w:szCs w:val="28"/>
            <w:lang w:bidi="ar-IQ"/>
          </w:rPr>
          <m:t>=</m:t>
        </m:r>
      </m:oMath>
      <w:r w:rsidR="00CE1913" w:rsidRPr="00CE1913">
        <w:rPr>
          <w:rFonts w:ascii="Times New Roman" w:eastAsia="Times New Roman" w:hAnsi="Times New Roman" w:cs="Times New Roman"/>
          <w:sz w:val="28"/>
          <w:szCs w:val="28"/>
          <w:lang w:bidi="ar-IQ"/>
        </w:rPr>
        <w:t>11.96</w:t>
      </w:r>
    </w:p>
    <w:p w14:paraId="6662E747" w14:textId="6401DDA9" w:rsidR="003B154B" w:rsidRPr="00CE1913" w:rsidRDefault="00ED620C" w:rsidP="003B154B">
      <w:pPr>
        <w:bidi w:val="0"/>
        <w:ind w:right="34"/>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lang w:bidi="ar-IQ"/>
              </w:rPr>
            </m:ctrlPr>
          </m:sSubPr>
          <m:e>
            <m:r>
              <w:rPr>
                <w:rFonts w:ascii="Cambria Math" w:eastAsia="Times New Roman" w:hAnsi="Cambria Math" w:cs="Times New Roman"/>
                <w:sz w:val="28"/>
                <w:szCs w:val="28"/>
                <w:lang w:bidi="ar-IQ"/>
              </w:rPr>
              <m:t>S</m:t>
            </m:r>
          </m:e>
          <m:sub>
            <m:r>
              <w:rPr>
                <w:rFonts w:ascii="Cambria Math" w:eastAsia="Times New Roman" w:hAnsi="Cambria Math" w:cs="Times New Roman"/>
                <w:sz w:val="28"/>
                <w:szCs w:val="28"/>
                <w:lang w:bidi="ar-IQ"/>
              </w:rPr>
              <m:t>y</m:t>
            </m:r>
          </m:sub>
        </m:sSub>
        <m:r>
          <w:rPr>
            <w:rFonts w:ascii="Cambria Math" w:hAnsi="Cambria Math" w:cstheme="majorBidi"/>
            <w:sz w:val="28"/>
            <w:szCs w:val="28"/>
            <w:lang w:bidi="ar-IQ"/>
          </w:rPr>
          <m:t>=</m:t>
        </m:r>
        <m:rad>
          <m:radPr>
            <m:degHide m:val="1"/>
            <m:ctrlPr>
              <w:rPr>
                <w:rFonts w:ascii="Cambria Math" w:hAnsi="Cambria Math" w:cstheme="majorBidi"/>
                <w:i/>
                <w:sz w:val="28"/>
                <w:szCs w:val="28"/>
                <w:lang w:bidi="ar-IQ"/>
              </w:rPr>
            </m:ctrlPr>
          </m:radPr>
          <m:deg/>
          <m:e>
            <m:f>
              <m:fPr>
                <m:ctrlPr>
                  <w:rPr>
                    <w:rFonts w:ascii="Cambria Math" w:hAnsi="Cambria Math" w:cstheme="majorBidi"/>
                    <w:i/>
                    <w:sz w:val="28"/>
                    <w:szCs w:val="28"/>
                    <w:lang w:bidi="ar-IQ"/>
                  </w:rPr>
                </m:ctrlPr>
              </m:fPr>
              <m:num>
                <m:nary>
                  <m:naryPr>
                    <m:chr m:val="∑"/>
                    <m:limLoc m:val="undOvr"/>
                    <m:ctrlPr>
                      <w:rPr>
                        <w:rFonts w:ascii="Cambria Math" w:hAnsi="Cambria Math" w:cstheme="majorBidi"/>
                        <w:i/>
                        <w:sz w:val="28"/>
                        <w:szCs w:val="28"/>
                        <w:lang w:bidi="ar-IQ"/>
                      </w:rPr>
                    </m:ctrlPr>
                  </m:naryPr>
                  <m:sub>
                    <m:r>
                      <w:rPr>
                        <w:rFonts w:ascii="Cambria Math" w:hAnsi="Cambria Math" w:cstheme="majorBidi"/>
                        <w:sz w:val="28"/>
                        <w:szCs w:val="28"/>
                        <w:lang w:bidi="ar-IQ"/>
                      </w:rPr>
                      <m:t>i=1</m:t>
                    </m:r>
                  </m:sub>
                  <m:sup>
                    <m:r>
                      <w:rPr>
                        <w:rFonts w:ascii="Cambria Math" w:hAnsi="Cambria Math" w:cstheme="majorBidi"/>
                        <w:sz w:val="28"/>
                        <w:szCs w:val="28"/>
                        <w:lang w:bidi="ar-IQ"/>
                      </w:rPr>
                      <m:t>n</m:t>
                    </m:r>
                  </m:sup>
                  <m:e>
                    <m:sSubSup>
                      <m:sSubSupPr>
                        <m:ctrlPr>
                          <w:rPr>
                            <w:rFonts w:ascii="Cambria Math" w:hAnsi="Cambria Math" w:cstheme="majorBidi"/>
                            <w:i/>
                            <w:sz w:val="28"/>
                            <w:szCs w:val="28"/>
                            <w:lang w:bidi="ar-IQ"/>
                          </w:rPr>
                        </m:ctrlPr>
                      </m:sSubSupPr>
                      <m:e>
                        <m:r>
                          <w:rPr>
                            <w:rFonts w:ascii="Cambria Math" w:hAnsi="Cambria Math" w:cstheme="majorBidi"/>
                            <w:sz w:val="28"/>
                            <w:szCs w:val="28"/>
                            <w:lang w:bidi="ar-IQ"/>
                          </w:rPr>
                          <m:t>y</m:t>
                        </m:r>
                      </m:e>
                      <m:sub>
                        <m:r>
                          <w:rPr>
                            <w:rFonts w:ascii="Cambria Math" w:hAnsi="Cambria Math" w:cstheme="majorBidi"/>
                            <w:sz w:val="28"/>
                            <w:szCs w:val="28"/>
                            <w:lang w:bidi="ar-IQ"/>
                          </w:rPr>
                          <m:t>i</m:t>
                        </m:r>
                      </m:sub>
                      <m:sup>
                        <m:r>
                          <w:rPr>
                            <w:rFonts w:ascii="Cambria Math" w:hAnsi="Cambria Math" w:cstheme="majorBidi"/>
                            <w:sz w:val="28"/>
                            <w:szCs w:val="28"/>
                            <w:lang w:bidi="ar-IQ"/>
                          </w:rPr>
                          <m:t>2</m:t>
                        </m:r>
                      </m:sup>
                    </m:sSubSup>
                  </m:e>
                </m:nary>
              </m:num>
              <m:den>
                <m:r>
                  <w:rPr>
                    <w:rFonts w:ascii="Cambria Math" w:hAnsi="Cambria Math" w:cstheme="majorBidi"/>
                    <w:sz w:val="28"/>
                    <w:szCs w:val="28"/>
                    <w:lang w:bidi="ar-IQ"/>
                  </w:rPr>
                  <m:t>n</m:t>
                </m:r>
              </m:den>
            </m:f>
            <m:r>
              <w:rPr>
                <w:rFonts w:ascii="Cambria Math" w:hAnsi="Cambria Math" w:cstheme="majorBidi"/>
                <w:sz w:val="28"/>
                <w:szCs w:val="28"/>
                <w:lang w:bidi="ar-IQ"/>
              </w:rPr>
              <m:t xml:space="preserve">-   </m:t>
            </m:r>
            <m:sSup>
              <m:sSupPr>
                <m:ctrlPr>
                  <w:rPr>
                    <w:rFonts w:ascii="Cambria Math" w:hAnsi="Cambria Math" w:cstheme="majorBidi"/>
                    <w:i/>
                    <w:sz w:val="28"/>
                    <w:szCs w:val="28"/>
                    <w:lang w:bidi="ar-IQ"/>
                  </w:rPr>
                </m:ctrlPr>
              </m:sSupPr>
              <m:e>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nary>
                          <m:naryPr>
                            <m:chr m:val="∑"/>
                            <m:limLoc m:val="undOvr"/>
                            <m:ctrlPr>
                              <w:rPr>
                                <w:rFonts w:ascii="Cambria Math" w:hAnsi="Cambria Math" w:cstheme="majorBidi"/>
                                <w:i/>
                                <w:sz w:val="28"/>
                                <w:szCs w:val="28"/>
                                <w:lang w:bidi="ar-IQ"/>
                              </w:rPr>
                            </m:ctrlPr>
                          </m:naryPr>
                          <m:sub>
                            <m:r>
                              <w:rPr>
                                <w:rFonts w:ascii="Cambria Math" w:hAnsi="Cambria Math" w:cstheme="majorBidi"/>
                                <w:sz w:val="28"/>
                                <w:szCs w:val="28"/>
                                <w:lang w:bidi="ar-IQ"/>
                              </w:rPr>
                              <m:t>i=1</m:t>
                            </m:r>
                          </m:sub>
                          <m:sup>
                            <m:r>
                              <w:rPr>
                                <w:rFonts w:ascii="Cambria Math" w:hAnsi="Cambria Math" w:cstheme="majorBidi"/>
                                <w:sz w:val="28"/>
                                <w:szCs w:val="28"/>
                                <w:lang w:bidi="ar-IQ"/>
                              </w:rPr>
                              <m:t>n</m:t>
                            </m:r>
                          </m:sup>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y</m:t>
                                </m:r>
                              </m:e>
                              <m:sub>
                                <m:r>
                                  <w:rPr>
                                    <w:rFonts w:ascii="Cambria Math" w:hAnsi="Cambria Math" w:cstheme="majorBidi"/>
                                    <w:sz w:val="28"/>
                                    <w:szCs w:val="28"/>
                                    <w:lang w:bidi="ar-IQ"/>
                                  </w:rPr>
                                  <m:t>i</m:t>
                                </m:r>
                              </m:sub>
                            </m:sSub>
                          </m:e>
                        </m:nary>
                      </m:num>
                      <m:den>
                        <m:r>
                          <w:rPr>
                            <w:rFonts w:ascii="Cambria Math" w:hAnsi="Cambria Math" w:cstheme="majorBidi"/>
                            <w:sz w:val="28"/>
                            <w:szCs w:val="28"/>
                            <w:lang w:bidi="ar-IQ"/>
                          </w:rPr>
                          <m:t>n</m:t>
                        </m:r>
                      </m:den>
                    </m:f>
                  </m:e>
                </m:d>
              </m:e>
              <m:sup>
                <m:r>
                  <w:rPr>
                    <w:rFonts w:ascii="Cambria Math" w:hAnsi="Cambria Math" w:cstheme="majorBidi"/>
                    <w:sz w:val="28"/>
                    <w:szCs w:val="28"/>
                    <w:lang w:bidi="ar-IQ"/>
                  </w:rPr>
                  <m:t>2</m:t>
                </m:r>
              </m:sup>
            </m:sSup>
            <m:r>
              <w:rPr>
                <w:rFonts w:ascii="Cambria Math" w:hAnsi="Cambria Math" w:cstheme="majorBidi"/>
                <w:sz w:val="28"/>
                <w:szCs w:val="28"/>
                <w:lang w:bidi="ar-IQ"/>
              </w:rPr>
              <m:t xml:space="preserve"> </m:t>
            </m:r>
          </m:e>
        </m:rad>
        <m:r>
          <w:rPr>
            <w:rFonts w:ascii="Cambria Math" w:hAnsi="Cambria Math" w:cstheme="majorBidi"/>
            <w:sz w:val="28"/>
            <w:szCs w:val="28"/>
            <w:lang w:bidi="ar-IQ"/>
          </w:rPr>
          <m:t>=</m:t>
        </m:r>
        <m:rad>
          <m:radPr>
            <m:degHide m:val="1"/>
            <m:ctrlPr>
              <w:rPr>
                <w:rFonts w:ascii="Cambria Math" w:hAnsiTheme="majorBidi" w:cstheme="majorBidi"/>
                <w:i/>
                <w:sz w:val="28"/>
                <w:szCs w:val="28"/>
                <w:lang w:bidi="ar-IQ"/>
              </w:rPr>
            </m:ctrlPr>
          </m:radPr>
          <m:deg/>
          <m:e>
            <m:f>
              <m:fPr>
                <m:ctrlPr>
                  <w:rPr>
                    <w:rFonts w:ascii="Cambria Math" w:hAnsiTheme="majorBidi" w:cstheme="majorBidi"/>
                    <w:i/>
                    <w:sz w:val="28"/>
                    <w:szCs w:val="28"/>
                    <w:lang w:bidi="ar-IQ"/>
                  </w:rPr>
                </m:ctrlPr>
              </m:fPr>
              <m:num>
                <m:r>
                  <w:rPr>
                    <w:rFonts w:ascii="Cambria Math" w:hAnsiTheme="majorBidi" w:cstheme="majorBidi"/>
                    <w:sz w:val="28"/>
                    <w:szCs w:val="28"/>
                    <w:lang w:bidi="ar-IQ"/>
                  </w:rPr>
                  <m:t>31118</m:t>
                </m:r>
              </m:num>
              <m:den>
                <m:r>
                  <w:rPr>
                    <w:rFonts w:ascii="Cambria Math" w:hAnsiTheme="majorBidi" w:cstheme="majorBidi"/>
                    <w:sz w:val="28"/>
                    <w:szCs w:val="28"/>
                    <w:lang w:bidi="ar-IQ"/>
                  </w:rPr>
                  <m:t>5</m:t>
                </m:r>
                <m:ctrlPr>
                  <w:rPr>
                    <w:rFonts w:ascii="Cambria Math" w:hAnsi="Cambria Math" w:cstheme="majorBidi"/>
                    <w:i/>
                    <w:sz w:val="28"/>
                    <w:szCs w:val="28"/>
                    <w:lang w:bidi="ar-IQ"/>
                  </w:rPr>
                </m:ctrlPr>
              </m:den>
            </m:f>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r>
                          <w:rPr>
                            <w:rFonts w:ascii="Cambria Math" w:hAnsi="Cambria Math" w:cstheme="majorBidi"/>
                            <w:sz w:val="28"/>
                            <w:szCs w:val="28"/>
                            <w:lang w:bidi="ar-IQ"/>
                          </w:rPr>
                          <m:t>392</m:t>
                        </m:r>
                      </m:num>
                      <m:den>
                        <m:r>
                          <w:rPr>
                            <w:rFonts w:ascii="Cambria Math" w:hAnsi="Cambria Math" w:cstheme="majorBidi"/>
                            <w:sz w:val="28"/>
                            <w:szCs w:val="28"/>
                            <w:lang w:bidi="ar-IQ"/>
                          </w:rPr>
                          <m:t>5</m:t>
                        </m:r>
                      </m:den>
                    </m:f>
                  </m:e>
                </m:d>
              </m:e>
              <m:sup>
                <m:r>
                  <w:rPr>
                    <w:rFonts w:ascii="Cambria Math" w:hAnsi="Cambria Math" w:cstheme="majorBidi"/>
                    <w:sz w:val="28"/>
                    <w:szCs w:val="28"/>
                    <w:lang w:bidi="ar-IQ"/>
                  </w:rPr>
                  <m:t>2</m:t>
                </m:r>
              </m:sup>
            </m:sSup>
            <m:ctrlPr>
              <w:rPr>
                <w:rFonts w:ascii="Cambria Math" w:hAnsi="Cambria Math" w:cstheme="majorBidi"/>
                <w:i/>
                <w:sz w:val="28"/>
                <w:szCs w:val="28"/>
                <w:lang w:bidi="ar-IQ"/>
              </w:rPr>
            </m:ctrlPr>
          </m:e>
        </m:rad>
        <m:r>
          <w:rPr>
            <w:rFonts w:ascii="Cambria Math" w:hAnsiTheme="majorBidi" w:cstheme="majorBidi"/>
            <w:sz w:val="28"/>
            <w:szCs w:val="28"/>
            <w:lang w:bidi="ar-IQ"/>
          </w:rPr>
          <m:t>=</m:t>
        </m:r>
      </m:oMath>
      <w:r w:rsidR="00CE1913" w:rsidRPr="00CE1913">
        <w:rPr>
          <w:rFonts w:ascii="Times New Roman" w:eastAsia="Times New Roman" w:hAnsi="Times New Roman" w:cs="Times New Roman"/>
          <w:sz w:val="28"/>
          <w:szCs w:val="28"/>
        </w:rPr>
        <w:t>8.78</w:t>
      </w:r>
    </w:p>
    <w:p w14:paraId="17A9C5BB" w14:textId="77777777" w:rsidR="003B154B" w:rsidRPr="00842328" w:rsidRDefault="003B154B" w:rsidP="003B154B">
      <w:pPr>
        <w:tabs>
          <w:tab w:val="center" w:pos="4680"/>
          <w:tab w:val="right" w:pos="9360"/>
        </w:tabs>
        <w:bidi w:val="0"/>
        <w:rPr>
          <w:rFonts w:asciiTheme="majorBidi" w:eastAsiaTheme="minorEastAsia" w:hAnsiTheme="majorBidi" w:cstheme="majorBidi"/>
          <w:sz w:val="28"/>
          <w:szCs w:val="28"/>
          <w:lang w:bidi="ar-IQ"/>
        </w:rPr>
      </w:pPr>
    </w:p>
    <w:p w14:paraId="175D63FD" w14:textId="021E764E" w:rsidR="00BF1ACA" w:rsidRDefault="00BF1ACA" w:rsidP="00BF1ACA">
      <w:pPr>
        <w:jc w:val="both"/>
        <w:rPr>
          <w:rFonts w:asciiTheme="majorBidi" w:hAnsiTheme="majorBidi" w:cstheme="majorBidi"/>
          <w:sz w:val="28"/>
          <w:szCs w:val="28"/>
          <w:rtl/>
          <w:lang w:bidi="ar-IQ"/>
        </w:rPr>
      </w:pPr>
      <w:r w:rsidRPr="00C66327">
        <w:rPr>
          <w:rFonts w:asciiTheme="majorBidi" w:hAnsiTheme="majorBidi" w:cstheme="majorBidi"/>
          <w:sz w:val="28"/>
          <w:szCs w:val="28"/>
          <w:rtl/>
          <w:lang w:bidi="ar-IQ"/>
        </w:rPr>
        <w:t xml:space="preserve">ولغرض المقارنة  بين مستوى الطالب الخامس في المادتين </w:t>
      </w:r>
      <w:r w:rsidR="00A948F2">
        <w:rPr>
          <w:rFonts w:asciiTheme="majorBidi" w:hAnsiTheme="majorBidi" w:cstheme="majorBidi" w:hint="cs"/>
          <w:sz w:val="28"/>
          <w:szCs w:val="28"/>
          <w:rtl/>
          <w:lang w:bidi="ar-IQ"/>
        </w:rPr>
        <w:t xml:space="preserve">نقارن </w:t>
      </w:r>
      <w:r w:rsidRPr="00C66327">
        <w:rPr>
          <w:rFonts w:asciiTheme="majorBidi" w:hAnsiTheme="majorBidi" w:cstheme="majorBidi"/>
          <w:sz w:val="28"/>
          <w:szCs w:val="28"/>
          <w:rtl/>
          <w:lang w:bidi="ar-IQ"/>
        </w:rPr>
        <w:t>بي</w:t>
      </w:r>
      <w:r w:rsidR="00A948F2">
        <w:rPr>
          <w:rFonts w:asciiTheme="majorBidi" w:hAnsiTheme="majorBidi" w:cstheme="majorBidi" w:hint="cs"/>
          <w:sz w:val="28"/>
          <w:szCs w:val="28"/>
          <w:rtl/>
          <w:lang w:bidi="ar-IQ"/>
        </w:rPr>
        <w:t>ن</w:t>
      </w:r>
      <w:r w:rsidRPr="00C66327">
        <w:rPr>
          <w:rFonts w:asciiTheme="majorBidi" w:hAnsiTheme="majorBidi" w:cstheme="majorBidi"/>
          <w:sz w:val="28"/>
          <w:szCs w:val="28"/>
          <w:rtl/>
          <w:lang w:bidi="ar-IQ"/>
        </w:rPr>
        <w:t xml:space="preserve"> درجتي</w:t>
      </w:r>
      <w:r w:rsidR="00A948F2">
        <w:rPr>
          <w:rFonts w:asciiTheme="majorBidi" w:hAnsiTheme="majorBidi" w:cstheme="majorBidi" w:hint="cs"/>
          <w:sz w:val="28"/>
          <w:szCs w:val="28"/>
          <w:rtl/>
          <w:lang w:bidi="ar-IQ"/>
        </w:rPr>
        <w:t>ه</w:t>
      </w:r>
      <w:r w:rsidRPr="00C66327">
        <w:rPr>
          <w:rFonts w:asciiTheme="majorBidi" w:hAnsiTheme="majorBidi" w:cstheme="majorBidi"/>
          <w:sz w:val="28"/>
          <w:szCs w:val="28"/>
          <w:rtl/>
          <w:lang w:bidi="ar-IQ"/>
        </w:rPr>
        <w:t xml:space="preserve">  المعيار</w:t>
      </w:r>
      <w:r w:rsidR="00A948F2">
        <w:rPr>
          <w:rFonts w:asciiTheme="majorBidi" w:hAnsiTheme="majorBidi" w:cstheme="majorBidi" w:hint="cs"/>
          <w:sz w:val="28"/>
          <w:szCs w:val="28"/>
          <w:rtl/>
          <w:lang w:bidi="ar-IQ"/>
        </w:rPr>
        <w:t>يتين</w:t>
      </w:r>
      <w:r w:rsidRPr="00C66327">
        <w:rPr>
          <w:rFonts w:asciiTheme="majorBidi" w:hAnsiTheme="majorBidi" w:cstheme="majorBidi"/>
          <w:sz w:val="28"/>
          <w:szCs w:val="28"/>
          <w:rtl/>
          <w:lang w:bidi="ar-IQ"/>
        </w:rPr>
        <w:t xml:space="preserve"> , وبما ان الدرجة المعيارية للرياضيات اكبر من الدرجة المعيارية للاحصاء لذا فان مستوى الطالب في الرياضيات افضل من مستواه في الاحصاء </w:t>
      </w:r>
      <w:r w:rsidR="00A948F2">
        <w:rPr>
          <w:rFonts w:asciiTheme="majorBidi" w:hAnsiTheme="majorBidi" w:cstheme="majorBidi" w:hint="cs"/>
          <w:sz w:val="28"/>
          <w:szCs w:val="28"/>
          <w:rtl/>
          <w:lang w:bidi="ar-IQ"/>
        </w:rPr>
        <w:t>.</w:t>
      </w:r>
    </w:p>
    <w:p w14:paraId="1FBF35D4" w14:textId="77777777" w:rsidR="008718D0" w:rsidRPr="00C66327" w:rsidRDefault="008718D0" w:rsidP="00BF1ACA">
      <w:pPr>
        <w:jc w:val="both"/>
        <w:rPr>
          <w:rFonts w:asciiTheme="majorBidi" w:hAnsiTheme="majorBidi" w:cstheme="majorBidi"/>
          <w:sz w:val="28"/>
          <w:szCs w:val="28"/>
          <w:rtl/>
          <w:lang w:bidi="ar-IQ"/>
        </w:rPr>
      </w:pPr>
    </w:p>
    <w:p w14:paraId="74D198E1" w14:textId="5D581B5A" w:rsidR="00BF1ACA" w:rsidRPr="008718D0" w:rsidRDefault="00BF1ACA" w:rsidP="00BF1ACA">
      <w:pPr>
        <w:jc w:val="both"/>
        <w:rPr>
          <w:rFonts w:asciiTheme="majorBidi" w:hAnsiTheme="majorBidi" w:cstheme="majorBidi"/>
          <w:b/>
          <w:bCs/>
          <w:sz w:val="28"/>
          <w:szCs w:val="28"/>
          <w:rtl/>
          <w:lang w:bidi="ar-IQ"/>
        </w:rPr>
      </w:pPr>
      <w:r w:rsidRPr="008718D0">
        <w:rPr>
          <w:rFonts w:asciiTheme="majorBidi" w:hAnsiTheme="majorBidi" w:cstheme="majorBidi"/>
          <w:b/>
          <w:bCs/>
          <w:sz w:val="28"/>
          <w:szCs w:val="28"/>
          <w:rtl/>
          <w:lang w:bidi="ar-IQ"/>
        </w:rPr>
        <w:t>خصائص الدرجة المعيارية :</w:t>
      </w:r>
    </w:p>
    <w:p w14:paraId="27E2E3E1" w14:textId="226B90F5" w:rsidR="00BF1ACA" w:rsidRPr="00C66327" w:rsidRDefault="00BF1ACA" w:rsidP="00BF1ACA">
      <w:pPr>
        <w:jc w:val="both"/>
        <w:rPr>
          <w:rFonts w:asciiTheme="majorBidi" w:hAnsiTheme="majorBidi" w:cstheme="majorBidi"/>
          <w:sz w:val="28"/>
          <w:szCs w:val="28"/>
          <w:lang w:bidi="ar-IQ"/>
        </w:rPr>
      </w:pPr>
      <w:r w:rsidRPr="00C66327">
        <w:rPr>
          <w:rFonts w:asciiTheme="majorBidi" w:hAnsiTheme="majorBidi" w:cstheme="majorBidi"/>
          <w:sz w:val="28"/>
          <w:szCs w:val="28"/>
          <w:rtl/>
          <w:lang w:bidi="ar-IQ"/>
        </w:rPr>
        <w:t xml:space="preserve">1-الوسط الحسابي للدرجات المعيارية </w:t>
      </w:r>
      <w:r w:rsidR="008718D0">
        <w:rPr>
          <w:rFonts w:asciiTheme="majorBidi" w:hAnsiTheme="majorBidi" w:cstheme="majorBidi" w:hint="cs"/>
          <w:sz w:val="28"/>
          <w:szCs w:val="28"/>
          <w:rtl/>
          <w:lang w:bidi="ar-IQ"/>
        </w:rPr>
        <w:t>ي</w:t>
      </w:r>
      <w:r w:rsidRPr="00C66327">
        <w:rPr>
          <w:rFonts w:asciiTheme="majorBidi" w:hAnsiTheme="majorBidi" w:cstheme="majorBidi"/>
          <w:sz w:val="28"/>
          <w:szCs w:val="28"/>
          <w:rtl/>
          <w:lang w:bidi="ar-IQ"/>
        </w:rPr>
        <w:t>ساو</w:t>
      </w:r>
      <w:r w:rsidR="008718D0">
        <w:rPr>
          <w:rFonts w:asciiTheme="majorBidi" w:hAnsiTheme="majorBidi" w:cstheme="majorBidi" w:hint="cs"/>
          <w:sz w:val="28"/>
          <w:szCs w:val="28"/>
          <w:rtl/>
          <w:lang w:bidi="ar-IQ"/>
        </w:rPr>
        <w:t>ي</w:t>
      </w:r>
      <w:r w:rsidRPr="00C66327">
        <w:rPr>
          <w:rFonts w:asciiTheme="majorBidi" w:hAnsiTheme="majorBidi" w:cstheme="majorBidi"/>
          <w:sz w:val="28"/>
          <w:szCs w:val="28"/>
          <w:rtl/>
          <w:lang w:bidi="ar-IQ"/>
        </w:rPr>
        <w:t xml:space="preserve"> صفر</w:t>
      </w:r>
      <w:r w:rsidR="008718D0">
        <w:rPr>
          <w:rFonts w:asciiTheme="majorBidi" w:hAnsiTheme="majorBidi" w:cstheme="majorBidi" w:hint="cs"/>
          <w:sz w:val="28"/>
          <w:szCs w:val="28"/>
          <w:rtl/>
          <w:lang w:bidi="ar-IQ"/>
        </w:rPr>
        <w:t>ا</w:t>
      </w:r>
      <w:r w:rsidRPr="00C66327">
        <w:rPr>
          <w:rFonts w:asciiTheme="majorBidi" w:hAnsiTheme="majorBidi" w:cstheme="majorBidi"/>
          <w:sz w:val="28"/>
          <w:szCs w:val="28"/>
          <w:rtl/>
          <w:lang w:bidi="ar-IQ"/>
        </w:rPr>
        <w:t xml:space="preserve"> </w:t>
      </w:r>
    </w:p>
    <w:p w14:paraId="464CF732" w14:textId="0ADD9DEC" w:rsidR="00BF1ACA" w:rsidRDefault="00BF1ACA" w:rsidP="00BF1ACA">
      <w:pPr>
        <w:ind w:left="4"/>
        <w:rPr>
          <w:rFonts w:asciiTheme="majorBidi" w:hAnsiTheme="majorBidi" w:cstheme="majorBidi"/>
          <w:sz w:val="28"/>
          <w:szCs w:val="28"/>
          <w:rtl/>
          <w:lang w:bidi="ar-IQ"/>
        </w:rPr>
      </w:pPr>
      <w:r w:rsidRPr="00C66327">
        <w:rPr>
          <w:rFonts w:asciiTheme="majorBidi" w:hAnsiTheme="majorBidi" w:cstheme="majorBidi"/>
          <w:sz w:val="28"/>
          <w:szCs w:val="28"/>
          <w:rtl/>
          <w:lang w:bidi="ar-IQ"/>
        </w:rPr>
        <w:t xml:space="preserve">2-ان تباين الدرجات المعيارية </w:t>
      </w:r>
      <w:r w:rsidR="008718D0">
        <w:rPr>
          <w:rFonts w:asciiTheme="majorBidi" w:hAnsiTheme="majorBidi" w:cstheme="majorBidi" w:hint="cs"/>
          <w:sz w:val="28"/>
          <w:szCs w:val="28"/>
          <w:rtl/>
          <w:lang w:bidi="ar-IQ"/>
        </w:rPr>
        <w:t>ي</w:t>
      </w:r>
      <w:r w:rsidRPr="00C66327">
        <w:rPr>
          <w:rFonts w:asciiTheme="majorBidi" w:hAnsiTheme="majorBidi" w:cstheme="majorBidi"/>
          <w:sz w:val="28"/>
          <w:szCs w:val="28"/>
          <w:rtl/>
          <w:lang w:bidi="ar-IQ"/>
        </w:rPr>
        <w:t>ساو</w:t>
      </w:r>
      <w:r w:rsidR="008718D0">
        <w:rPr>
          <w:rFonts w:asciiTheme="majorBidi" w:hAnsiTheme="majorBidi" w:cstheme="majorBidi" w:hint="cs"/>
          <w:sz w:val="28"/>
          <w:szCs w:val="28"/>
          <w:rtl/>
          <w:lang w:bidi="ar-IQ"/>
        </w:rPr>
        <w:t>ي</w:t>
      </w:r>
      <w:r w:rsidRPr="00C66327">
        <w:rPr>
          <w:rFonts w:asciiTheme="majorBidi" w:hAnsiTheme="majorBidi" w:cstheme="majorBidi"/>
          <w:sz w:val="28"/>
          <w:szCs w:val="28"/>
          <w:rtl/>
          <w:lang w:bidi="ar-IQ"/>
        </w:rPr>
        <w:t xml:space="preserve"> واحد</w:t>
      </w:r>
      <w:r w:rsidR="008718D0">
        <w:rPr>
          <w:rFonts w:asciiTheme="majorBidi" w:hAnsiTheme="majorBidi" w:cstheme="majorBidi" w:hint="cs"/>
          <w:sz w:val="28"/>
          <w:szCs w:val="28"/>
          <w:rtl/>
          <w:lang w:bidi="ar-IQ"/>
        </w:rPr>
        <w:t>ا</w:t>
      </w:r>
    </w:p>
    <w:p w14:paraId="11B40572" w14:textId="77777777" w:rsidR="00BF1ACA" w:rsidRPr="00C66327" w:rsidRDefault="00BF1ACA" w:rsidP="00BF1ACA">
      <w:pPr>
        <w:ind w:left="4"/>
        <w:rPr>
          <w:rFonts w:asciiTheme="majorBidi" w:hAnsiTheme="majorBidi" w:cstheme="majorBidi"/>
          <w:sz w:val="28"/>
          <w:szCs w:val="28"/>
          <w:rtl/>
          <w:lang w:bidi="ar-IQ"/>
        </w:rPr>
      </w:pPr>
    </w:p>
    <w:p w14:paraId="42419671" w14:textId="77777777" w:rsidR="00BF1ACA" w:rsidRPr="00C66327" w:rsidRDefault="00BF1ACA" w:rsidP="00BF1ACA">
      <w:pPr>
        <w:ind w:left="4"/>
        <w:jc w:val="both"/>
        <w:rPr>
          <w:rFonts w:asciiTheme="majorBidi" w:hAnsiTheme="majorBidi" w:cstheme="majorBidi"/>
          <w:sz w:val="28"/>
          <w:szCs w:val="28"/>
          <w:rtl/>
          <w:lang w:bidi="ar-IQ"/>
        </w:rPr>
      </w:pPr>
      <w:r w:rsidRPr="009358EC">
        <w:rPr>
          <w:rFonts w:asciiTheme="majorBidi" w:hAnsiTheme="majorBidi" w:cstheme="majorBidi"/>
          <w:b/>
          <w:bCs/>
          <w:sz w:val="28"/>
          <w:szCs w:val="28"/>
          <w:rtl/>
          <w:lang w:bidi="ar-IQ"/>
        </w:rPr>
        <w:t>مثال 16 :</w:t>
      </w:r>
      <w:r w:rsidRPr="00C66327">
        <w:rPr>
          <w:rFonts w:asciiTheme="majorBidi" w:hAnsiTheme="majorBidi" w:cstheme="majorBidi"/>
          <w:sz w:val="28"/>
          <w:szCs w:val="28"/>
          <w:rtl/>
          <w:lang w:bidi="ar-IQ"/>
        </w:rPr>
        <w:t xml:space="preserve"> استخدم بيانات المثال 15 لاثبات صحة خصائص الدرجة المعيارية</w:t>
      </w:r>
    </w:p>
    <w:p w14:paraId="69355772" w14:textId="77777777" w:rsidR="00BF1ACA" w:rsidRPr="00C66327" w:rsidRDefault="00BF1ACA" w:rsidP="00BF1ACA">
      <w:pPr>
        <w:jc w:val="both"/>
        <w:rPr>
          <w:rFonts w:asciiTheme="majorBidi" w:hAnsiTheme="majorBidi" w:cstheme="majorBidi"/>
          <w:sz w:val="28"/>
          <w:szCs w:val="28"/>
          <w:lang w:bidi="ar-IQ"/>
        </w:rPr>
      </w:pPr>
    </w:p>
    <w:p w14:paraId="14833786" w14:textId="77777777" w:rsidR="00FA093D" w:rsidRPr="00BF1ACA" w:rsidRDefault="00FA093D" w:rsidP="00DE4865">
      <w:pPr>
        <w:spacing w:after="0" w:line="360" w:lineRule="auto"/>
        <w:rPr>
          <w:rFonts w:asciiTheme="majorBidi" w:hAnsiTheme="majorBidi" w:cstheme="majorBidi"/>
          <w:sz w:val="28"/>
          <w:szCs w:val="28"/>
          <w:lang w:bidi="ar-IQ"/>
        </w:rPr>
      </w:pPr>
    </w:p>
    <w:p w14:paraId="417E6955" w14:textId="08F5BA05" w:rsidR="00433649" w:rsidRDefault="00433649">
      <w:pPr>
        <w:pBdr>
          <w:bottom w:val="single" w:sz="6" w:space="1" w:color="auto"/>
        </w:pBdr>
        <w:bidi w:val="0"/>
        <w:rPr>
          <w:rFonts w:asciiTheme="majorBidi" w:hAnsiTheme="majorBidi" w:cstheme="majorBidi"/>
          <w:sz w:val="28"/>
          <w:szCs w:val="28"/>
          <w:lang w:bidi="ar-IQ"/>
        </w:rPr>
      </w:pPr>
      <w:r w:rsidRPr="00E440EF">
        <w:rPr>
          <w:rFonts w:asciiTheme="majorBidi" w:hAnsiTheme="majorBidi" w:cstheme="majorBidi"/>
          <w:sz w:val="28"/>
          <w:szCs w:val="28"/>
          <w:rtl/>
          <w:lang w:bidi="ar-IQ"/>
        </w:rPr>
        <w:br w:type="page"/>
      </w:r>
    </w:p>
    <w:p w14:paraId="7A3D5718" w14:textId="77777777" w:rsidR="00FA093D" w:rsidRPr="004D56BF" w:rsidRDefault="00FA093D" w:rsidP="00A948F2">
      <w:pPr>
        <w:spacing w:after="0" w:line="240" w:lineRule="auto"/>
        <w:jc w:val="both"/>
        <w:rPr>
          <w:rFonts w:asciiTheme="majorBidi" w:eastAsiaTheme="minorEastAsia" w:hAnsiTheme="majorBidi" w:cstheme="majorBidi"/>
          <w:b/>
          <w:bCs/>
          <w:sz w:val="28"/>
          <w:szCs w:val="28"/>
          <w:rtl/>
          <w:lang w:bidi="ar-IQ"/>
        </w:rPr>
      </w:pPr>
      <w:r w:rsidRPr="004D56BF">
        <w:rPr>
          <w:rFonts w:asciiTheme="majorBidi" w:eastAsiaTheme="minorEastAsia" w:hAnsiTheme="majorBidi" w:cstheme="majorBidi" w:hint="cs"/>
          <w:b/>
          <w:bCs/>
          <w:sz w:val="28"/>
          <w:szCs w:val="28"/>
          <w:rtl/>
          <w:lang w:bidi="ar-IQ"/>
        </w:rPr>
        <w:lastRenderedPageBreak/>
        <w:t>تمارين عن مقاييس التشتت النسبية:</w:t>
      </w:r>
    </w:p>
    <w:p w14:paraId="1E4333B3" w14:textId="77777777" w:rsidR="00FA093D" w:rsidRDefault="00FA093D" w:rsidP="00A948F2">
      <w:pPr>
        <w:pStyle w:val="ListParagraph"/>
        <w:numPr>
          <w:ilvl w:val="0"/>
          <w:numId w:val="11"/>
        </w:numPr>
        <w:spacing w:after="0" w:line="240" w:lineRule="auto"/>
        <w:contextualSpacing w:val="0"/>
        <w:jc w:val="both"/>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الآتي جدول توزيع تكراري لأعمار مجموعة من المرضى الراقدين في احدى المستشفيات، جد:</w:t>
      </w:r>
    </w:p>
    <w:p w14:paraId="6C6414EC" w14:textId="4B489151" w:rsidR="00FA093D" w:rsidRDefault="00021EA7" w:rsidP="00A948F2">
      <w:pPr>
        <w:pStyle w:val="ListParagraph"/>
        <w:spacing w:after="0" w:line="240" w:lineRule="auto"/>
        <w:ind w:left="423"/>
        <w:contextualSpacing w:val="0"/>
        <w:jc w:val="both"/>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أ- </w:t>
      </w:r>
      <w:r w:rsidR="00FA093D" w:rsidRPr="00021EA7">
        <w:rPr>
          <w:rFonts w:asciiTheme="majorBidi" w:eastAsiaTheme="minorEastAsia" w:hAnsiTheme="majorBidi" w:cstheme="majorBidi" w:hint="cs"/>
          <w:sz w:val="28"/>
          <w:szCs w:val="28"/>
          <w:rtl/>
          <w:lang w:bidi="ar-IQ"/>
        </w:rPr>
        <w:t>معامل الاختلاف.</w:t>
      </w:r>
      <w:r w:rsidRPr="00021EA7">
        <w:rPr>
          <w:rFonts w:asciiTheme="majorBidi" w:eastAsiaTheme="minorEastAsia" w:hAnsiTheme="majorBidi" w:cstheme="majorBidi" w:hint="cs"/>
          <w:sz w:val="28"/>
          <w:szCs w:val="28"/>
          <w:rtl/>
          <w:lang w:bidi="ar-IQ"/>
        </w:rPr>
        <w:t xml:space="preserve">   ب- </w:t>
      </w:r>
      <w:r w:rsidR="00FA093D" w:rsidRPr="00021EA7">
        <w:rPr>
          <w:rFonts w:asciiTheme="majorBidi" w:eastAsiaTheme="minorEastAsia" w:hAnsiTheme="majorBidi" w:cstheme="majorBidi" w:hint="cs"/>
          <w:sz w:val="28"/>
          <w:szCs w:val="28"/>
          <w:rtl/>
          <w:lang w:bidi="ar-IQ"/>
        </w:rPr>
        <w:t>الدرجات المعيارية.</w:t>
      </w:r>
      <w:r w:rsidRPr="00021EA7">
        <w:rPr>
          <w:rFonts w:asciiTheme="majorBidi" w:eastAsiaTheme="minorEastAsia" w:hAnsiTheme="majorBidi" w:cstheme="majorBidi" w:hint="cs"/>
          <w:sz w:val="28"/>
          <w:szCs w:val="28"/>
          <w:rtl/>
          <w:lang w:bidi="ar-IQ"/>
        </w:rPr>
        <w:t xml:space="preserve"> جـ - </w:t>
      </w:r>
      <w:r w:rsidR="00FA093D" w:rsidRPr="00021EA7">
        <w:rPr>
          <w:rFonts w:asciiTheme="majorBidi" w:eastAsiaTheme="minorEastAsia" w:hAnsiTheme="majorBidi" w:cstheme="majorBidi" w:hint="cs"/>
          <w:sz w:val="28"/>
          <w:szCs w:val="28"/>
          <w:rtl/>
          <w:lang w:bidi="ar-IQ"/>
        </w:rPr>
        <w:t xml:space="preserve"> التحقق من خاصيتي الدرجة المعيارية.</w:t>
      </w:r>
    </w:p>
    <w:p w14:paraId="38B79A82" w14:textId="77777777" w:rsidR="00021EA7" w:rsidRPr="00021EA7" w:rsidRDefault="00021EA7" w:rsidP="00A948F2">
      <w:pPr>
        <w:pStyle w:val="ListParagraph"/>
        <w:spacing w:after="0" w:line="240" w:lineRule="auto"/>
        <w:ind w:left="423"/>
        <w:contextualSpacing w:val="0"/>
        <w:jc w:val="both"/>
        <w:rPr>
          <w:rFonts w:asciiTheme="majorBidi" w:eastAsiaTheme="minorEastAsia" w:hAnsiTheme="majorBidi" w:cstheme="majorBidi"/>
          <w:sz w:val="28"/>
          <w:szCs w:val="28"/>
          <w:rtl/>
          <w:lang w:bidi="ar-IQ"/>
        </w:rPr>
      </w:pPr>
    </w:p>
    <w:tbl>
      <w:tblPr>
        <w:tblStyle w:val="TableGrid"/>
        <w:bidiVisual/>
        <w:tblW w:w="0" w:type="auto"/>
        <w:jc w:val="center"/>
        <w:tblLook w:val="04A0" w:firstRow="1" w:lastRow="0" w:firstColumn="1" w:lastColumn="0" w:noHBand="0" w:noVBand="1"/>
      </w:tblPr>
      <w:tblGrid>
        <w:gridCol w:w="1021"/>
        <w:gridCol w:w="1021"/>
        <w:gridCol w:w="1022"/>
        <w:gridCol w:w="1022"/>
        <w:gridCol w:w="1022"/>
        <w:gridCol w:w="1022"/>
        <w:gridCol w:w="1022"/>
        <w:gridCol w:w="1022"/>
      </w:tblGrid>
      <w:tr w:rsidR="00FA093D" w14:paraId="32EF3A4C" w14:textId="77777777" w:rsidTr="00B62F74">
        <w:trPr>
          <w:trHeight w:val="333"/>
          <w:jc w:val="center"/>
        </w:trPr>
        <w:tc>
          <w:tcPr>
            <w:tcW w:w="1021" w:type="dxa"/>
            <w:vAlign w:val="center"/>
          </w:tcPr>
          <w:p w14:paraId="56839EB7" w14:textId="77777777" w:rsidR="00FA093D" w:rsidRDefault="00FA093D" w:rsidP="00A948F2">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70 - 80</w:t>
            </w:r>
          </w:p>
        </w:tc>
        <w:tc>
          <w:tcPr>
            <w:tcW w:w="1021" w:type="dxa"/>
            <w:vAlign w:val="center"/>
          </w:tcPr>
          <w:p w14:paraId="126CAB6C"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60 -</w:t>
            </w:r>
          </w:p>
        </w:tc>
        <w:tc>
          <w:tcPr>
            <w:tcW w:w="1022" w:type="dxa"/>
            <w:vAlign w:val="center"/>
          </w:tcPr>
          <w:p w14:paraId="6DF91903"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50 -</w:t>
            </w:r>
          </w:p>
        </w:tc>
        <w:tc>
          <w:tcPr>
            <w:tcW w:w="1022" w:type="dxa"/>
            <w:vAlign w:val="center"/>
          </w:tcPr>
          <w:p w14:paraId="08416C93"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40 -</w:t>
            </w:r>
          </w:p>
        </w:tc>
        <w:tc>
          <w:tcPr>
            <w:tcW w:w="1022" w:type="dxa"/>
            <w:vAlign w:val="center"/>
          </w:tcPr>
          <w:p w14:paraId="50EEE6D8"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30 -</w:t>
            </w:r>
          </w:p>
        </w:tc>
        <w:tc>
          <w:tcPr>
            <w:tcW w:w="1022" w:type="dxa"/>
            <w:vAlign w:val="center"/>
          </w:tcPr>
          <w:p w14:paraId="781AC315"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20 -</w:t>
            </w:r>
          </w:p>
        </w:tc>
        <w:tc>
          <w:tcPr>
            <w:tcW w:w="1022" w:type="dxa"/>
            <w:vAlign w:val="center"/>
          </w:tcPr>
          <w:p w14:paraId="35BAFBEF"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10 -</w:t>
            </w:r>
          </w:p>
        </w:tc>
        <w:tc>
          <w:tcPr>
            <w:tcW w:w="1022" w:type="dxa"/>
            <w:shd w:val="clear" w:color="auto" w:fill="D9D9D9" w:themeFill="background1" w:themeFillShade="D9"/>
            <w:vAlign w:val="center"/>
          </w:tcPr>
          <w:p w14:paraId="615FCAAD" w14:textId="77777777" w:rsidR="00FA093D" w:rsidRDefault="00FA093D" w:rsidP="00A948F2">
            <w:pPr>
              <w:jc w:val="center"/>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الفئات</w:t>
            </w:r>
          </w:p>
        </w:tc>
      </w:tr>
      <w:tr w:rsidR="00FA093D" w14:paraId="6A36CF2A" w14:textId="77777777" w:rsidTr="00B62F74">
        <w:trPr>
          <w:trHeight w:val="346"/>
          <w:jc w:val="center"/>
        </w:trPr>
        <w:tc>
          <w:tcPr>
            <w:tcW w:w="1021" w:type="dxa"/>
            <w:vAlign w:val="center"/>
          </w:tcPr>
          <w:p w14:paraId="1E9C3B38"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25</w:t>
            </w:r>
          </w:p>
        </w:tc>
        <w:tc>
          <w:tcPr>
            <w:tcW w:w="1021" w:type="dxa"/>
            <w:vAlign w:val="center"/>
          </w:tcPr>
          <w:p w14:paraId="6A98A35D"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32</w:t>
            </w:r>
          </w:p>
        </w:tc>
        <w:tc>
          <w:tcPr>
            <w:tcW w:w="1022" w:type="dxa"/>
            <w:vAlign w:val="center"/>
          </w:tcPr>
          <w:p w14:paraId="7CC026AF"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37</w:t>
            </w:r>
          </w:p>
        </w:tc>
        <w:tc>
          <w:tcPr>
            <w:tcW w:w="1022" w:type="dxa"/>
            <w:vAlign w:val="center"/>
          </w:tcPr>
          <w:p w14:paraId="72990A19"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42</w:t>
            </w:r>
          </w:p>
        </w:tc>
        <w:tc>
          <w:tcPr>
            <w:tcW w:w="1022" w:type="dxa"/>
            <w:vAlign w:val="center"/>
          </w:tcPr>
          <w:p w14:paraId="74254B1A"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25</w:t>
            </w:r>
          </w:p>
        </w:tc>
        <w:tc>
          <w:tcPr>
            <w:tcW w:w="1022" w:type="dxa"/>
            <w:vAlign w:val="center"/>
          </w:tcPr>
          <w:p w14:paraId="55BF258C"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14</w:t>
            </w:r>
          </w:p>
        </w:tc>
        <w:tc>
          <w:tcPr>
            <w:tcW w:w="1022" w:type="dxa"/>
            <w:vAlign w:val="center"/>
          </w:tcPr>
          <w:p w14:paraId="21104480"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10</w:t>
            </w:r>
          </w:p>
        </w:tc>
        <w:tc>
          <w:tcPr>
            <w:tcW w:w="1022" w:type="dxa"/>
            <w:shd w:val="clear" w:color="auto" w:fill="D9D9D9" w:themeFill="background1" w:themeFillShade="D9"/>
            <w:vAlign w:val="center"/>
          </w:tcPr>
          <w:p w14:paraId="0820B7C6" w14:textId="77777777" w:rsidR="00FA093D" w:rsidRPr="0078475C" w:rsidRDefault="00FA093D" w:rsidP="00A948F2">
            <w:pPr>
              <w:jc w:val="center"/>
              <w:rPr>
                <w:rFonts w:asciiTheme="majorBidi" w:eastAsiaTheme="minorEastAsia" w:hAnsiTheme="majorBidi" w:cstheme="majorBidi"/>
                <w:sz w:val="28"/>
                <w:szCs w:val="28"/>
                <w:vertAlign w:val="subscript"/>
                <w:lang w:bidi="ar-IQ"/>
              </w:rPr>
            </w:pPr>
            <w:r>
              <w:rPr>
                <w:rFonts w:asciiTheme="majorBidi" w:eastAsiaTheme="minorEastAsia" w:hAnsiTheme="majorBidi" w:cstheme="majorBidi"/>
                <w:sz w:val="28"/>
                <w:szCs w:val="28"/>
                <w:lang w:bidi="ar-IQ"/>
              </w:rPr>
              <w:t>f</w:t>
            </w:r>
            <w:r>
              <w:rPr>
                <w:rFonts w:asciiTheme="majorBidi" w:eastAsiaTheme="minorEastAsia" w:hAnsiTheme="majorBidi" w:cstheme="majorBidi"/>
                <w:sz w:val="28"/>
                <w:szCs w:val="28"/>
                <w:vertAlign w:val="subscript"/>
                <w:lang w:bidi="ar-IQ"/>
              </w:rPr>
              <w:t>i</w:t>
            </w:r>
          </w:p>
        </w:tc>
      </w:tr>
    </w:tbl>
    <w:p w14:paraId="53B66CDA" w14:textId="77777777" w:rsidR="00FA093D" w:rsidRPr="0078475C" w:rsidRDefault="00FA093D" w:rsidP="00A948F2">
      <w:pPr>
        <w:spacing w:after="0" w:line="240" w:lineRule="auto"/>
        <w:jc w:val="both"/>
        <w:rPr>
          <w:rFonts w:asciiTheme="majorBidi" w:eastAsiaTheme="minorEastAsia" w:hAnsiTheme="majorBidi" w:cstheme="majorBidi"/>
          <w:sz w:val="28"/>
          <w:szCs w:val="28"/>
          <w:lang w:bidi="ar-IQ"/>
        </w:rPr>
      </w:pPr>
    </w:p>
    <w:p w14:paraId="187AC4EF" w14:textId="77777777" w:rsidR="00FA093D" w:rsidRDefault="00FA093D" w:rsidP="00A948F2">
      <w:pPr>
        <w:pStyle w:val="ListParagraph"/>
        <w:numPr>
          <w:ilvl w:val="0"/>
          <w:numId w:val="11"/>
        </w:numPr>
        <w:spacing w:after="0" w:line="240" w:lineRule="auto"/>
        <w:contextualSpacing w:val="0"/>
        <w:jc w:val="both"/>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الآتي اوزان مجموعة من الافراد قوامها </w:t>
      </w:r>
      <w:r>
        <w:rPr>
          <w:rFonts w:asciiTheme="majorBidi" w:eastAsiaTheme="minorEastAsia" w:hAnsiTheme="majorBidi" w:cstheme="majorBidi"/>
          <w:sz w:val="28"/>
          <w:szCs w:val="28"/>
          <w:lang w:bidi="ar-IQ"/>
        </w:rPr>
        <w:t>10</w:t>
      </w:r>
      <w:r>
        <w:rPr>
          <w:rFonts w:asciiTheme="majorBidi" w:eastAsiaTheme="minorEastAsia" w:hAnsiTheme="majorBidi" w:cstheme="majorBidi" w:hint="cs"/>
          <w:sz w:val="28"/>
          <w:szCs w:val="28"/>
          <w:rtl/>
          <w:lang w:bidi="ar-IQ"/>
        </w:rPr>
        <w:t xml:space="preserve"> أفراد. المطلوب ايجاد الدرجات المعيارية المقابلة لهذه الاوزان ثم حقق خاصيتي الدرجة المعيارية.</w:t>
      </w:r>
    </w:p>
    <w:p w14:paraId="38E1C138" w14:textId="2F3E150C" w:rsidR="00FA093D" w:rsidRDefault="00FA093D" w:rsidP="00A948F2">
      <w:pPr>
        <w:pStyle w:val="ListParagraph"/>
        <w:bidi w:val="0"/>
        <w:spacing w:after="0" w:line="240" w:lineRule="auto"/>
        <w:contextualSpacing w:val="0"/>
        <w:rPr>
          <w:rFonts w:asciiTheme="majorBidi" w:eastAsiaTheme="minorEastAsia" w:hAnsiTheme="majorBidi" w:cstheme="majorBidi"/>
          <w:sz w:val="28"/>
          <w:szCs w:val="28"/>
          <w:rtl/>
          <w:lang w:bidi="ar-IQ"/>
        </w:rPr>
      </w:pPr>
      <w:proofErr w:type="gramStart"/>
      <w:r>
        <w:rPr>
          <w:rFonts w:asciiTheme="majorBidi" w:eastAsiaTheme="minorEastAsia" w:hAnsiTheme="majorBidi" w:cstheme="majorBidi"/>
          <w:sz w:val="28"/>
          <w:szCs w:val="28"/>
          <w:lang w:bidi="ar-IQ"/>
        </w:rPr>
        <w:t>50 ,</w:t>
      </w:r>
      <w:proofErr w:type="gramEnd"/>
      <w:r>
        <w:rPr>
          <w:rFonts w:asciiTheme="majorBidi" w:eastAsiaTheme="minorEastAsia" w:hAnsiTheme="majorBidi" w:cstheme="majorBidi"/>
          <w:sz w:val="28"/>
          <w:szCs w:val="28"/>
          <w:lang w:bidi="ar-IQ"/>
        </w:rPr>
        <w:t xml:space="preserve"> 55 , 76 , 82 , 60 , 69 , 62 , 95 , 82 , 75</w:t>
      </w:r>
    </w:p>
    <w:p w14:paraId="7BBA35D0" w14:textId="77777777" w:rsidR="00021EA7" w:rsidRDefault="00021EA7" w:rsidP="00A948F2">
      <w:pPr>
        <w:pStyle w:val="ListParagraph"/>
        <w:spacing w:after="0" w:line="240" w:lineRule="auto"/>
        <w:contextualSpacing w:val="0"/>
        <w:jc w:val="both"/>
        <w:rPr>
          <w:rFonts w:asciiTheme="majorBidi" w:eastAsiaTheme="minorEastAsia" w:hAnsiTheme="majorBidi" w:cstheme="majorBidi"/>
          <w:sz w:val="28"/>
          <w:szCs w:val="28"/>
          <w:lang w:bidi="ar-IQ"/>
        </w:rPr>
      </w:pPr>
    </w:p>
    <w:p w14:paraId="47BE4441" w14:textId="39FBB295" w:rsidR="00FA093D" w:rsidRDefault="00FA093D" w:rsidP="00A948F2">
      <w:pPr>
        <w:pStyle w:val="ListParagraph"/>
        <w:numPr>
          <w:ilvl w:val="0"/>
          <w:numId w:val="11"/>
        </w:numPr>
        <w:spacing w:after="0" w:line="240" w:lineRule="auto"/>
        <w:contextualSpacing w:val="0"/>
        <w:jc w:val="both"/>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اذا علمت ان الوسط الحسابي والانحراف المعياري لدرجات </w:t>
      </w:r>
      <w:r>
        <w:rPr>
          <w:rFonts w:asciiTheme="majorBidi" w:eastAsiaTheme="minorEastAsia" w:hAnsiTheme="majorBidi" w:cstheme="majorBidi"/>
          <w:sz w:val="28"/>
          <w:szCs w:val="28"/>
          <w:lang w:bidi="ar-IQ"/>
        </w:rPr>
        <w:t>50</w:t>
      </w:r>
      <w:r>
        <w:rPr>
          <w:rFonts w:asciiTheme="majorBidi" w:eastAsiaTheme="minorEastAsia" w:hAnsiTheme="majorBidi" w:cstheme="majorBidi" w:hint="cs"/>
          <w:sz w:val="28"/>
          <w:szCs w:val="28"/>
          <w:rtl/>
          <w:lang w:bidi="ar-IQ"/>
        </w:rPr>
        <w:t xml:space="preserve"> طالب في امتحان مادتي الاحصاء والرياضيات كانت كما يلي:</w:t>
      </w:r>
    </w:p>
    <w:p w14:paraId="07FED606" w14:textId="56655A21" w:rsidR="00021EA7" w:rsidRDefault="00021EA7" w:rsidP="00A948F2">
      <w:pPr>
        <w:pStyle w:val="ListParagraph"/>
        <w:spacing w:after="0" w:line="240" w:lineRule="auto"/>
        <w:contextualSpacing w:val="0"/>
        <w:jc w:val="both"/>
        <w:rPr>
          <w:rFonts w:asciiTheme="majorBidi" w:eastAsiaTheme="minorEastAsia" w:hAnsiTheme="majorBidi" w:cstheme="majorBidi"/>
          <w:sz w:val="28"/>
          <w:szCs w:val="28"/>
          <w:rtl/>
          <w:lang w:bidi="ar-IQ"/>
        </w:rPr>
      </w:pPr>
    </w:p>
    <w:tbl>
      <w:tblPr>
        <w:tblStyle w:val="TableGrid"/>
        <w:bidiVisual/>
        <w:tblW w:w="0" w:type="auto"/>
        <w:jc w:val="right"/>
        <w:tblLook w:val="04A0" w:firstRow="1" w:lastRow="0" w:firstColumn="1" w:lastColumn="0" w:noHBand="0" w:noVBand="1"/>
      </w:tblPr>
      <w:tblGrid>
        <w:gridCol w:w="1418"/>
        <w:gridCol w:w="1439"/>
        <w:gridCol w:w="1963"/>
      </w:tblGrid>
      <w:tr w:rsidR="00021EA7" w14:paraId="47458542" w14:textId="77777777" w:rsidTr="00172E20">
        <w:trPr>
          <w:trHeight w:val="303"/>
          <w:jc w:val="right"/>
        </w:trPr>
        <w:tc>
          <w:tcPr>
            <w:tcW w:w="1418" w:type="dxa"/>
            <w:shd w:val="clear" w:color="auto" w:fill="D9D9D9" w:themeFill="background1" w:themeFillShade="D9"/>
            <w:vAlign w:val="center"/>
          </w:tcPr>
          <w:p w14:paraId="323FE80F" w14:textId="77777777" w:rsidR="00021EA7" w:rsidRDefault="00021EA7" w:rsidP="00A948F2">
            <w:pPr>
              <w:pStyle w:val="ListParagraph"/>
              <w:spacing w:after="0" w:line="240" w:lineRule="auto"/>
              <w:ind w:left="0"/>
              <w:contextualSpacing w:val="0"/>
              <w:jc w:val="center"/>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الرياضيات</w:t>
            </w:r>
          </w:p>
        </w:tc>
        <w:tc>
          <w:tcPr>
            <w:tcW w:w="1439" w:type="dxa"/>
            <w:shd w:val="clear" w:color="auto" w:fill="D9D9D9" w:themeFill="background1" w:themeFillShade="D9"/>
            <w:vAlign w:val="center"/>
          </w:tcPr>
          <w:p w14:paraId="58B647BD" w14:textId="77777777" w:rsidR="00021EA7" w:rsidRDefault="00021EA7" w:rsidP="00A948F2">
            <w:pPr>
              <w:pStyle w:val="ListParagraph"/>
              <w:spacing w:after="0" w:line="240" w:lineRule="auto"/>
              <w:ind w:left="0"/>
              <w:contextualSpacing w:val="0"/>
              <w:jc w:val="center"/>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الاحصاء</w:t>
            </w:r>
          </w:p>
        </w:tc>
        <w:tc>
          <w:tcPr>
            <w:tcW w:w="1963" w:type="dxa"/>
            <w:shd w:val="clear" w:color="auto" w:fill="D9D9D9" w:themeFill="background1" w:themeFillShade="D9"/>
            <w:vAlign w:val="center"/>
          </w:tcPr>
          <w:p w14:paraId="63EAF1A7" w14:textId="77777777" w:rsidR="00021EA7" w:rsidRDefault="00021EA7" w:rsidP="00A948F2">
            <w:pPr>
              <w:pStyle w:val="ListParagraph"/>
              <w:spacing w:after="0" w:line="240" w:lineRule="auto"/>
              <w:ind w:left="0"/>
              <w:contextualSpacing w:val="0"/>
              <w:jc w:val="center"/>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المادة</w:t>
            </w:r>
          </w:p>
        </w:tc>
      </w:tr>
      <w:tr w:rsidR="00021EA7" w14:paraId="157CB3CE" w14:textId="77777777" w:rsidTr="00021EA7">
        <w:trPr>
          <w:trHeight w:val="326"/>
          <w:jc w:val="right"/>
        </w:trPr>
        <w:tc>
          <w:tcPr>
            <w:tcW w:w="1418" w:type="dxa"/>
            <w:vAlign w:val="center"/>
          </w:tcPr>
          <w:p w14:paraId="51161CE7" w14:textId="77777777" w:rsidR="00021EA7" w:rsidRPr="00172E20" w:rsidRDefault="00021EA7" w:rsidP="00A948F2">
            <w:pPr>
              <w:pStyle w:val="ListParagraph"/>
              <w:spacing w:after="0" w:line="240" w:lineRule="auto"/>
              <w:ind w:left="0"/>
              <w:contextualSpacing w:val="0"/>
              <w:jc w:val="center"/>
              <w:rPr>
                <w:rFonts w:asciiTheme="majorBidi" w:eastAsiaTheme="minorEastAsia" w:hAnsiTheme="majorBidi" w:cstheme="majorBidi"/>
                <w:sz w:val="24"/>
                <w:szCs w:val="24"/>
                <w:lang w:bidi="ar-IQ"/>
              </w:rPr>
            </w:pPr>
            <w:r w:rsidRPr="00172E20">
              <w:rPr>
                <w:rFonts w:asciiTheme="majorBidi" w:eastAsiaTheme="minorEastAsia" w:hAnsiTheme="majorBidi" w:cstheme="majorBidi"/>
                <w:sz w:val="24"/>
                <w:szCs w:val="24"/>
                <w:lang w:bidi="ar-IQ"/>
              </w:rPr>
              <w:t>62</w:t>
            </w:r>
          </w:p>
        </w:tc>
        <w:tc>
          <w:tcPr>
            <w:tcW w:w="1439" w:type="dxa"/>
            <w:vAlign w:val="center"/>
          </w:tcPr>
          <w:p w14:paraId="585FA148" w14:textId="77777777" w:rsidR="00021EA7" w:rsidRPr="00172E20" w:rsidRDefault="00021EA7" w:rsidP="00A948F2">
            <w:pPr>
              <w:pStyle w:val="ListParagraph"/>
              <w:spacing w:after="0" w:line="240" w:lineRule="auto"/>
              <w:ind w:left="0"/>
              <w:contextualSpacing w:val="0"/>
              <w:jc w:val="center"/>
              <w:rPr>
                <w:rFonts w:asciiTheme="majorBidi" w:eastAsiaTheme="minorEastAsia" w:hAnsiTheme="majorBidi" w:cstheme="majorBidi"/>
                <w:sz w:val="24"/>
                <w:szCs w:val="24"/>
                <w:lang w:bidi="ar-IQ"/>
              </w:rPr>
            </w:pPr>
            <w:r w:rsidRPr="00172E20">
              <w:rPr>
                <w:rFonts w:asciiTheme="majorBidi" w:eastAsiaTheme="minorEastAsia" w:hAnsiTheme="majorBidi" w:cstheme="majorBidi"/>
                <w:sz w:val="24"/>
                <w:szCs w:val="24"/>
                <w:lang w:bidi="ar-IQ"/>
              </w:rPr>
              <w:t>75</w:t>
            </w:r>
            <w:bookmarkStart w:id="0" w:name="_GoBack"/>
            <w:bookmarkEnd w:id="0"/>
          </w:p>
        </w:tc>
        <w:tc>
          <w:tcPr>
            <w:tcW w:w="1963" w:type="dxa"/>
            <w:vAlign w:val="center"/>
          </w:tcPr>
          <w:p w14:paraId="67BB3F6A" w14:textId="77777777" w:rsidR="00021EA7" w:rsidRPr="00172E20" w:rsidRDefault="00021EA7" w:rsidP="00A948F2">
            <w:pPr>
              <w:pStyle w:val="ListParagraph"/>
              <w:spacing w:after="0" w:line="240" w:lineRule="auto"/>
              <w:ind w:left="0"/>
              <w:contextualSpacing w:val="0"/>
              <w:jc w:val="center"/>
              <w:rPr>
                <w:rFonts w:asciiTheme="majorBidi" w:eastAsiaTheme="minorEastAsia" w:hAnsiTheme="majorBidi" w:cstheme="majorBidi"/>
                <w:sz w:val="24"/>
                <w:szCs w:val="24"/>
                <w:rtl/>
                <w:lang w:bidi="ar-IQ"/>
              </w:rPr>
            </w:pPr>
            <w:r w:rsidRPr="00172E20">
              <w:rPr>
                <w:rFonts w:asciiTheme="majorBidi" w:eastAsiaTheme="minorEastAsia" w:hAnsiTheme="majorBidi" w:cstheme="majorBidi" w:hint="cs"/>
                <w:sz w:val="24"/>
                <w:szCs w:val="24"/>
                <w:rtl/>
                <w:lang w:bidi="ar-IQ"/>
              </w:rPr>
              <w:t>الوسط الحسابي</w:t>
            </w:r>
          </w:p>
        </w:tc>
      </w:tr>
      <w:tr w:rsidR="00021EA7" w14:paraId="505AA0E9" w14:textId="77777777" w:rsidTr="00021EA7">
        <w:trPr>
          <w:trHeight w:val="351"/>
          <w:jc w:val="right"/>
        </w:trPr>
        <w:tc>
          <w:tcPr>
            <w:tcW w:w="1418" w:type="dxa"/>
            <w:vAlign w:val="center"/>
          </w:tcPr>
          <w:p w14:paraId="6C0AA7B2" w14:textId="77777777" w:rsidR="00021EA7" w:rsidRPr="00172E20" w:rsidRDefault="00021EA7" w:rsidP="00A948F2">
            <w:pPr>
              <w:pStyle w:val="ListParagraph"/>
              <w:spacing w:after="0" w:line="240" w:lineRule="auto"/>
              <w:ind w:left="0"/>
              <w:contextualSpacing w:val="0"/>
              <w:jc w:val="center"/>
              <w:rPr>
                <w:rFonts w:asciiTheme="majorBidi" w:eastAsiaTheme="minorEastAsia" w:hAnsiTheme="majorBidi" w:cstheme="majorBidi"/>
                <w:sz w:val="24"/>
                <w:szCs w:val="24"/>
                <w:lang w:bidi="ar-IQ"/>
              </w:rPr>
            </w:pPr>
            <w:r w:rsidRPr="00172E20">
              <w:rPr>
                <w:rFonts w:asciiTheme="majorBidi" w:eastAsiaTheme="minorEastAsia" w:hAnsiTheme="majorBidi" w:cstheme="majorBidi"/>
                <w:sz w:val="24"/>
                <w:szCs w:val="24"/>
                <w:lang w:bidi="ar-IQ"/>
              </w:rPr>
              <w:t>6</w:t>
            </w:r>
          </w:p>
        </w:tc>
        <w:tc>
          <w:tcPr>
            <w:tcW w:w="1439" w:type="dxa"/>
            <w:vAlign w:val="center"/>
          </w:tcPr>
          <w:p w14:paraId="6FD04AE7" w14:textId="77777777" w:rsidR="00021EA7" w:rsidRPr="00172E20" w:rsidRDefault="00021EA7" w:rsidP="00A948F2">
            <w:pPr>
              <w:pStyle w:val="ListParagraph"/>
              <w:spacing w:after="0" w:line="240" w:lineRule="auto"/>
              <w:ind w:left="0"/>
              <w:contextualSpacing w:val="0"/>
              <w:jc w:val="center"/>
              <w:rPr>
                <w:rFonts w:asciiTheme="majorBidi" w:eastAsiaTheme="minorEastAsia" w:hAnsiTheme="majorBidi" w:cstheme="majorBidi"/>
                <w:sz w:val="24"/>
                <w:szCs w:val="24"/>
                <w:lang w:bidi="ar-IQ"/>
              </w:rPr>
            </w:pPr>
            <w:r w:rsidRPr="00172E20">
              <w:rPr>
                <w:rFonts w:asciiTheme="majorBidi" w:eastAsiaTheme="minorEastAsia" w:hAnsiTheme="majorBidi" w:cstheme="majorBidi"/>
                <w:sz w:val="24"/>
                <w:szCs w:val="24"/>
                <w:lang w:bidi="ar-IQ"/>
              </w:rPr>
              <w:t>8</w:t>
            </w:r>
          </w:p>
        </w:tc>
        <w:tc>
          <w:tcPr>
            <w:tcW w:w="1963" w:type="dxa"/>
            <w:vAlign w:val="center"/>
          </w:tcPr>
          <w:p w14:paraId="24D667D8" w14:textId="77777777" w:rsidR="00021EA7" w:rsidRPr="00172E20" w:rsidRDefault="00021EA7" w:rsidP="00A948F2">
            <w:pPr>
              <w:pStyle w:val="ListParagraph"/>
              <w:spacing w:after="0" w:line="240" w:lineRule="auto"/>
              <w:ind w:left="0"/>
              <w:contextualSpacing w:val="0"/>
              <w:jc w:val="center"/>
              <w:rPr>
                <w:rFonts w:asciiTheme="majorBidi" w:eastAsiaTheme="minorEastAsia" w:hAnsiTheme="majorBidi" w:cstheme="majorBidi"/>
                <w:sz w:val="24"/>
                <w:szCs w:val="24"/>
                <w:rtl/>
                <w:lang w:bidi="ar-IQ"/>
              </w:rPr>
            </w:pPr>
            <w:r w:rsidRPr="00172E20">
              <w:rPr>
                <w:rFonts w:asciiTheme="majorBidi" w:eastAsiaTheme="minorEastAsia" w:hAnsiTheme="majorBidi" w:cstheme="majorBidi" w:hint="cs"/>
                <w:sz w:val="24"/>
                <w:szCs w:val="24"/>
                <w:rtl/>
                <w:lang w:bidi="ar-IQ"/>
              </w:rPr>
              <w:t>الانحراف المعياري</w:t>
            </w:r>
          </w:p>
        </w:tc>
      </w:tr>
    </w:tbl>
    <w:p w14:paraId="093F7570" w14:textId="77777777" w:rsidR="00021EA7" w:rsidRDefault="00021EA7" w:rsidP="00A948F2">
      <w:pPr>
        <w:pStyle w:val="ListParagraph"/>
        <w:spacing w:after="0" w:line="240" w:lineRule="auto"/>
        <w:contextualSpacing w:val="0"/>
        <w:jc w:val="both"/>
        <w:rPr>
          <w:rFonts w:asciiTheme="majorBidi" w:eastAsiaTheme="minorEastAsia" w:hAnsiTheme="majorBidi" w:cstheme="majorBidi"/>
          <w:sz w:val="28"/>
          <w:szCs w:val="28"/>
          <w:lang w:bidi="ar-IQ"/>
        </w:rPr>
      </w:pPr>
    </w:p>
    <w:p w14:paraId="1A654BEE" w14:textId="77777777" w:rsidR="00FA093D" w:rsidRPr="00021EA7" w:rsidRDefault="00FA093D" w:rsidP="00A948F2">
      <w:pPr>
        <w:pStyle w:val="ListParagraph"/>
        <w:spacing w:after="0" w:line="240" w:lineRule="auto"/>
        <w:contextualSpacing w:val="0"/>
        <w:jc w:val="both"/>
        <w:rPr>
          <w:rFonts w:asciiTheme="majorBidi" w:eastAsiaTheme="minorEastAsia" w:hAnsiTheme="majorBidi" w:cstheme="majorBidi"/>
          <w:sz w:val="28"/>
          <w:szCs w:val="28"/>
          <w:rtl/>
          <w:lang w:bidi="ar-IQ"/>
        </w:rPr>
      </w:pPr>
      <w:r w:rsidRPr="00021EA7">
        <w:rPr>
          <w:rFonts w:asciiTheme="majorBidi" w:eastAsiaTheme="minorEastAsia" w:hAnsiTheme="majorBidi" w:cstheme="majorBidi" w:hint="cs"/>
          <w:sz w:val="28"/>
          <w:szCs w:val="28"/>
          <w:rtl/>
          <w:lang w:bidi="ar-IQ"/>
        </w:rPr>
        <w:t xml:space="preserve">فإذا كانت درجة أحد الطلبة في الاحصاء هي </w:t>
      </w:r>
      <w:r w:rsidRPr="00021EA7">
        <w:rPr>
          <w:rFonts w:asciiTheme="majorBidi" w:eastAsiaTheme="minorEastAsia" w:hAnsiTheme="majorBidi" w:cstheme="majorBidi"/>
          <w:sz w:val="28"/>
          <w:szCs w:val="28"/>
          <w:lang w:bidi="ar-IQ"/>
        </w:rPr>
        <w:t>78</w:t>
      </w:r>
      <w:r w:rsidRPr="00021EA7">
        <w:rPr>
          <w:rFonts w:asciiTheme="majorBidi" w:eastAsiaTheme="minorEastAsia" w:hAnsiTheme="majorBidi" w:cstheme="majorBidi" w:hint="cs"/>
          <w:sz w:val="28"/>
          <w:szCs w:val="28"/>
          <w:rtl/>
          <w:lang w:bidi="ar-IQ"/>
        </w:rPr>
        <w:t xml:space="preserve"> وفي الرياضيات هي </w:t>
      </w:r>
      <w:r w:rsidRPr="00021EA7">
        <w:rPr>
          <w:rFonts w:asciiTheme="majorBidi" w:eastAsiaTheme="minorEastAsia" w:hAnsiTheme="majorBidi" w:cstheme="majorBidi"/>
          <w:sz w:val="28"/>
          <w:szCs w:val="28"/>
          <w:lang w:bidi="ar-IQ"/>
        </w:rPr>
        <w:t>68</w:t>
      </w:r>
      <w:r w:rsidRPr="00021EA7">
        <w:rPr>
          <w:rFonts w:asciiTheme="majorBidi" w:eastAsiaTheme="minorEastAsia" w:hAnsiTheme="majorBidi" w:cstheme="majorBidi" w:hint="cs"/>
          <w:sz w:val="28"/>
          <w:szCs w:val="28"/>
          <w:rtl/>
          <w:lang w:bidi="ar-IQ"/>
        </w:rPr>
        <w:t xml:space="preserve"> . ففي أي من هذين الامتحانين كان مستوى الطالب أفضل.</w:t>
      </w:r>
    </w:p>
    <w:p w14:paraId="3B1EB690" w14:textId="77777777" w:rsidR="00FA093D" w:rsidRDefault="00FA093D" w:rsidP="00A948F2">
      <w:pPr>
        <w:pStyle w:val="ListParagraph"/>
        <w:spacing w:after="0" w:line="240" w:lineRule="auto"/>
        <w:contextualSpacing w:val="0"/>
        <w:jc w:val="both"/>
        <w:rPr>
          <w:rFonts w:asciiTheme="majorBidi" w:eastAsiaTheme="minorEastAsia" w:hAnsiTheme="majorBidi" w:cstheme="majorBidi"/>
          <w:sz w:val="28"/>
          <w:szCs w:val="28"/>
          <w:rtl/>
          <w:lang w:bidi="ar-IQ"/>
        </w:rPr>
      </w:pPr>
    </w:p>
    <w:p w14:paraId="244E88A2" w14:textId="77777777" w:rsidR="00FA093D" w:rsidRDefault="00FA093D" w:rsidP="00A948F2">
      <w:pPr>
        <w:pStyle w:val="ListParagraph"/>
        <w:numPr>
          <w:ilvl w:val="0"/>
          <w:numId w:val="11"/>
        </w:numPr>
        <w:spacing w:after="0" w:line="240" w:lineRule="auto"/>
        <w:contextualSpacing w:val="0"/>
        <w:jc w:val="both"/>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قارن بين درجة تشتت اعمار المرضى واوزانهم وبالاعتماد على التوزيعين التكراريين الآتيين:</w:t>
      </w:r>
    </w:p>
    <w:tbl>
      <w:tblPr>
        <w:tblStyle w:val="TableGrid"/>
        <w:bidiVisual/>
        <w:tblW w:w="0" w:type="auto"/>
        <w:jc w:val="center"/>
        <w:tblLook w:val="04A0" w:firstRow="1" w:lastRow="0" w:firstColumn="1" w:lastColumn="0" w:noHBand="0" w:noVBand="1"/>
      </w:tblPr>
      <w:tblGrid>
        <w:gridCol w:w="1070"/>
        <w:gridCol w:w="960"/>
        <w:gridCol w:w="1017"/>
        <w:gridCol w:w="1017"/>
        <w:gridCol w:w="1017"/>
        <w:gridCol w:w="1017"/>
        <w:gridCol w:w="1017"/>
        <w:gridCol w:w="1181"/>
      </w:tblGrid>
      <w:tr w:rsidR="00FA093D" w14:paraId="3E6BE1AF" w14:textId="77777777" w:rsidTr="00A948F2">
        <w:trPr>
          <w:trHeight w:val="333"/>
          <w:jc w:val="center"/>
        </w:trPr>
        <w:tc>
          <w:tcPr>
            <w:tcW w:w="1070" w:type="dxa"/>
            <w:vAlign w:val="center"/>
          </w:tcPr>
          <w:p w14:paraId="73DC6BEA" w14:textId="77777777" w:rsidR="00FA093D" w:rsidRDefault="00FA093D" w:rsidP="00A948F2">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70 - 80</w:t>
            </w:r>
          </w:p>
        </w:tc>
        <w:tc>
          <w:tcPr>
            <w:tcW w:w="960" w:type="dxa"/>
            <w:vAlign w:val="center"/>
          </w:tcPr>
          <w:p w14:paraId="6A24F1A2"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60 -</w:t>
            </w:r>
          </w:p>
        </w:tc>
        <w:tc>
          <w:tcPr>
            <w:tcW w:w="1017" w:type="dxa"/>
            <w:vAlign w:val="center"/>
          </w:tcPr>
          <w:p w14:paraId="2656B6FC"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50 -</w:t>
            </w:r>
          </w:p>
        </w:tc>
        <w:tc>
          <w:tcPr>
            <w:tcW w:w="1017" w:type="dxa"/>
            <w:vAlign w:val="center"/>
          </w:tcPr>
          <w:p w14:paraId="67B6A0EF"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40 -</w:t>
            </w:r>
          </w:p>
        </w:tc>
        <w:tc>
          <w:tcPr>
            <w:tcW w:w="1017" w:type="dxa"/>
            <w:vAlign w:val="center"/>
          </w:tcPr>
          <w:p w14:paraId="6448E449"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30 -</w:t>
            </w:r>
          </w:p>
        </w:tc>
        <w:tc>
          <w:tcPr>
            <w:tcW w:w="1017" w:type="dxa"/>
            <w:vAlign w:val="center"/>
          </w:tcPr>
          <w:p w14:paraId="5B6AC133"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20 -</w:t>
            </w:r>
          </w:p>
        </w:tc>
        <w:tc>
          <w:tcPr>
            <w:tcW w:w="1017" w:type="dxa"/>
            <w:vAlign w:val="center"/>
          </w:tcPr>
          <w:p w14:paraId="2982A4F5"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10 -</w:t>
            </w:r>
          </w:p>
        </w:tc>
        <w:tc>
          <w:tcPr>
            <w:tcW w:w="1181" w:type="dxa"/>
            <w:shd w:val="clear" w:color="auto" w:fill="D9D9D9" w:themeFill="background1" w:themeFillShade="D9"/>
            <w:vAlign w:val="center"/>
          </w:tcPr>
          <w:p w14:paraId="13FF2645" w14:textId="77777777" w:rsidR="00FA093D" w:rsidRDefault="00FA093D" w:rsidP="00A948F2">
            <w:pPr>
              <w:jc w:val="center"/>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فئات العمر</w:t>
            </w:r>
          </w:p>
        </w:tc>
      </w:tr>
      <w:tr w:rsidR="00FA093D" w14:paraId="2FC306FB" w14:textId="77777777" w:rsidTr="00A948F2">
        <w:trPr>
          <w:trHeight w:val="346"/>
          <w:jc w:val="center"/>
        </w:trPr>
        <w:tc>
          <w:tcPr>
            <w:tcW w:w="1070" w:type="dxa"/>
            <w:vAlign w:val="center"/>
          </w:tcPr>
          <w:p w14:paraId="4BBDCE64"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25</w:t>
            </w:r>
          </w:p>
        </w:tc>
        <w:tc>
          <w:tcPr>
            <w:tcW w:w="960" w:type="dxa"/>
            <w:vAlign w:val="center"/>
          </w:tcPr>
          <w:p w14:paraId="4BA3A7AC"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32</w:t>
            </w:r>
          </w:p>
        </w:tc>
        <w:tc>
          <w:tcPr>
            <w:tcW w:w="1017" w:type="dxa"/>
            <w:vAlign w:val="center"/>
          </w:tcPr>
          <w:p w14:paraId="6064470D"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37</w:t>
            </w:r>
          </w:p>
        </w:tc>
        <w:tc>
          <w:tcPr>
            <w:tcW w:w="1017" w:type="dxa"/>
            <w:vAlign w:val="center"/>
          </w:tcPr>
          <w:p w14:paraId="0206A833"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42</w:t>
            </w:r>
          </w:p>
        </w:tc>
        <w:tc>
          <w:tcPr>
            <w:tcW w:w="1017" w:type="dxa"/>
            <w:vAlign w:val="center"/>
          </w:tcPr>
          <w:p w14:paraId="546F6446"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25</w:t>
            </w:r>
          </w:p>
        </w:tc>
        <w:tc>
          <w:tcPr>
            <w:tcW w:w="1017" w:type="dxa"/>
            <w:vAlign w:val="center"/>
          </w:tcPr>
          <w:p w14:paraId="5066B0AA"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14</w:t>
            </w:r>
          </w:p>
        </w:tc>
        <w:tc>
          <w:tcPr>
            <w:tcW w:w="1017" w:type="dxa"/>
            <w:vAlign w:val="center"/>
          </w:tcPr>
          <w:p w14:paraId="0E94556F"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10</w:t>
            </w:r>
          </w:p>
        </w:tc>
        <w:tc>
          <w:tcPr>
            <w:tcW w:w="1181" w:type="dxa"/>
            <w:shd w:val="clear" w:color="auto" w:fill="D9D9D9" w:themeFill="background1" w:themeFillShade="D9"/>
            <w:vAlign w:val="center"/>
          </w:tcPr>
          <w:p w14:paraId="6B9E3779" w14:textId="77777777" w:rsidR="00FA093D" w:rsidRPr="0078475C" w:rsidRDefault="00FA093D" w:rsidP="00A948F2">
            <w:pPr>
              <w:jc w:val="center"/>
              <w:rPr>
                <w:rFonts w:asciiTheme="majorBidi" w:eastAsiaTheme="minorEastAsia" w:hAnsiTheme="majorBidi" w:cstheme="majorBidi"/>
                <w:sz w:val="28"/>
                <w:szCs w:val="28"/>
                <w:vertAlign w:val="subscript"/>
                <w:lang w:bidi="ar-IQ"/>
              </w:rPr>
            </w:pPr>
            <w:r>
              <w:rPr>
                <w:rFonts w:asciiTheme="majorBidi" w:eastAsiaTheme="minorEastAsia" w:hAnsiTheme="majorBidi" w:cstheme="majorBidi"/>
                <w:sz w:val="28"/>
                <w:szCs w:val="28"/>
                <w:lang w:bidi="ar-IQ"/>
              </w:rPr>
              <w:t>f</w:t>
            </w:r>
            <w:r>
              <w:rPr>
                <w:rFonts w:asciiTheme="majorBidi" w:eastAsiaTheme="minorEastAsia" w:hAnsiTheme="majorBidi" w:cstheme="majorBidi"/>
                <w:sz w:val="28"/>
                <w:szCs w:val="28"/>
                <w:vertAlign w:val="subscript"/>
                <w:lang w:bidi="ar-IQ"/>
              </w:rPr>
              <w:t>i</w:t>
            </w:r>
          </w:p>
        </w:tc>
      </w:tr>
    </w:tbl>
    <w:p w14:paraId="67EFA5EB" w14:textId="77777777" w:rsidR="00FA093D" w:rsidRDefault="00FA093D" w:rsidP="00A948F2">
      <w:pPr>
        <w:spacing w:after="0" w:line="240" w:lineRule="auto"/>
        <w:jc w:val="both"/>
        <w:rPr>
          <w:rFonts w:asciiTheme="majorBidi" w:eastAsiaTheme="minorEastAsia" w:hAnsiTheme="majorBidi" w:cstheme="majorBidi"/>
          <w:sz w:val="28"/>
          <w:szCs w:val="28"/>
          <w:rtl/>
          <w:lang w:bidi="ar-IQ"/>
        </w:rPr>
      </w:pPr>
    </w:p>
    <w:tbl>
      <w:tblPr>
        <w:tblStyle w:val="TableGrid"/>
        <w:bidiVisual/>
        <w:tblW w:w="0" w:type="auto"/>
        <w:jc w:val="center"/>
        <w:tblLook w:val="04A0" w:firstRow="1" w:lastRow="0" w:firstColumn="1" w:lastColumn="0" w:noHBand="0" w:noVBand="1"/>
      </w:tblPr>
      <w:tblGrid>
        <w:gridCol w:w="1212"/>
        <w:gridCol w:w="797"/>
        <w:gridCol w:w="1006"/>
        <w:gridCol w:w="1006"/>
        <w:gridCol w:w="1006"/>
        <w:gridCol w:w="1006"/>
        <w:gridCol w:w="1006"/>
        <w:gridCol w:w="1257"/>
      </w:tblGrid>
      <w:tr w:rsidR="00FA093D" w14:paraId="1341CE78" w14:textId="77777777" w:rsidTr="00A948F2">
        <w:trPr>
          <w:trHeight w:val="333"/>
          <w:jc w:val="center"/>
        </w:trPr>
        <w:tc>
          <w:tcPr>
            <w:tcW w:w="1212" w:type="dxa"/>
            <w:vAlign w:val="center"/>
          </w:tcPr>
          <w:p w14:paraId="6FBD274C" w14:textId="77777777" w:rsidR="00FA093D" w:rsidRDefault="00FA093D" w:rsidP="00A948F2">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60 - 65</w:t>
            </w:r>
          </w:p>
        </w:tc>
        <w:tc>
          <w:tcPr>
            <w:tcW w:w="797" w:type="dxa"/>
            <w:vAlign w:val="center"/>
          </w:tcPr>
          <w:p w14:paraId="46998346"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55 -</w:t>
            </w:r>
          </w:p>
        </w:tc>
        <w:tc>
          <w:tcPr>
            <w:tcW w:w="1006" w:type="dxa"/>
            <w:vAlign w:val="center"/>
          </w:tcPr>
          <w:p w14:paraId="0A4DE73B"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50 -</w:t>
            </w:r>
          </w:p>
        </w:tc>
        <w:tc>
          <w:tcPr>
            <w:tcW w:w="1006" w:type="dxa"/>
            <w:vAlign w:val="center"/>
          </w:tcPr>
          <w:p w14:paraId="69AC6AE5"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45 -</w:t>
            </w:r>
          </w:p>
        </w:tc>
        <w:tc>
          <w:tcPr>
            <w:tcW w:w="1006" w:type="dxa"/>
            <w:vAlign w:val="center"/>
          </w:tcPr>
          <w:p w14:paraId="168DB055"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40 -</w:t>
            </w:r>
          </w:p>
        </w:tc>
        <w:tc>
          <w:tcPr>
            <w:tcW w:w="1006" w:type="dxa"/>
            <w:vAlign w:val="center"/>
          </w:tcPr>
          <w:p w14:paraId="54B257E3"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35 -</w:t>
            </w:r>
          </w:p>
        </w:tc>
        <w:tc>
          <w:tcPr>
            <w:tcW w:w="1006" w:type="dxa"/>
            <w:vAlign w:val="center"/>
          </w:tcPr>
          <w:p w14:paraId="58E28358"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30 -</w:t>
            </w:r>
          </w:p>
        </w:tc>
        <w:tc>
          <w:tcPr>
            <w:tcW w:w="1257" w:type="dxa"/>
            <w:shd w:val="clear" w:color="auto" w:fill="D9D9D9" w:themeFill="background1" w:themeFillShade="D9"/>
            <w:vAlign w:val="center"/>
          </w:tcPr>
          <w:p w14:paraId="04D5A5AF" w14:textId="77777777" w:rsidR="00FA093D" w:rsidRDefault="00FA093D" w:rsidP="00A948F2">
            <w:pPr>
              <w:jc w:val="center"/>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فئات الوزن</w:t>
            </w:r>
          </w:p>
        </w:tc>
      </w:tr>
      <w:tr w:rsidR="00FA093D" w14:paraId="7CB7606E" w14:textId="77777777" w:rsidTr="00A948F2">
        <w:trPr>
          <w:trHeight w:val="346"/>
          <w:jc w:val="center"/>
        </w:trPr>
        <w:tc>
          <w:tcPr>
            <w:tcW w:w="1212" w:type="dxa"/>
            <w:vAlign w:val="center"/>
          </w:tcPr>
          <w:p w14:paraId="5E9A854B"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25</w:t>
            </w:r>
          </w:p>
        </w:tc>
        <w:tc>
          <w:tcPr>
            <w:tcW w:w="797" w:type="dxa"/>
            <w:vAlign w:val="center"/>
          </w:tcPr>
          <w:p w14:paraId="68F874D2"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20</w:t>
            </w:r>
          </w:p>
        </w:tc>
        <w:tc>
          <w:tcPr>
            <w:tcW w:w="1006" w:type="dxa"/>
            <w:vAlign w:val="center"/>
          </w:tcPr>
          <w:p w14:paraId="1EA68FAE"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30</w:t>
            </w:r>
          </w:p>
        </w:tc>
        <w:tc>
          <w:tcPr>
            <w:tcW w:w="1006" w:type="dxa"/>
            <w:vAlign w:val="center"/>
          </w:tcPr>
          <w:p w14:paraId="76E2D58F"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45</w:t>
            </w:r>
          </w:p>
        </w:tc>
        <w:tc>
          <w:tcPr>
            <w:tcW w:w="1006" w:type="dxa"/>
            <w:vAlign w:val="center"/>
          </w:tcPr>
          <w:p w14:paraId="7727B67F"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50</w:t>
            </w:r>
          </w:p>
        </w:tc>
        <w:tc>
          <w:tcPr>
            <w:tcW w:w="1006" w:type="dxa"/>
            <w:vAlign w:val="center"/>
          </w:tcPr>
          <w:p w14:paraId="4991278A"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10</w:t>
            </w:r>
          </w:p>
        </w:tc>
        <w:tc>
          <w:tcPr>
            <w:tcW w:w="1006" w:type="dxa"/>
            <w:vAlign w:val="center"/>
          </w:tcPr>
          <w:p w14:paraId="60A6A748" w14:textId="77777777" w:rsidR="00FA093D" w:rsidRDefault="00FA093D" w:rsidP="00A948F2">
            <w:pPr>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15</w:t>
            </w:r>
          </w:p>
        </w:tc>
        <w:tc>
          <w:tcPr>
            <w:tcW w:w="1257" w:type="dxa"/>
            <w:shd w:val="clear" w:color="auto" w:fill="D9D9D9" w:themeFill="background1" w:themeFillShade="D9"/>
            <w:vAlign w:val="center"/>
          </w:tcPr>
          <w:p w14:paraId="746C604D" w14:textId="77777777" w:rsidR="00FA093D" w:rsidRPr="0078475C" w:rsidRDefault="00FA093D" w:rsidP="00A948F2">
            <w:pPr>
              <w:jc w:val="center"/>
              <w:rPr>
                <w:rFonts w:asciiTheme="majorBidi" w:eastAsiaTheme="minorEastAsia" w:hAnsiTheme="majorBidi" w:cstheme="majorBidi"/>
                <w:sz w:val="28"/>
                <w:szCs w:val="28"/>
                <w:vertAlign w:val="subscript"/>
                <w:lang w:bidi="ar-IQ"/>
              </w:rPr>
            </w:pPr>
            <w:r>
              <w:rPr>
                <w:rFonts w:asciiTheme="majorBidi" w:eastAsiaTheme="minorEastAsia" w:hAnsiTheme="majorBidi" w:cstheme="majorBidi"/>
                <w:sz w:val="28"/>
                <w:szCs w:val="28"/>
                <w:lang w:bidi="ar-IQ"/>
              </w:rPr>
              <w:t>f</w:t>
            </w:r>
            <w:r>
              <w:rPr>
                <w:rFonts w:asciiTheme="majorBidi" w:eastAsiaTheme="minorEastAsia" w:hAnsiTheme="majorBidi" w:cstheme="majorBidi"/>
                <w:sz w:val="28"/>
                <w:szCs w:val="28"/>
                <w:vertAlign w:val="subscript"/>
                <w:lang w:bidi="ar-IQ"/>
              </w:rPr>
              <w:t>i</w:t>
            </w:r>
          </w:p>
        </w:tc>
      </w:tr>
    </w:tbl>
    <w:p w14:paraId="21FB62E9" w14:textId="77777777" w:rsidR="00FA093D" w:rsidRPr="00A05FE8" w:rsidRDefault="00FA093D" w:rsidP="00A948F2">
      <w:pPr>
        <w:spacing w:after="0" w:line="240" w:lineRule="auto"/>
        <w:jc w:val="both"/>
        <w:rPr>
          <w:rFonts w:asciiTheme="majorBidi" w:eastAsiaTheme="minorEastAsia" w:hAnsiTheme="majorBidi" w:cstheme="majorBidi"/>
          <w:sz w:val="28"/>
          <w:szCs w:val="28"/>
          <w:lang w:bidi="ar-IQ"/>
        </w:rPr>
      </w:pPr>
    </w:p>
    <w:p w14:paraId="440E3D5E" w14:textId="77777777" w:rsidR="00FA093D" w:rsidRDefault="00FA093D" w:rsidP="00A948F2">
      <w:pPr>
        <w:pStyle w:val="ListParagraph"/>
        <w:numPr>
          <w:ilvl w:val="0"/>
          <w:numId w:val="11"/>
        </w:numPr>
        <w:spacing w:after="0" w:line="240" w:lineRule="auto"/>
        <w:contextualSpacing w:val="0"/>
        <w:jc w:val="both"/>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القيم التالية تمثل درجات معيارية لعينة من المفردات قوامها </w:t>
      </w:r>
      <w:r>
        <w:rPr>
          <w:rFonts w:asciiTheme="majorBidi" w:eastAsiaTheme="minorEastAsia" w:hAnsiTheme="majorBidi" w:cstheme="majorBidi"/>
          <w:sz w:val="28"/>
          <w:szCs w:val="28"/>
          <w:lang w:bidi="ar-IQ"/>
        </w:rPr>
        <w:t>(6)</w:t>
      </w:r>
      <w:r>
        <w:rPr>
          <w:rFonts w:asciiTheme="majorBidi" w:eastAsiaTheme="minorEastAsia" w:hAnsiTheme="majorBidi" w:cstheme="majorBidi" w:hint="cs"/>
          <w:sz w:val="28"/>
          <w:szCs w:val="28"/>
          <w:rtl/>
          <w:lang w:bidi="ar-IQ"/>
        </w:rPr>
        <w:t xml:space="preserve"> مفردات فإذا علمت أن الوسط الحسابي لقيم العينة الاصلية يساوي </w:t>
      </w:r>
      <w:r>
        <w:rPr>
          <w:rFonts w:asciiTheme="majorBidi" w:eastAsiaTheme="minorEastAsia" w:hAnsiTheme="majorBidi" w:cstheme="majorBidi"/>
          <w:sz w:val="28"/>
          <w:szCs w:val="28"/>
          <w:lang w:bidi="ar-IQ"/>
        </w:rPr>
        <w:t>(10)</w:t>
      </w:r>
      <w:r>
        <w:rPr>
          <w:rFonts w:asciiTheme="majorBidi" w:eastAsiaTheme="minorEastAsia" w:hAnsiTheme="majorBidi" w:cstheme="majorBidi" w:hint="cs"/>
          <w:sz w:val="28"/>
          <w:szCs w:val="28"/>
          <w:rtl/>
          <w:lang w:bidi="ar-IQ"/>
        </w:rPr>
        <w:t xml:space="preserve"> وانحرافها المعياري يساوي </w:t>
      </w:r>
      <w:r>
        <w:rPr>
          <w:rFonts w:asciiTheme="majorBidi" w:eastAsiaTheme="minorEastAsia" w:hAnsiTheme="majorBidi" w:cstheme="majorBidi"/>
          <w:sz w:val="28"/>
          <w:szCs w:val="28"/>
          <w:lang w:bidi="ar-IQ"/>
        </w:rPr>
        <w:t>(4)</w:t>
      </w:r>
      <w:r>
        <w:rPr>
          <w:rFonts w:asciiTheme="majorBidi" w:eastAsiaTheme="minorEastAsia" w:hAnsiTheme="majorBidi" w:cstheme="majorBidi" w:hint="cs"/>
          <w:sz w:val="28"/>
          <w:szCs w:val="28"/>
          <w:rtl/>
          <w:lang w:bidi="ar-IQ"/>
        </w:rPr>
        <w:t xml:space="preserve"> جد القيم الاصلية لهذه العينة:</w:t>
      </w:r>
    </w:p>
    <w:p w14:paraId="715505E1" w14:textId="77777777" w:rsidR="00FA093D" w:rsidRPr="002D7439" w:rsidRDefault="00FA093D" w:rsidP="00A948F2">
      <w:pPr>
        <w:spacing w:after="0" w:line="240" w:lineRule="auto"/>
        <w:jc w:val="center"/>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w:t>
      </w:r>
      <w:proofErr w:type="gramStart"/>
      <w:r>
        <w:rPr>
          <w:rFonts w:asciiTheme="majorBidi" w:eastAsiaTheme="minorEastAsia" w:hAnsiTheme="majorBidi" w:cstheme="majorBidi"/>
          <w:sz w:val="28"/>
          <w:szCs w:val="28"/>
          <w:lang w:bidi="ar-IQ"/>
        </w:rPr>
        <w:t>2 ,</w:t>
      </w:r>
      <w:proofErr w:type="gramEnd"/>
      <w:r>
        <w:rPr>
          <w:rFonts w:asciiTheme="majorBidi" w:eastAsiaTheme="minorEastAsia" w:hAnsiTheme="majorBidi" w:cstheme="majorBidi"/>
          <w:sz w:val="28"/>
          <w:szCs w:val="28"/>
          <w:lang w:bidi="ar-IQ"/>
        </w:rPr>
        <w:t xml:space="preserve"> -3 , 1 , 0 , 1.5 , 2.5</w:t>
      </w:r>
    </w:p>
    <w:p w14:paraId="65CF748F" w14:textId="17BA309E" w:rsidR="00FA093D" w:rsidRDefault="00FA093D" w:rsidP="00A948F2">
      <w:pPr>
        <w:pStyle w:val="ListParagraph"/>
        <w:numPr>
          <w:ilvl w:val="0"/>
          <w:numId w:val="11"/>
        </w:numPr>
        <w:spacing w:after="0" w:line="240" w:lineRule="auto"/>
        <w:contextualSpacing w:val="0"/>
        <w:jc w:val="both"/>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الاتي درجات 15 طالب في مادتي الاحصاء والمحاسبة ، المطلوب: بيان في أي المادتين كانت درجات الطلبة أكثر تجانساً.</w:t>
      </w:r>
    </w:p>
    <w:p w14:paraId="5CE7EC26" w14:textId="77777777" w:rsidR="00021EA7" w:rsidRDefault="00021EA7" w:rsidP="00A948F2">
      <w:pPr>
        <w:pStyle w:val="ListParagraph"/>
        <w:spacing w:after="0" w:line="240" w:lineRule="auto"/>
        <w:contextualSpacing w:val="0"/>
        <w:jc w:val="both"/>
        <w:rPr>
          <w:rFonts w:asciiTheme="majorBidi" w:eastAsiaTheme="minorEastAsia" w:hAnsiTheme="majorBidi" w:cstheme="majorBidi"/>
          <w:sz w:val="28"/>
          <w:szCs w:val="28"/>
          <w:lang w:bidi="ar-IQ"/>
        </w:rPr>
      </w:pPr>
    </w:p>
    <w:tbl>
      <w:tblPr>
        <w:tblStyle w:val="TableGrid"/>
        <w:bidiVisual/>
        <w:tblW w:w="8297" w:type="dxa"/>
        <w:jc w:val="center"/>
        <w:tblLook w:val="04A0" w:firstRow="1" w:lastRow="0" w:firstColumn="1" w:lastColumn="0" w:noHBand="0" w:noVBand="1"/>
      </w:tblPr>
      <w:tblGrid>
        <w:gridCol w:w="436"/>
        <w:gridCol w:w="436"/>
        <w:gridCol w:w="436"/>
        <w:gridCol w:w="436"/>
        <w:gridCol w:w="436"/>
        <w:gridCol w:w="436"/>
        <w:gridCol w:w="436"/>
        <w:gridCol w:w="436"/>
        <w:gridCol w:w="436"/>
        <w:gridCol w:w="436"/>
        <w:gridCol w:w="436"/>
        <w:gridCol w:w="436"/>
        <w:gridCol w:w="436"/>
        <w:gridCol w:w="436"/>
        <w:gridCol w:w="436"/>
        <w:gridCol w:w="1757"/>
      </w:tblGrid>
      <w:tr w:rsidR="00FA093D" w14:paraId="694DE79E" w14:textId="77777777" w:rsidTr="00A948F2">
        <w:trPr>
          <w:trHeight w:val="20"/>
          <w:jc w:val="center"/>
        </w:trPr>
        <w:tc>
          <w:tcPr>
            <w:tcW w:w="436" w:type="dxa"/>
            <w:vAlign w:val="center"/>
          </w:tcPr>
          <w:p w14:paraId="62B77A79"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60</w:t>
            </w:r>
          </w:p>
        </w:tc>
        <w:tc>
          <w:tcPr>
            <w:tcW w:w="436" w:type="dxa"/>
            <w:vAlign w:val="center"/>
          </w:tcPr>
          <w:p w14:paraId="33E25CB5"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70</w:t>
            </w:r>
          </w:p>
        </w:tc>
        <w:tc>
          <w:tcPr>
            <w:tcW w:w="436" w:type="dxa"/>
            <w:vAlign w:val="center"/>
          </w:tcPr>
          <w:p w14:paraId="0E0B630C"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85</w:t>
            </w:r>
          </w:p>
        </w:tc>
        <w:tc>
          <w:tcPr>
            <w:tcW w:w="436" w:type="dxa"/>
            <w:vAlign w:val="center"/>
          </w:tcPr>
          <w:p w14:paraId="65E38E49"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90</w:t>
            </w:r>
          </w:p>
        </w:tc>
        <w:tc>
          <w:tcPr>
            <w:tcW w:w="436" w:type="dxa"/>
            <w:vAlign w:val="center"/>
          </w:tcPr>
          <w:p w14:paraId="65D678EF"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65</w:t>
            </w:r>
          </w:p>
        </w:tc>
        <w:tc>
          <w:tcPr>
            <w:tcW w:w="436" w:type="dxa"/>
            <w:vAlign w:val="center"/>
          </w:tcPr>
          <w:p w14:paraId="6FEA50AC"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70</w:t>
            </w:r>
          </w:p>
        </w:tc>
        <w:tc>
          <w:tcPr>
            <w:tcW w:w="436" w:type="dxa"/>
            <w:vAlign w:val="center"/>
          </w:tcPr>
          <w:p w14:paraId="0B25CD40"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45</w:t>
            </w:r>
          </w:p>
        </w:tc>
        <w:tc>
          <w:tcPr>
            <w:tcW w:w="436" w:type="dxa"/>
            <w:vAlign w:val="center"/>
          </w:tcPr>
          <w:p w14:paraId="443FBFFB"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40</w:t>
            </w:r>
          </w:p>
        </w:tc>
        <w:tc>
          <w:tcPr>
            <w:tcW w:w="436" w:type="dxa"/>
            <w:vAlign w:val="center"/>
          </w:tcPr>
          <w:p w14:paraId="5CB4CEB5"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85</w:t>
            </w:r>
          </w:p>
        </w:tc>
        <w:tc>
          <w:tcPr>
            <w:tcW w:w="436" w:type="dxa"/>
            <w:vAlign w:val="center"/>
          </w:tcPr>
          <w:p w14:paraId="1F6ADD62"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98</w:t>
            </w:r>
          </w:p>
        </w:tc>
        <w:tc>
          <w:tcPr>
            <w:tcW w:w="436" w:type="dxa"/>
            <w:vAlign w:val="center"/>
          </w:tcPr>
          <w:p w14:paraId="61BBB418"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90</w:t>
            </w:r>
          </w:p>
        </w:tc>
        <w:tc>
          <w:tcPr>
            <w:tcW w:w="436" w:type="dxa"/>
            <w:vAlign w:val="center"/>
          </w:tcPr>
          <w:p w14:paraId="78F8DF19"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60</w:t>
            </w:r>
          </w:p>
        </w:tc>
        <w:tc>
          <w:tcPr>
            <w:tcW w:w="436" w:type="dxa"/>
            <w:vAlign w:val="center"/>
          </w:tcPr>
          <w:p w14:paraId="7E93AEE0"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70</w:t>
            </w:r>
          </w:p>
        </w:tc>
        <w:tc>
          <w:tcPr>
            <w:tcW w:w="436" w:type="dxa"/>
            <w:vAlign w:val="center"/>
          </w:tcPr>
          <w:p w14:paraId="02A8BDB1"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55</w:t>
            </w:r>
          </w:p>
        </w:tc>
        <w:tc>
          <w:tcPr>
            <w:tcW w:w="436" w:type="dxa"/>
            <w:vAlign w:val="center"/>
          </w:tcPr>
          <w:p w14:paraId="1E81DB96"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rtl/>
                <w:lang w:bidi="ar-IQ"/>
              </w:rPr>
            </w:pPr>
            <w:r w:rsidRPr="00A948F2">
              <w:rPr>
                <w:rFonts w:asciiTheme="majorBidi" w:eastAsiaTheme="minorEastAsia" w:hAnsiTheme="majorBidi" w:cstheme="majorBidi"/>
                <w:lang w:bidi="ar-IQ"/>
              </w:rPr>
              <w:t>80</w:t>
            </w:r>
          </w:p>
        </w:tc>
        <w:tc>
          <w:tcPr>
            <w:tcW w:w="1757" w:type="dxa"/>
            <w:shd w:val="clear" w:color="auto" w:fill="D9D9D9" w:themeFill="background1" w:themeFillShade="D9"/>
            <w:vAlign w:val="center"/>
          </w:tcPr>
          <w:p w14:paraId="76D1CA61" w14:textId="37D244EC" w:rsidR="00FA093D" w:rsidRPr="008017C5" w:rsidRDefault="00A948F2" w:rsidP="00A948F2">
            <w:pPr>
              <w:pStyle w:val="ListParagraph"/>
              <w:spacing w:after="0" w:line="240" w:lineRule="auto"/>
              <w:ind w:left="0"/>
              <w:contextualSpacing w:val="0"/>
              <w:jc w:val="center"/>
              <w:rPr>
                <w:rFonts w:asciiTheme="majorBidi" w:eastAsiaTheme="minorEastAsia" w:hAnsiTheme="majorBidi" w:cstheme="majorBidi"/>
                <w:sz w:val="24"/>
                <w:szCs w:val="24"/>
                <w:rtl/>
                <w:lang w:bidi="ar-IQ"/>
              </w:rPr>
            </w:pPr>
            <w:r>
              <w:rPr>
                <w:rFonts w:asciiTheme="majorBidi" w:eastAsiaTheme="minorEastAsia" w:hAnsiTheme="majorBidi" w:cstheme="majorBidi"/>
                <w:sz w:val="24"/>
                <w:szCs w:val="24"/>
                <w:lang w:bidi="ar-IQ"/>
              </w:rPr>
              <w:t>x</w:t>
            </w:r>
            <w:r w:rsidR="00FA093D" w:rsidRPr="008017C5">
              <w:rPr>
                <w:rFonts w:asciiTheme="majorBidi" w:eastAsiaTheme="minorEastAsia" w:hAnsiTheme="majorBidi" w:cstheme="majorBidi"/>
                <w:sz w:val="24"/>
                <w:szCs w:val="24"/>
                <w:vertAlign w:val="subscript"/>
                <w:lang w:bidi="ar-IQ"/>
              </w:rPr>
              <w:t>i</w:t>
            </w:r>
            <w:r w:rsidR="00FA093D" w:rsidRPr="008017C5">
              <w:rPr>
                <w:rFonts w:asciiTheme="majorBidi" w:eastAsiaTheme="minorEastAsia" w:hAnsiTheme="majorBidi" w:cstheme="majorBidi" w:hint="cs"/>
                <w:sz w:val="24"/>
                <w:szCs w:val="24"/>
                <w:vertAlign w:val="subscript"/>
                <w:rtl/>
                <w:lang w:bidi="ar-IQ"/>
              </w:rPr>
              <w:t xml:space="preserve"> </w:t>
            </w:r>
            <w:r w:rsidR="00FA093D" w:rsidRPr="008017C5">
              <w:rPr>
                <w:rFonts w:asciiTheme="majorBidi" w:eastAsiaTheme="minorEastAsia" w:hAnsiTheme="majorBidi" w:cstheme="majorBidi" w:hint="cs"/>
                <w:sz w:val="24"/>
                <w:szCs w:val="24"/>
                <w:rtl/>
                <w:lang w:bidi="ar-IQ"/>
              </w:rPr>
              <w:t>درجات الاحصاء</w:t>
            </w:r>
          </w:p>
        </w:tc>
      </w:tr>
      <w:tr w:rsidR="00FA093D" w14:paraId="50EDC616" w14:textId="77777777" w:rsidTr="00A948F2">
        <w:trPr>
          <w:trHeight w:val="20"/>
          <w:jc w:val="center"/>
        </w:trPr>
        <w:tc>
          <w:tcPr>
            <w:tcW w:w="436" w:type="dxa"/>
            <w:vAlign w:val="center"/>
          </w:tcPr>
          <w:p w14:paraId="6CBB8651"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55</w:t>
            </w:r>
          </w:p>
        </w:tc>
        <w:tc>
          <w:tcPr>
            <w:tcW w:w="436" w:type="dxa"/>
            <w:vAlign w:val="center"/>
          </w:tcPr>
          <w:p w14:paraId="711CBD2C"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65</w:t>
            </w:r>
          </w:p>
        </w:tc>
        <w:tc>
          <w:tcPr>
            <w:tcW w:w="436" w:type="dxa"/>
            <w:vAlign w:val="center"/>
          </w:tcPr>
          <w:p w14:paraId="7692229D"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75</w:t>
            </w:r>
          </w:p>
        </w:tc>
        <w:tc>
          <w:tcPr>
            <w:tcW w:w="436" w:type="dxa"/>
            <w:vAlign w:val="center"/>
          </w:tcPr>
          <w:p w14:paraId="5F46D4F3"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85</w:t>
            </w:r>
          </w:p>
        </w:tc>
        <w:tc>
          <w:tcPr>
            <w:tcW w:w="436" w:type="dxa"/>
            <w:vAlign w:val="center"/>
          </w:tcPr>
          <w:p w14:paraId="3B64481E"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70</w:t>
            </w:r>
          </w:p>
        </w:tc>
        <w:tc>
          <w:tcPr>
            <w:tcW w:w="436" w:type="dxa"/>
            <w:vAlign w:val="center"/>
          </w:tcPr>
          <w:p w14:paraId="112F7893"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65</w:t>
            </w:r>
          </w:p>
        </w:tc>
        <w:tc>
          <w:tcPr>
            <w:tcW w:w="436" w:type="dxa"/>
            <w:vAlign w:val="center"/>
          </w:tcPr>
          <w:p w14:paraId="6531526D"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40</w:t>
            </w:r>
          </w:p>
        </w:tc>
        <w:tc>
          <w:tcPr>
            <w:tcW w:w="436" w:type="dxa"/>
            <w:vAlign w:val="center"/>
          </w:tcPr>
          <w:p w14:paraId="30341430"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50</w:t>
            </w:r>
          </w:p>
        </w:tc>
        <w:tc>
          <w:tcPr>
            <w:tcW w:w="436" w:type="dxa"/>
            <w:vAlign w:val="center"/>
          </w:tcPr>
          <w:p w14:paraId="58F74130"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70</w:t>
            </w:r>
          </w:p>
        </w:tc>
        <w:tc>
          <w:tcPr>
            <w:tcW w:w="436" w:type="dxa"/>
            <w:vAlign w:val="center"/>
          </w:tcPr>
          <w:p w14:paraId="208CC0C8"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88</w:t>
            </w:r>
          </w:p>
        </w:tc>
        <w:tc>
          <w:tcPr>
            <w:tcW w:w="436" w:type="dxa"/>
            <w:vAlign w:val="center"/>
          </w:tcPr>
          <w:p w14:paraId="52CC732D"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80</w:t>
            </w:r>
          </w:p>
        </w:tc>
        <w:tc>
          <w:tcPr>
            <w:tcW w:w="436" w:type="dxa"/>
            <w:vAlign w:val="center"/>
          </w:tcPr>
          <w:p w14:paraId="086B59DF"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70</w:t>
            </w:r>
          </w:p>
        </w:tc>
        <w:tc>
          <w:tcPr>
            <w:tcW w:w="436" w:type="dxa"/>
            <w:vAlign w:val="center"/>
          </w:tcPr>
          <w:p w14:paraId="19636F4B"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65</w:t>
            </w:r>
          </w:p>
        </w:tc>
        <w:tc>
          <w:tcPr>
            <w:tcW w:w="436" w:type="dxa"/>
            <w:vAlign w:val="center"/>
          </w:tcPr>
          <w:p w14:paraId="16B15B54"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58</w:t>
            </w:r>
          </w:p>
        </w:tc>
        <w:tc>
          <w:tcPr>
            <w:tcW w:w="436" w:type="dxa"/>
            <w:vAlign w:val="center"/>
          </w:tcPr>
          <w:p w14:paraId="2D095925" w14:textId="77777777" w:rsidR="00FA093D" w:rsidRPr="00A948F2" w:rsidRDefault="00FA093D" w:rsidP="00A948F2">
            <w:pPr>
              <w:pStyle w:val="ListParagraph"/>
              <w:spacing w:after="0" w:line="240" w:lineRule="auto"/>
              <w:ind w:left="0"/>
              <w:contextualSpacing w:val="0"/>
              <w:jc w:val="center"/>
              <w:rPr>
                <w:rFonts w:asciiTheme="majorBidi" w:eastAsiaTheme="minorEastAsia" w:hAnsiTheme="majorBidi" w:cstheme="majorBidi"/>
                <w:lang w:bidi="ar-IQ"/>
              </w:rPr>
            </w:pPr>
            <w:r w:rsidRPr="00A948F2">
              <w:rPr>
                <w:rFonts w:asciiTheme="majorBidi" w:eastAsiaTheme="minorEastAsia" w:hAnsiTheme="majorBidi" w:cstheme="majorBidi"/>
                <w:lang w:bidi="ar-IQ"/>
              </w:rPr>
              <w:t>50</w:t>
            </w:r>
          </w:p>
        </w:tc>
        <w:tc>
          <w:tcPr>
            <w:tcW w:w="1757" w:type="dxa"/>
            <w:shd w:val="clear" w:color="auto" w:fill="D9D9D9" w:themeFill="background1" w:themeFillShade="D9"/>
            <w:vAlign w:val="center"/>
          </w:tcPr>
          <w:p w14:paraId="5AAD99AF" w14:textId="77777777" w:rsidR="00FA093D" w:rsidRPr="008017C5" w:rsidRDefault="00FA093D" w:rsidP="00A948F2">
            <w:pPr>
              <w:pStyle w:val="ListParagraph"/>
              <w:spacing w:after="0" w:line="240" w:lineRule="auto"/>
              <w:ind w:left="0"/>
              <w:contextualSpacing w:val="0"/>
              <w:jc w:val="center"/>
              <w:rPr>
                <w:rFonts w:asciiTheme="majorBidi" w:eastAsiaTheme="minorEastAsia" w:hAnsiTheme="majorBidi" w:cstheme="majorBidi"/>
                <w:sz w:val="24"/>
                <w:szCs w:val="24"/>
                <w:rtl/>
                <w:lang w:bidi="ar-IQ"/>
              </w:rPr>
            </w:pPr>
            <w:proofErr w:type="spellStart"/>
            <w:r w:rsidRPr="008017C5">
              <w:rPr>
                <w:rFonts w:asciiTheme="majorBidi" w:eastAsiaTheme="minorEastAsia" w:hAnsiTheme="majorBidi" w:cstheme="majorBidi"/>
                <w:sz w:val="24"/>
                <w:szCs w:val="24"/>
                <w:lang w:bidi="ar-IQ"/>
              </w:rPr>
              <w:t>y</w:t>
            </w:r>
            <w:r w:rsidRPr="008017C5">
              <w:rPr>
                <w:rFonts w:asciiTheme="majorBidi" w:eastAsiaTheme="minorEastAsia" w:hAnsiTheme="majorBidi" w:cstheme="majorBidi"/>
                <w:sz w:val="24"/>
                <w:szCs w:val="24"/>
                <w:vertAlign w:val="subscript"/>
                <w:lang w:bidi="ar-IQ"/>
              </w:rPr>
              <w:t>i</w:t>
            </w:r>
            <w:proofErr w:type="spellEnd"/>
            <w:r w:rsidRPr="008017C5">
              <w:rPr>
                <w:rFonts w:asciiTheme="majorBidi" w:eastAsiaTheme="minorEastAsia" w:hAnsiTheme="majorBidi" w:cstheme="majorBidi" w:hint="cs"/>
                <w:sz w:val="24"/>
                <w:szCs w:val="24"/>
                <w:vertAlign w:val="subscript"/>
                <w:rtl/>
                <w:lang w:bidi="ar-IQ"/>
              </w:rPr>
              <w:t xml:space="preserve"> </w:t>
            </w:r>
            <w:r w:rsidRPr="008017C5">
              <w:rPr>
                <w:rFonts w:asciiTheme="majorBidi" w:eastAsiaTheme="minorEastAsia" w:hAnsiTheme="majorBidi" w:cstheme="majorBidi" w:hint="cs"/>
                <w:sz w:val="24"/>
                <w:szCs w:val="24"/>
                <w:rtl/>
                <w:lang w:bidi="ar-IQ"/>
              </w:rPr>
              <w:t>درجات المحاسبة</w:t>
            </w:r>
          </w:p>
        </w:tc>
      </w:tr>
    </w:tbl>
    <w:p w14:paraId="79990263" w14:textId="5300A3F1" w:rsidR="00A948F2" w:rsidRDefault="00A948F2">
      <w:pPr>
        <w:bidi w:val="0"/>
        <w:rPr>
          <w:rFonts w:asciiTheme="majorBidi" w:eastAsiaTheme="minorEastAsia" w:hAnsiTheme="majorBidi" w:cstheme="majorBidi"/>
          <w:b/>
          <w:bCs/>
          <w:sz w:val="28"/>
          <w:szCs w:val="28"/>
          <w:lang w:bidi="ar-IQ"/>
        </w:rPr>
      </w:pPr>
    </w:p>
    <w:sectPr w:rsidR="00A948F2" w:rsidSect="008102FD">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1BCC8" w14:textId="77777777" w:rsidR="00ED620C" w:rsidRDefault="00ED620C" w:rsidP="00E126AD">
      <w:pPr>
        <w:spacing w:after="0" w:line="240" w:lineRule="auto"/>
      </w:pPr>
      <w:r>
        <w:separator/>
      </w:r>
    </w:p>
  </w:endnote>
  <w:endnote w:type="continuationSeparator" w:id="0">
    <w:p w14:paraId="6EC8D4AB" w14:textId="77777777" w:rsidR="00ED620C" w:rsidRDefault="00ED620C" w:rsidP="00E1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9AD7D" w14:textId="77777777" w:rsidR="00ED620C" w:rsidRDefault="00ED620C" w:rsidP="00E126AD">
      <w:pPr>
        <w:spacing w:after="0" w:line="240" w:lineRule="auto"/>
      </w:pPr>
      <w:r>
        <w:separator/>
      </w:r>
    </w:p>
  </w:footnote>
  <w:footnote w:type="continuationSeparator" w:id="0">
    <w:p w14:paraId="5D8C3895" w14:textId="77777777" w:rsidR="00ED620C" w:rsidRDefault="00ED620C" w:rsidP="00E12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9156"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4A0" w:firstRow="1" w:lastRow="0" w:firstColumn="1" w:lastColumn="0" w:noHBand="0" w:noVBand="1"/>
    </w:tblPr>
    <w:tblGrid>
      <w:gridCol w:w="9156"/>
    </w:tblGrid>
    <w:tr w:rsidR="00CF63AE" w14:paraId="3D23FFC3" w14:textId="77777777" w:rsidTr="008102FD">
      <w:tc>
        <w:tcPr>
          <w:tcW w:w="9156" w:type="dxa"/>
        </w:tcPr>
        <w:p w14:paraId="52811589" w14:textId="4C6D839C" w:rsidR="00CF63AE" w:rsidRPr="008102FD" w:rsidRDefault="00CF63AE" w:rsidP="008102FD">
          <w:pPr>
            <w:pStyle w:val="Header"/>
            <w:jc w:val="center"/>
            <w:rPr>
              <w:b/>
              <w:bCs/>
              <w:color w:val="00B0F0"/>
              <w:sz w:val="32"/>
              <w:szCs w:val="32"/>
              <w:rtl/>
            </w:rPr>
          </w:pPr>
          <w:r w:rsidRPr="008102FD">
            <w:rPr>
              <w:rFonts w:hint="cs"/>
              <w:b/>
              <w:bCs/>
              <w:color w:val="00B0F0"/>
              <w:sz w:val="32"/>
              <w:szCs w:val="32"/>
              <w:rtl/>
            </w:rPr>
            <w:t xml:space="preserve">الفصل الدراسي الثاني </w:t>
          </w:r>
          <w:r w:rsidRPr="008102FD">
            <w:rPr>
              <w:b/>
              <w:bCs/>
              <w:color w:val="00B0F0"/>
              <w:sz w:val="32"/>
              <w:szCs w:val="32"/>
              <w:rtl/>
            </w:rPr>
            <w:t>–</w:t>
          </w:r>
          <w:r w:rsidRPr="008102FD">
            <w:rPr>
              <w:rFonts w:hint="cs"/>
              <w:b/>
              <w:bCs/>
              <w:color w:val="00B0F0"/>
              <w:sz w:val="32"/>
              <w:szCs w:val="32"/>
              <w:rtl/>
            </w:rPr>
            <w:t xml:space="preserve"> مادة مبادئ الاحصاء 2 -              د. علي ياسين</w:t>
          </w:r>
        </w:p>
      </w:tc>
    </w:tr>
  </w:tbl>
  <w:p w14:paraId="2DAD956E" w14:textId="232B40F2" w:rsidR="00CF63AE" w:rsidRPr="008102FD" w:rsidRDefault="00CF63AE" w:rsidP="008102FD">
    <w:pPr>
      <w:pStyle w:val="Header"/>
      <w:jc w:val="center"/>
      <w:rPr>
        <w:b/>
        <w:bCs/>
        <w:color w:val="00B0F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064E2"/>
    <w:multiLevelType w:val="hybridMultilevel"/>
    <w:tmpl w:val="C91CEED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3AFA59FE"/>
    <w:multiLevelType w:val="hybridMultilevel"/>
    <w:tmpl w:val="63286A72"/>
    <w:lvl w:ilvl="0" w:tplc="53ECF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D34659"/>
    <w:multiLevelType w:val="hybridMultilevel"/>
    <w:tmpl w:val="B3843D44"/>
    <w:lvl w:ilvl="0" w:tplc="82BCE1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C5A3D"/>
    <w:multiLevelType w:val="hybridMultilevel"/>
    <w:tmpl w:val="F5FC6366"/>
    <w:lvl w:ilvl="0" w:tplc="AFC0C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84175"/>
    <w:multiLevelType w:val="hybridMultilevel"/>
    <w:tmpl w:val="533A40E0"/>
    <w:lvl w:ilvl="0" w:tplc="676E6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AC07D0"/>
    <w:multiLevelType w:val="hybridMultilevel"/>
    <w:tmpl w:val="7B260880"/>
    <w:lvl w:ilvl="0" w:tplc="AC50EE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12A0B"/>
    <w:multiLevelType w:val="hybridMultilevel"/>
    <w:tmpl w:val="711CB5F4"/>
    <w:lvl w:ilvl="0" w:tplc="ADA64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258BA"/>
    <w:multiLevelType w:val="hybridMultilevel"/>
    <w:tmpl w:val="EBF8239C"/>
    <w:lvl w:ilvl="0" w:tplc="D834F68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2170DA"/>
    <w:multiLevelType w:val="hybridMultilevel"/>
    <w:tmpl w:val="F1F6F186"/>
    <w:lvl w:ilvl="0" w:tplc="4DAE91B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61820F3D"/>
    <w:multiLevelType w:val="hybridMultilevel"/>
    <w:tmpl w:val="79CC1CBE"/>
    <w:lvl w:ilvl="0" w:tplc="12F8114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0" w15:restartNumberingAfterBreak="0">
    <w:nsid w:val="6433465C"/>
    <w:multiLevelType w:val="hybridMultilevel"/>
    <w:tmpl w:val="E33647B4"/>
    <w:lvl w:ilvl="0" w:tplc="CA96947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BF4827"/>
    <w:multiLevelType w:val="hybridMultilevel"/>
    <w:tmpl w:val="C248DB7C"/>
    <w:lvl w:ilvl="0" w:tplc="BE26426A">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B04FC"/>
    <w:multiLevelType w:val="hybridMultilevel"/>
    <w:tmpl w:val="8BF813CA"/>
    <w:lvl w:ilvl="0" w:tplc="AA46A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9210E"/>
    <w:multiLevelType w:val="hybridMultilevel"/>
    <w:tmpl w:val="6EB6BC4C"/>
    <w:lvl w:ilvl="0" w:tplc="686A46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457C4"/>
    <w:multiLevelType w:val="hybridMultilevel"/>
    <w:tmpl w:val="9CE45CD6"/>
    <w:lvl w:ilvl="0" w:tplc="77DC9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4"/>
  </w:num>
  <w:num w:numId="4">
    <w:abstractNumId w:val="7"/>
  </w:num>
  <w:num w:numId="5">
    <w:abstractNumId w:val="3"/>
  </w:num>
  <w:num w:numId="6">
    <w:abstractNumId w:val="1"/>
  </w:num>
  <w:num w:numId="7">
    <w:abstractNumId w:val="13"/>
  </w:num>
  <w:num w:numId="8">
    <w:abstractNumId w:val="4"/>
  </w:num>
  <w:num w:numId="9">
    <w:abstractNumId w:val="9"/>
  </w:num>
  <w:num w:numId="10">
    <w:abstractNumId w:val="12"/>
  </w:num>
  <w:num w:numId="11">
    <w:abstractNumId w:val="6"/>
  </w:num>
  <w:num w:numId="12">
    <w:abstractNumId w:val="2"/>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C9"/>
    <w:rsid w:val="00003954"/>
    <w:rsid w:val="00021EA7"/>
    <w:rsid w:val="00025B0C"/>
    <w:rsid w:val="000300F5"/>
    <w:rsid w:val="00053C9E"/>
    <w:rsid w:val="00070596"/>
    <w:rsid w:val="00075751"/>
    <w:rsid w:val="00077707"/>
    <w:rsid w:val="000A2AD2"/>
    <w:rsid w:val="000B6EF3"/>
    <w:rsid w:val="000C21D6"/>
    <w:rsid w:val="000C5CEB"/>
    <w:rsid w:val="000D77DF"/>
    <w:rsid w:val="000E6DF3"/>
    <w:rsid w:val="0011085E"/>
    <w:rsid w:val="00116EAE"/>
    <w:rsid w:val="00172E20"/>
    <w:rsid w:val="001846B1"/>
    <w:rsid w:val="00197413"/>
    <w:rsid w:val="001B6357"/>
    <w:rsid w:val="002173EC"/>
    <w:rsid w:val="002379FB"/>
    <w:rsid w:val="00240201"/>
    <w:rsid w:val="0026387E"/>
    <w:rsid w:val="00272231"/>
    <w:rsid w:val="002A4E25"/>
    <w:rsid w:val="002C2EC2"/>
    <w:rsid w:val="002F01AE"/>
    <w:rsid w:val="00326D10"/>
    <w:rsid w:val="0033537C"/>
    <w:rsid w:val="00381A54"/>
    <w:rsid w:val="003B154B"/>
    <w:rsid w:val="003C4418"/>
    <w:rsid w:val="003F4821"/>
    <w:rsid w:val="00400F42"/>
    <w:rsid w:val="00407D96"/>
    <w:rsid w:val="00433649"/>
    <w:rsid w:val="004472E4"/>
    <w:rsid w:val="00455AD9"/>
    <w:rsid w:val="004638DA"/>
    <w:rsid w:val="00481459"/>
    <w:rsid w:val="00486ECA"/>
    <w:rsid w:val="004E6AC9"/>
    <w:rsid w:val="004F3457"/>
    <w:rsid w:val="00527D8D"/>
    <w:rsid w:val="005403F7"/>
    <w:rsid w:val="00562FCD"/>
    <w:rsid w:val="0058211A"/>
    <w:rsid w:val="005945FD"/>
    <w:rsid w:val="005A6941"/>
    <w:rsid w:val="005B4744"/>
    <w:rsid w:val="005E2BB4"/>
    <w:rsid w:val="005E67B5"/>
    <w:rsid w:val="006113C0"/>
    <w:rsid w:val="00643FB9"/>
    <w:rsid w:val="00654874"/>
    <w:rsid w:val="006617EE"/>
    <w:rsid w:val="00677437"/>
    <w:rsid w:val="006B4F63"/>
    <w:rsid w:val="006E49DF"/>
    <w:rsid w:val="00712EC3"/>
    <w:rsid w:val="007370AB"/>
    <w:rsid w:val="007514D7"/>
    <w:rsid w:val="007826CB"/>
    <w:rsid w:val="007A3911"/>
    <w:rsid w:val="007B481B"/>
    <w:rsid w:val="007D2BFD"/>
    <w:rsid w:val="007D718C"/>
    <w:rsid w:val="007E05A1"/>
    <w:rsid w:val="007F2FCA"/>
    <w:rsid w:val="007F79D9"/>
    <w:rsid w:val="0080740F"/>
    <w:rsid w:val="008102FD"/>
    <w:rsid w:val="008177B5"/>
    <w:rsid w:val="008260A9"/>
    <w:rsid w:val="00831B87"/>
    <w:rsid w:val="00842328"/>
    <w:rsid w:val="00860F0B"/>
    <w:rsid w:val="008627DF"/>
    <w:rsid w:val="008718D0"/>
    <w:rsid w:val="00875FAD"/>
    <w:rsid w:val="008838E2"/>
    <w:rsid w:val="00883CEF"/>
    <w:rsid w:val="00897C06"/>
    <w:rsid w:val="008A4152"/>
    <w:rsid w:val="008D6F5B"/>
    <w:rsid w:val="008F2356"/>
    <w:rsid w:val="009061EA"/>
    <w:rsid w:val="00914747"/>
    <w:rsid w:val="00920B5E"/>
    <w:rsid w:val="00926C8F"/>
    <w:rsid w:val="00930B25"/>
    <w:rsid w:val="00960C5D"/>
    <w:rsid w:val="00987108"/>
    <w:rsid w:val="009C6F75"/>
    <w:rsid w:val="009E1FDC"/>
    <w:rsid w:val="009F562D"/>
    <w:rsid w:val="00A006E6"/>
    <w:rsid w:val="00A11B53"/>
    <w:rsid w:val="00A51A0C"/>
    <w:rsid w:val="00A948F2"/>
    <w:rsid w:val="00AA4D95"/>
    <w:rsid w:val="00AB0F01"/>
    <w:rsid w:val="00AB2597"/>
    <w:rsid w:val="00AB7D06"/>
    <w:rsid w:val="00AD48F2"/>
    <w:rsid w:val="00AF765D"/>
    <w:rsid w:val="00B01F81"/>
    <w:rsid w:val="00B07185"/>
    <w:rsid w:val="00B26402"/>
    <w:rsid w:val="00B35608"/>
    <w:rsid w:val="00B62F74"/>
    <w:rsid w:val="00B65E89"/>
    <w:rsid w:val="00B667DE"/>
    <w:rsid w:val="00B71955"/>
    <w:rsid w:val="00B90494"/>
    <w:rsid w:val="00BA2F8F"/>
    <w:rsid w:val="00BB47F4"/>
    <w:rsid w:val="00BC27DE"/>
    <w:rsid w:val="00BF1ACA"/>
    <w:rsid w:val="00C12588"/>
    <w:rsid w:val="00C306FD"/>
    <w:rsid w:val="00C44627"/>
    <w:rsid w:val="00C553DF"/>
    <w:rsid w:val="00C879A0"/>
    <w:rsid w:val="00CA7B9A"/>
    <w:rsid w:val="00CB0294"/>
    <w:rsid w:val="00CB4210"/>
    <w:rsid w:val="00CD0450"/>
    <w:rsid w:val="00CE1913"/>
    <w:rsid w:val="00CF63AE"/>
    <w:rsid w:val="00D213F8"/>
    <w:rsid w:val="00D51BA7"/>
    <w:rsid w:val="00D762B6"/>
    <w:rsid w:val="00DA46CE"/>
    <w:rsid w:val="00DE4865"/>
    <w:rsid w:val="00DF334A"/>
    <w:rsid w:val="00E126AD"/>
    <w:rsid w:val="00E440EF"/>
    <w:rsid w:val="00E9454A"/>
    <w:rsid w:val="00EC3964"/>
    <w:rsid w:val="00ED5C87"/>
    <w:rsid w:val="00ED620C"/>
    <w:rsid w:val="00EF7EAA"/>
    <w:rsid w:val="00F02CD4"/>
    <w:rsid w:val="00F2778C"/>
    <w:rsid w:val="00F419DB"/>
    <w:rsid w:val="00FA093D"/>
    <w:rsid w:val="00FA188B"/>
    <w:rsid w:val="00FA2EF4"/>
    <w:rsid w:val="00FA5516"/>
    <w:rsid w:val="00FB1E0A"/>
    <w:rsid w:val="00FC3929"/>
    <w:rsid w:val="00FD2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6E8F"/>
  <w15:chartTrackingRefBased/>
  <w15:docId w15:val="{5E0B1FCA-5E5A-4368-BB64-6E844600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2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62D"/>
    <w:rPr>
      <w:color w:val="808080"/>
    </w:rPr>
  </w:style>
  <w:style w:type="table" w:styleId="TableGrid">
    <w:name w:val="Table Grid"/>
    <w:basedOn w:val="TableNormal"/>
    <w:uiPriority w:val="39"/>
    <w:rsid w:val="00116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EAE"/>
    <w:pPr>
      <w:spacing w:after="200" w:line="276" w:lineRule="auto"/>
      <w:ind w:left="720"/>
      <w:contextualSpacing/>
    </w:pPr>
  </w:style>
  <w:style w:type="table" w:styleId="GridTable1Light-Accent1">
    <w:name w:val="Grid Table 1 Light Accent 1"/>
    <w:basedOn w:val="TableNormal"/>
    <w:uiPriority w:val="46"/>
    <w:rsid w:val="00875FA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126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26AD"/>
  </w:style>
  <w:style w:type="paragraph" w:styleId="Footer">
    <w:name w:val="footer"/>
    <w:basedOn w:val="Normal"/>
    <w:link w:val="FooterChar"/>
    <w:uiPriority w:val="99"/>
    <w:unhideWhenUsed/>
    <w:rsid w:val="00E126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00477">
      <w:bodyDiv w:val="1"/>
      <w:marLeft w:val="0"/>
      <w:marRight w:val="0"/>
      <w:marTop w:val="0"/>
      <w:marBottom w:val="0"/>
      <w:divBdr>
        <w:top w:val="none" w:sz="0" w:space="0" w:color="auto"/>
        <w:left w:val="none" w:sz="0" w:space="0" w:color="auto"/>
        <w:bottom w:val="none" w:sz="0" w:space="0" w:color="auto"/>
        <w:right w:val="none" w:sz="0" w:space="0" w:color="auto"/>
      </w:divBdr>
    </w:div>
    <w:div w:id="104229889">
      <w:bodyDiv w:val="1"/>
      <w:marLeft w:val="0"/>
      <w:marRight w:val="0"/>
      <w:marTop w:val="0"/>
      <w:marBottom w:val="0"/>
      <w:divBdr>
        <w:top w:val="none" w:sz="0" w:space="0" w:color="auto"/>
        <w:left w:val="none" w:sz="0" w:space="0" w:color="auto"/>
        <w:bottom w:val="none" w:sz="0" w:space="0" w:color="auto"/>
        <w:right w:val="none" w:sz="0" w:space="0" w:color="auto"/>
      </w:divBdr>
    </w:div>
    <w:div w:id="340546459">
      <w:bodyDiv w:val="1"/>
      <w:marLeft w:val="0"/>
      <w:marRight w:val="0"/>
      <w:marTop w:val="0"/>
      <w:marBottom w:val="0"/>
      <w:divBdr>
        <w:top w:val="none" w:sz="0" w:space="0" w:color="auto"/>
        <w:left w:val="none" w:sz="0" w:space="0" w:color="auto"/>
        <w:bottom w:val="none" w:sz="0" w:space="0" w:color="auto"/>
        <w:right w:val="none" w:sz="0" w:space="0" w:color="auto"/>
      </w:divBdr>
    </w:div>
    <w:div w:id="345249013">
      <w:bodyDiv w:val="1"/>
      <w:marLeft w:val="0"/>
      <w:marRight w:val="0"/>
      <w:marTop w:val="0"/>
      <w:marBottom w:val="0"/>
      <w:divBdr>
        <w:top w:val="none" w:sz="0" w:space="0" w:color="auto"/>
        <w:left w:val="none" w:sz="0" w:space="0" w:color="auto"/>
        <w:bottom w:val="none" w:sz="0" w:space="0" w:color="auto"/>
        <w:right w:val="none" w:sz="0" w:space="0" w:color="auto"/>
      </w:divBdr>
    </w:div>
    <w:div w:id="568736872">
      <w:bodyDiv w:val="1"/>
      <w:marLeft w:val="0"/>
      <w:marRight w:val="0"/>
      <w:marTop w:val="0"/>
      <w:marBottom w:val="0"/>
      <w:divBdr>
        <w:top w:val="none" w:sz="0" w:space="0" w:color="auto"/>
        <w:left w:val="none" w:sz="0" w:space="0" w:color="auto"/>
        <w:bottom w:val="none" w:sz="0" w:space="0" w:color="auto"/>
        <w:right w:val="none" w:sz="0" w:space="0" w:color="auto"/>
      </w:divBdr>
    </w:div>
    <w:div w:id="990477631">
      <w:bodyDiv w:val="1"/>
      <w:marLeft w:val="0"/>
      <w:marRight w:val="0"/>
      <w:marTop w:val="0"/>
      <w:marBottom w:val="0"/>
      <w:divBdr>
        <w:top w:val="none" w:sz="0" w:space="0" w:color="auto"/>
        <w:left w:val="none" w:sz="0" w:space="0" w:color="auto"/>
        <w:bottom w:val="none" w:sz="0" w:space="0" w:color="auto"/>
        <w:right w:val="none" w:sz="0" w:space="0" w:color="auto"/>
      </w:divBdr>
    </w:div>
    <w:div w:id="1135637207">
      <w:bodyDiv w:val="1"/>
      <w:marLeft w:val="0"/>
      <w:marRight w:val="0"/>
      <w:marTop w:val="0"/>
      <w:marBottom w:val="0"/>
      <w:divBdr>
        <w:top w:val="none" w:sz="0" w:space="0" w:color="auto"/>
        <w:left w:val="none" w:sz="0" w:space="0" w:color="auto"/>
        <w:bottom w:val="none" w:sz="0" w:space="0" w:color="auto"/>
        <w:right w:val="none" w:sz="0" w:space="0" w:color="auto"/>
      </w:divBdr>
    </w:div>
    <w:div w:id="1153377070">
      <w:bodyDiv w:val="1"/>
      <w:marLeft w:val="0"/>
      <w:marRight w:val="0"/>
      <w:marTop w:val="0"/>
      <w:marBottom w:val="0"/>
      <w:divBdr>
        <w:top w:val="none" w:sz="0" w:space="0" w:color="auto"/>
        <w:left w:val="none" w:sz="0" w:space="0" w:color="auto"/>
        <w:bottom w:val="none" w:sz="0" w:space="0" w:color="auto"/>
        <w:right w:val="none" w:sz="0" w:space="0" w:color="auto"/>
      </w:divBdr>
    </w:div>
    <w:div w:id="1197084924">
      <w:bodyDiv w:val="1"/>
      <w:marLeft w:val="0"/>
      <w:marRight w:val="0"/>
      <w:marTop w:val="0"/>
      <w:marBottom w:val="0"/>
      <w:divBdr>
        <w:top w:val="none" w:sz="0" w:space="0" w:color="auto"/>
        <w:left w:val="none" w:sz="0" w:space="0" w:color="auto"/>
        <w:bottom w:val="none" w:sz="0" w:space="0" w:color="auto"/>
        <w:right w:val="none" w:sz="0" w:space="0" w:color="auto"/>
      </w:divBdr>
    </w:div>
    <w:div w:id="1230001919">
      <w:bodyDiv w:val="1"/>
      <w:marLeft w:val="0"/>
      <w:marRight w:val="0"/>
      <w:marTop w:val="0"/>
      <w:marBottom w:val="0"/>
      <w:divBdr>
        <w:top w:val="none" w:sz="0" w:space="0" w:color="auto"/>
        <w:left w:val="none" w:sz="0" w:space="0" w:color="auto"/>
        <w:bottom w:val="none" w:sz="0" w:space="0" w:color="auto"/>
        <w:right w:val="none" w:sz="0" w:space="0" w:color="auto"/>
      </w:divBdr>
    </w:div>
    <w:div w:id="1307784871">
      <w:bodyDiv w:val="1"/>
      <w:marLeft w:val="0"/>
      <w:marRight w:val="0"/>
      <w:marTop w:val="0"/>
      <w:marBottom w:val="0"/>
      <w:divBdr>
        <w:top w:val="none" w:sz="0" w:space="0" w:color="auto"/>
        <w:left w:val="none" w:sz="0" w:space="0" w:color="auto"/>
        <w:bottom w:val="none" w:sz="0" w:space="0" w:color="auto"/>
        <w:right w:val="none" w:sz="0" w:space="0" w:color="auto"/>
      </w:divBdr>
    </w:div>
    <w:div w:id="1342901269">
      <w:bodyDiv w:val="1"/>
      <w:marLeft w:val="0"/>
      <w:marRight w:val="0"/>
      <w:marTop w:val="0"/>
      <w:marBottom w:val="0"/>
      <w:divBdr>
        <w:top w:val="none" w:sz="0" w:space="0" w:color="auto"/>
        <w:left w:val="none" w:sz="0" w:space="0" w:color="auto"/>
        <w:bottom w:val="none" w:sz="0" w:space="0" w:color="auto"/>
        <w:right w:val="none" w:sz="0" w:space="0" w:color="auto"/>
      </w:divBdr>
    </w:div>
    <w:div w:id="1418290506">
      <w:bodyDiv w:val="1"/>
      <w:marLeft w:val="0"/>
      <w:marRight w:val="0"/>
      <w:marTop w:val="0"/>
      <w:marBottom w:val="0"/>
      <w:divBdr>
        <w:top w:val="none" w:sz="0" w:space="0" w:color="auto"/>
        <w:left w:val="none" w:sz="0" w:space="0" w:color="auto"/>
        <w:bottom w:val="none" w:sz="0" w:space="0" w:color="auto"/>
        <w:right w:val="none" w:sz="0" w:space="0" w:color="auto"/>
      </w:divBdr>
    </w:div>
    <w:div w:id="171901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Yassin</dc:creator>
  <cp:keywords/>
  <dc:description/>
  <cp:lastModifiedBy>Ali  Yassin</cp:lastModifiedBy>
  <cp:revision>4</cp:revision>
  <dcterms:created xsi:type="dcterms:W3CDTF">2020-06-09T13:29:00Z</dcterms:created>
  <dcterms:modified xsi:type="dcterms:W3CDTF">2020-06-09T13:40:00Z</dcterms:modified>
</cp:coreProperties>
</file>