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A4" w:rsidRDefault="004907A4" w:rsidP="004907A4">
      <w:pPr>
        <w:bidi/>
        <w:jc w:val="center"/>
        <w:rPr>
          <w:sz w:val="36"/>
          <w:szCs w:val="36"/>
          <w:rtl/>
        </w:rPr>
      </w:pPr>
      <w:r w:rsidRPr="00752131">
        <w:rPr>
          <w:rFonts w:hint="cs"/>
          <w:noProof/>
          <w:sz w:val="36"/>
          <w:szCs w:val="36"/>
        </w:rPr>
        <mc:AlternateContent>
          <mc:Choice Requires="wps">
            <w:drawing>
              <wp:inline distT="0" distB="0" distL="0" distR="0" wp14:anchorId="34D1796F" wp14:editId="632C69E5">
                <wp:extent cx="3441700" cy="317500"/>
                <wp:effectExtent l="0" t="0" r="0" b="0"/>
                <wp:docPr id="8662349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41700" cy="317500"/>
                        </a:xfrm>
                        <a:prstGeom prst="rect">
                          <a:avLst/>
                        </a:prstGeom>
                      </wps:spPr>
                      <wps:txbx>
                        <w:txbxContent>
                          <w:p w:rsidR="004907A4" w:rsidRPr="00E42F0A" w:rsidRDefault="004907A4" w:rsidP="004907A4">
                            <w:pPr>
                              <w:bidi/>
                              <w:rPr>
                                <w:rFonts w:ascii="Impact"/>
                                <w:color w:val="0066CC"/>
                                <w:kern w:val="0"/>
                                <w:sz w:val="36"/>
                                <w:szCs w:val="36"/>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14:ligatures w14:val="none"/>
                              </w:rPr>
                            </w:pPr>
                            <w:r>
                              <w:rPr>
                                <w:rFonts w:ascii="Impact" w:hint="cs"/>
                                <w:color w:val="0066CC"/>
                                <w:sz w:val="36"/>
                                <w:szCs w:val="36"/>
                                <w:rtl/>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المداخل التقليدية لصياغة النظرية المحاسبية</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271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" filled="f" stroked="f">
                <o:lock v:ext="edit" text="t" shapetype="t"/>
                <v:textbox style="mso-fit-shape-to-text:t">
                  <w:txbxContent>
                    <w:p w:rsidR="004907A4" w:rsidRPr="00E42F0A" w:rsidRDefault="004907A4" w:rsidP="004907A4">
                      <w:pPr>
                        <w:bidi/>
                        <w:rPr>
                          <w:rFonts w:ascii="Impact"/>
                          <w:color w:val="0066CC"/>
                          <w:kern w:val="0"/>
                          <w:sz w:val="36"/>
                          <w:szCs w:val="36"/>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14:ligatures w14:val="none"/>
                        </w:rPr>
                      </w:pPr>
                      <w:r>
                        <w:rPr>
                          <w:rFonts w:ascii="Impact" w:hint="cs"/>
                          <w:color w:val="0066CC"/>
                          <w:sz w:val="36"/>
                          <w:szCs w:val="36"/>
                          <w:rtl/>
                          <w:lang w:bidi="ar-IQ"/>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المداخل التقليدية لصياغة النظرية المحاسبية</w:t>
                      </w:r>
                    </w:p>
                  </w:txbxContent>
                </v:textbox>
                <w10:wrap anchorx="page"/>
                <w10:anchorlock/>
              </v:shape>
            </w:pict>
          </mc:Fallback>
        </mc:AlternateContent>
      </w:r>
    </w:p>
    <w:p w:rsidR="004907A4" w:rsidRDefault="004907A4" w:rsidP="004907A4">
      <w:pPr>
        <w:bidi/>
        <w:rPr>
          <w:sz w:val="28"/>
          <w:szCs w:val="28"/>
          <w:rtl/>
        </w:rPr>
      </w:pPr>
    </w:p>
    <w:p w:rsidR="004907A4" w:rsidRPr="0014481F" w:rsidRDefault="004907A4" w:rsidP="004907A4">
      <w:pPr>
        <w:pStyle w:val="ListParagraph"/>
        <w:numPr>
          <w:ilvl w:val="0"/>
          <w:numId w:val="5"/>
        </w:numPr>
        <w:bidi/>
        <w:spacing w:line="360" w:lineRule="auto"/>
        <w:jc w:val="lowKashida"/>
        <w:rPr>
          <w:b/>
          <w:bCs/>
          <w:sz w:val="28"/>
          <w:szCs w:val="28"/>
          <w:rtl/>
        </w:rPr>
      </w:pPr>
      <w:r w:rsidRPr="0014481F">
        <w:rPr>
          <w:rFonts w:hint="cs"/>
          <w:b/>
          <w:bCs/>
          <w:sz w:val="28"/>
          <w:szCs w:val="28"/>
          <w:rtl/>
        </w:rPr>
        <w:t>المقدمة</w:t>
      </w:r>
    </w:p>
    <w:p w:rsidR="004907A4" w:rsidRPr="00486838" w:rsidRDefault="004907A4" w:rsidP="004907A4">
      <w:pPr>
        <w:bidi/>
        <w:spacing w:line="360" w:lineRule="auto"/>
        <w:jc w:val="lowKashida"/>
        <w:rPr>
          <w:rFonts w:cs="Arial"/>
          <w:sz w:val="28"/>
          <w:szCs w:val="28"/>
          <w:rtl/>
        </w:rPr>
      </w:pPr>
      <w:r>
        <w:rPr>
          <w:rFonts w:cs="Arial" w:hint="cs"/>
          <w:sz w:val="28"/>
          <w:szCs w:val="28"/>
          <w:rtl/>
        </w:rPr>
        <w:t>ي</w:t>
      </w:r>
      <w:r w:rsidRPr="0014481F">
        <w:rPr>
          <w:rFonts w:cs="Arial"/>
          <w:sz w:val="28"/>
          <w:szCs w:val="28"/>
          <w:rtl/>
        </w:rPr>
        <w:t>ستعرض</w:t>
      </w:r>
      <w:r>
        <w:rPr>
          <w:rFonts w:cs="Arial" w:hint="cs"/>
          <w:sz w:val="28"/>
          <w:szCs w:val="28"/>
          <w:rtl/>
        </w:rPr>
        <w:t xml:space="preserve"> هذا الفصل</w:t>
      </w:r>
      <w:r w:rsidRPr="0014481F">
        <w:rPr>
          <w:rFonts w:cs="Arial"/>
          <w:sz w:val="28"/>
          <w:szCs w:val="28"/>
          <w:rtl/>
        </w:rPr>
        <w:t xml:space="preserve"> مداخل صياغة النظرية المحاسبية بشكل مفصل، بدءاً من المداخل التطبيقية التي تركز على الجوانب العملية والواقعية، </w:t>
      </w:r>
      <w:r>
        <w:rPr>
          <w:rFonts w:cs="Arial" w:hint="cs"/>
          <w:sz w:val="28"/>
          <w:szCs w:val="28"/>
          <w:rtl/>
        </w:rPr>
        <w:t>ومن ثم</w:t>
      </w:r>
      <w:r w:rsidRPr="0014481F">
        <w:rPr>
          <w:rFonts w:cs="Arial"/>
          <w:sz w:val="28"/>
          <w:szCs w:val="28"/>
          <w:rtl/>
        </w:rPr>
        <w:t xml:space="preserve"> المداخل النظرية التي تشمل الاستنتاجي، الاستقرائي، الأخلاقي، الاجتماعي، الاقتصادي، والانتقائي</w:t>
      </w:r>
      <w:r>
        <w:rPr>
          <w:rFonts w:cs="Arial" w:hint="cs"/>
          <w:sz w:val="28"/>
          <w:szCs w:val="28"/>
          <w:rtl/>
        </w:rPr>
        <w:t xml:space="preserve">. </w:t>
      </w:r>
      <w:r w:rsidRPr="00486838">
        <w:rPr>
          <w:rFonts w:cs="Arial"/>
          <w:sz w:val="28"/>
          <w:szCs w:val="28"/>
          <w:rtl/>
        </w:rPr>
        <w:t xml:space="preserve">يهدف هذا الاستعراض إلى تقديم رؤية شاملة تساعد </w:t>
      </w:r>
      <w:r>
        <w:rPr>
          <w:rFonts w:cs="Arial" w:hint="cs"/>
          <w:sz w:val="28"/>
          <w:szCs w:val="28"/>
          <w:rtl/>
        </w:rPr>
        <w:t>الطالب</w:t>
      </w:r>
      <w:r w:rsidRPr="00486838">
        <w:rPr>
          <w:rFonts w:cs="Arial"/>
          <w:sz w:val="28"/>
          <w:szCs w:val="28"/>
          <w:rtl/>
        </w:rPr>
        <w:t xml:space="preserve"> على فهم كيفية بناء النظرية المحاسبية في سياقات مختلفة، مع التركيز على التحديات والمساهمات الرئيسية لكل مدخل.</w:t>
      </w:r>
    </w:p>
    <w:p w:rsidR="004907A4" w:rsidRPr="00486838" w:rsidRDefault="004907A4" w:rsidP="004907A4">
      <w:pPr>
        <w:pStyle w:val="ListParagraph"/>
        <w:numPr>
          <w:ilvl w:val="0"/>
          <w:numId w:val="5"/>
        </w:numPr>
        <w:bidi/>
        <w:spacing w:line="360" w:lineRule="auto"/>
        <w:jc w:val="lowKashida"/>
        <w:rPr>
          <w:b/>
          <w:bCs/>
          <w:sz w:val="28"/>
          <w:szCs w:val="28"/>
          <w:rtl/>
        </w:rPr>
      </w:pPr>
      <w:r w:rsidRPr="00486838">
        <w:rPr>
          <w:rFonts w:hint="cs"/>
          <w:b/>
          <w:bCs/>
          <w:sz w:val="28"/>
          <w:szCs w:val="28"/>
          <w:rtl/>
        </w:rPr>
        <w:t>مداخل صياغة النظرية المحاسبية</w:t>
      </w:r>
    </w:p>
    <w:p w:rsidR="004907A4" w:rsidRDefault="004907A4" w:rsidP="004907A4">
      <w:pPr>
        <w:bidi/>
        <w:spacing w:line="360" w:lineRule="auto"/>
        <w:jc w:val="lowKashida"/>
        <w:rPr>
          <w:sz w:val="28"/>
          <w:szCs w:val="28"/>
          <w:rtl/>
        </w:rPr>
      </w:pPr>
      <w:r>
        <w:rPr>
          <w:rFonts w:hint="cs"/>
          <w:sz w:val="28"/>
          <w:szCs w:val="28"/>
          <w:rtl/>
        </w:rPr>
        <w:t xml:space="preserve">    على الرغم من عدم وجود نظريه شامله في المحاسبة، إلا ان هناك العديد من النظريات ظهرت على المدى المتوسط نتيجة لاستخدام مداخل مختلفة. وبهدف توضيح ذلك سوف نحدد مناقشتنا في هذه الفقرة بالمداخل التقليدية لصياغة النظرية المحاسبية، حيث وصلت تلك المداخل الى اعلى مستويات القبول . وهذه المداخل هي :</w:t>
      </w:r>
    </w:p>
    <w:p w:rsidR="004907A4" w:rsidRPr="00486838" w:rsidRDefault="004907A4" w:rsidP="004907A4">
      <w:pPr>
        <w:pStyle w:val="ListParagraph"/>
        <w:numPr>
          <w:ilvl w:val="1"/>
          <w:numId w:val="5"/>
        </w:numPr>
        <w:bidi/>
        <w:spacing w:line="360" w:lineRule="auto"/>
        <w:jc w:val="lowKashida"/>
        <w:rPr>
          <w:b/>
          <w:bCs/>
          <w:sz w:val="28"/>
          <w:szCs w:val="28"/>
          <w:rtl/>
        </w:rPr>
      </w:pPr>
      <w:r w:rsidRPr="00486838">
        <w:rPr>
          <w:rFonts w:hint="cs"/>
          <w:b/>
          <w:bCs/>
          <w:sz w:val="28"/>
          <w:szCs w:val="28"/>
          <w:rtl/>
        </w:rPr>
        <w:t>المداخل التطبيقية لصياغة النظرية المحاسبية</w:t>
      </w:r>
    </w:p>
    <w:p w:rsidR="004907A4" w:rsidRDefault="004907A4" w:rsidP="004907A4">
      <w:pPr>
        <w:bidi/>
        <w:jc w:val="lowKashida"/>
        <w:rPr>
          <w:rFonts w:cs="Arial"/>
          <w:sz w:val="28"/>
          <w:szCs w:val="28"/>
          <w:rtl/>
        </w:rPr>
      </w:pPr>
      <w:r w:rsidRPr="00E84E27">
        <w:rPr>
          <w:rFonts w:cs="Arial"/>
          <w:sz w:val="28"/>
          <w:szCs w:val="28"/>
          <w:rtl/>
        </w:rPr>
        <w:t xml:space="preserve"> تمثل المداخل التطبيقية أطرًا عملية تركز على ربط المبادئ النظرية بالتطبيقات الواقعية، مع التركيز على فائدة المعلومات المالية للمستخدمين. يُعد المدخل الواقعي (</w:t>
      </w:r>
      <w:r w:rsidRPr="00E84E27">
        <w:rPr>
          <w:sz w:val="28"/>
          <w:szCs w:val="28"/>
        </w:rPr>
        <w:t>Positive Approach</w:t>
      </w:r>
      <w:r w:rsidRPr="00E84E27">
        <w:rPr>
          <w:rFonts w:cs="Arial"/>
          <w:sz w:val="28"/>
          <w:szCs w:val="28"/>
          <w:rtl/>
        </w:rPr>
        <w:t>) أحد المداخل الرئيسية، حيث يركز على تقييم النظرية المحاسبية بناءً على مدى تطابقها مع الواقع الخارجي (</w:t>
      </w:r>
      <w:r w:rsidRPr="00E84E27">
        <w:rPr>
          <w:sz w:val="28"/>
          <w:szCs w:val="28"/>
        </w:rPr>
        <w:t>Real World</w:t>
      </w:r>
      <w:r w:rsidRPr="00E84E27">
        <w:rPr>
          <w:rFonts w:cs="Arial"/>
          <w:sz w:val="28"/>
          <w:szCs w:val="28"/>
          <w:rtl/>
        </w:rPr>
        <w:t>). يساهم هذا المدخل في اقتراح حلول تطبيقية فعالة، إذ يُؤكد على اختيار الإجراءات والمبادئ المحاسبية وفقًا لفائدتها في دعم عمليات اتخاذ القرار لدى مستخدمي البيانات المالية. في هذا السياق، تُعرف الفائدة (</w:t>
      </w:r>
      <w:r w:rsidRPr="00E84E27">
        <w:rPr>
          <w:sz w:val="28"/>
          <w:szCs w:val="28"/>
        </w:rPr>
        <w:t>Usefulness</w:t>
      </w:r>
      <w:r w:rsidRPr="00E84E27">
        <w:rPr>
          <w:rFonts w:cs="Arial"/>
          <w:sz w:val="28"/>
          <w:szCs w:val="28"/>
          <w:rtl/>
        </w:rPr>
        <w:t>) بأنها الخاصية التي تسهم في تحقيق الأهداف المرجوة، مثل تعزيز الشفافية والموثوقية في التقارير المالية. على سبيل المثال، في الولايات المتحدة، اعتمد مجلس معايير المحاسبة المالية (</w:t>
      </w:r>
      <w:r w:rsidRPr="00E84E27">
        <w:rPr>
          <w:sz w:val="28"/>
          <w:szCs w:val="28"/>
        </w:rPr>
        <w:t>FASB</w:t>
      </w:r>
      <w:r w:rsidRPr="00E84E27">
        <w:rPr>
          <w:rFonts w:cs="Arial"/>
          <w:sz w:val="28"/>
          <w:szCs w:val="28"/>
          <w:rtl/>
        </w:rPr>
        <w:t xml:space="preserve">) على عناصر من هذا المدخل في إطار </w:t>
      </w:r>
      <w:r w:rsidRPr="00E84E27">
        <w:rPr>
          <w:sz w:val="28"/>
          <w:szCs w:val="28"/>
        </w:rPr>
        <w:t>SFAC No. 8</w:t>
      </w:r>
      <w:r w:rsidRPr="00E84E27">
        <w:rPr>
          <w:rFonts w:cs="Arial"/>
          <w:sz w:val="28"/>
          <w:szCs w:val="28"/>
          <w:rtl/>
        </w:rPr>
        <w:t>، الذي يحدد الخصائص النوعية للمعلومات المفيدة، مثل الملاءمة والموثوقية.</w:t>
      </w:r>
    </w:p>
    <w:p w:rsidR="004907A4" w:rsidRDefault="004907A4" w:rsidP="004907A4">
      <w:pPr>
        <w:bidi/>
        <w:spacing w:line="360" w:lineRule="auto"/>
        <w:jc w:val="lowKashida"/>
        <w:rPr>
          <w:rFonts w:cs="Arial"/>
          <w:sz w:val="28"/>
          <w:szCs w:val="28"/>
          <w:rtl/>
        </w:rPr>
      </w:pPr>
      <w:r w:rsidRPr="00E84E27">
        <w:rPr>
          <w:rFonts w:cs="Arial"/>
          <w:sz w:val="28"/>
          <w:szCs w:val="28"/>
          <w:rtl/>
        </w:rPr>
        <w:t>أما المدخل الرسمي (</w:t>
      </w:r>
      <w:r w:rsidRPr="00E84E27">
        <w:rPr>
          <w:sz w:val="28"/>
          <w:szCs w:val="28"/>
        </w:rPr>
        <w:t>Formal Approach</w:t>
      </w:r>
      <w:r w:rsidRPr="00E84E27">
        <w:rPr>
          <w:rFonts w:cs="Arial"/>
          <w:sz w:val="28"/>
          <w:szCs w:val="28"/>
          <w:rtl/>
        </w:rPr>
        <w:t>)، الذي يُشار إليه أحيانًا بالنهج التنظيمي، فيعتمد بشكل أساسي على المنظمات المهنية مثل الاتحاد الدولي للمحاسبين (</w:t>
      </w:r>
      <w:r w:rsidRPr="00E84E27">
        <w:rPr>
          <w:sz w:val="28"/>
          <w:szCs w:val="28"/>
        </w:rPr>
        <w:t>IFAC</w:t>
      </w:r>
      <w:r w:rsidRPr="00E84E27">
        <w:rPr>
          <w:rFonts w:cs="Arial"/>
          <w:sz w:val="28"/>
          <w:szCs w:val="28"/>
          <w:rtl/>
        </w:rPr>
        <w:t xml:space="preserve">) أو الهيئات الوطنية، حيث يتم إصدار نشرات ومعايير لتنظيم التطبيقات المحاسبية. يتميز هذا المدخل بسهولة التنفيذ، مما يجعله متوافقًا مع المدخل الواقعي، إذ يسعى كلاهما إلى توفير حلول عملية. </w:t>
      </w:r>
      <w:r w:rsidRPr="00E84E27">
        <w:rPr>
          <w:rFonts w:cs="Arial"/>
          <w:sz w:val="28"/>
          <w:szCs w:val="28"/>
          <w:rtl/>
        </w:rPr>
        <w:lastRenderedPageBreak/>
        <w:t>يفترض كلا المدخلين أن النظرية المحاسبية والإجراءات الناتجة عنها يجب أن تركز على الاستخدامات النهائية للتقارير المالية، مثل دعم المستثمرين والدائنين. إذا اعتبرنا المحاسبة وظيفة خدمية، فإن أي نظرية تفتقر إلى آثار تطبيقية لن تُعتبر نظرية فعالة، كما أكدت دراسات حديثة في مجال المحاسبة السلوكية، التي تربط بين جودة المعلومات وكفاءة الأسواق المالية.</w:t>
      </w:r>
    </w:p>
    <w:p w:rsidR="004907A4" w:rsidRDefault="004907A4" w:rsidP="004907A4">
      <w:pPr>
        <w:bidi/>
        <w:spacing w:line="360" w:lineRule="auto"/>
        <w:jc w:val="lowKashida"/>
        <w:rPr>
          <w:rFonts w:cs="Arial"/>
          <w:sz w:val="28"/>
          <w:szCs w:val="28"/>
          <w:rtl/>
        </w:rPr>
      </w:pPr>
      <w:r w:rsidRPr="00E84E27">
        <w:rPr>
          <w:rFonts w:cs="Arial"/>
          <w:sz w:val="28"/>
          <w:szCs w:val="28"/>
          <w:rtl/>
        </w:rPr>
        <w:t>يربط استخدام المنفعة كمعيار لاختيار الطرق والمبادئ المحاسبية بين صياغة النظرية والتطبيقات القائمة، مما قد يفسر نقص الديناميكية في المدخل الواقعي. ومع ذلك، لم يحقق المدخلان الواقعي والرسمي نجاحًا كاملاً في صياغة نظرية محاسبية متكاملة، إذ فشلا في حل التناقضات في المبادئ المقبولة عمومًا (</w:t>
      </w:r>
      <w:r w:rsidRPr="00E84E27">
        <w:rPr>
          <w:sz w:val="28"/>
          <w:szCs w:val="28"/>
        </w:rPr>
        <w:t>GAAP</w:t>
      </w:r>
      <w:r w:rsidRPr="00E84E27">
        <w:rPr>
          <w:rFonts w:cs="Arial"/>
          <w:sz w:val="28"/>
          <w:szCs w:val="28"/>
          <w:rtl/>
        </w:rPr>
        <w:t xml:space="preserve">). في هذا الصدد، يشير </w:t>
      </w:r>
      <w:r w:rsidRPr="00E84E27">
        <w:rPr>
          <w:sz w:val="28"/>
          <w:szCs w:val="28"/>
        </w:rPr>
        <w:t>Skinner</w:t>
      </w:r>
      <w:r w:rsidRPr="00E84E27">
        <w:rPr>
          <w:rFonts w:cs="Arial"/>
          <w:sz w:val="28"/>
          <w:szCs w:val="28"/>
          <w:rtl/>
        </w:rPr>
        <w:t xml:space="preserve"> (1995) إلى أن "</w:t>
      </w:r>
      <w:r w:rsidRPr="00E84E27">
        <w:rPr>
          <w:rFonts w:cs="Arial"/>
          <w:b/>
          <w:bCs/>
          <w:sz w:val="28"/>
          <w:szCs w:val="28"/>
          <w:rtl/>
        </w:rPr>
        <w:t>المدخل الواقعي لتطوير المبادئ المحاسبية كان يُتبع تاريخيًا من قبل الهيئات المحاسبية، حيث تمت محاولات تقليل التطبيقات المتناقضة بطريقة حذرة وتجريبية حتى اليوم. ومن الواضح، بناءً على الخبرة، أن هذا المدخل لن يقترب من حل مشكلة التعارض في المبادئ المحاسبية المقبولة</w:t>
      </w:r>
      <w:r w:rsidRPr="00E84E27">
        <w:rPr>
          <w:rFonts w:cs="Arial"/>
          <w:sz w:val="28"/>
          <w:szCs w:val="28"/>
          <w:rtl/>
        </w:rPr>
        <w:t>". هذا النقد يعكس الحاجة إلى دمج المداخل النظرية مع التطبيقية لتجنب الجمود.</w:t>
      </w:r>
    </w:p>
    <w:p w:rsidR="004907A4" w:rsidRDefault="004907A4" w:rsidP="004907A4">
      <w:pPr>
        <w:bidi/>
        <w:spacing w:line="360" w:lineRule="auto"/>
        <w:jc w:val="lowKashida"/>
        <w:rPr>
          <w:rFonts w:cs="Arial"/>
          <w:sz w:val="28"/>
          <w:szCs w:val="28"/>
          <w:rtl/>
        </w:rPr>
      </w:pPr>
      <w:r w:rsidRPr="00E84E27">
        <w:rPr>
          <w:rFonts w:cs="Arial"/>
          <w:sz w:val="28"/>
          <w:szCs w:val="28"/>
          <w:rtl/>
        </w:rPr>
        <w:t xml:space="preserve">أصبحت المنفعة الهدف الأساسي للمحاسبة لدى العديد من الباحثين، كما يرى </w:t>
      </w:r>
      <w:r w:rsidRPr="00E84E27">
        <w:rPr>
          <w:sz w:val="28"/>
          <w:szCs w:val="28"/>
        </w:rPr>
        <w:t>Muller</w:t>
      </w:r>
      <w:r w:rsidRPr="00E84E27">
        <w:rPr>
          <w:rFonts w:cs="Arial"/>
          <w:sz w:val="28"/>
          <w:szCs w:val="28"/>
          <w:rtl/>
        </w:rPr>
        <w:t xml:space="preserve"> (في سياق دراساته حول التطور المحاسبي)، إذ يجب تطوير المبادئ من خلال المداخل التطبيقية دون النظر إليها كمحاولات غير نظرية. تعتبر هذه المداخل ضرورية لأي نظرية ذات قيمة تطبيقية، حيث تندمج الاعتبارات العملية في مجال المحاسبة عبر المعيار المقبول عمومًا، وهو الملاءمة (</w:t>
      </w:r>
      <w:r w:rsidRPr="00E84E27">
        <w:rPr>
          <w:sz w:val="28"/>
          <w:szCs w:val="28"/>
        </w:rPr>
        <w:t>Relevance</w:t>
      </w:r>
      <w:r w:rsidRPr="00E84E27">
        <w:rPr>
          <w:rFonts w:cs="Arial"/>
          <w:sz w:val="28"/>
          <w:szCs w:val="28"/>
          <w:rtl/>
        </w:rPr>
        <w:t>). على سبيل المثال، في المعايير الدولية للتقارير المالية (</w:t>
      </w:r>
      <w:r w:rsidRPr="00E84E27">
        <w:rPr>
          <w:sz w:val="28"/>
          <w:szCs w:val="28"/>
        </w:rPr>
        <w:t>IFRS</w:t>
      </w:r>
      <w:r w:rsidRPr="00E84E27">
        <w:rPr>
          <w:rFonts w:cs="Arial"/>
          <w:sz w:val="28"/>
          <w:szCs w:val="28"/>
          <w:rtl/>
        </w:rPr>
        <w:t>)، يُؤكد على الملاءمة كعنصر أساسي لضمان فائدة البيانات.</w:t>
      </w:r>
      <w:r>
        <w:rPr>
          <w:rFonts w:cs="Arial" w:hint="cs"/>
          <w:sz w:val="28"/>
          <w:szCs w:val="28"/>
          <w:rtl/>
        </w:rPr>
        <w:t xml:space="preserve"> </w:t>
      </w:r>
    </w:p>
    <w:p w:rsidR="004907A4" w:rsidRDefault="004907A4" w:rsidP="004907A4">
      <w:pPr>
        <w:bidi/>
        <w:spacing w:line="360" w:lineRule="auto"/>
        <w:jc w:val="lowKashida"/>
        <w:rPr>
          <w:sz w:val="28"/>
          <w:szCs w:val="28"/>
          <w:rtl/>
        </w:rPr>
      </w:pPr>
      <w:r w:rsidRPr="00E84E27">
        <w:rPr>
          <w:rFonts w:cs="Arial"/>
          <w:sz w:val="28"/>
          <w:szCs w:val="28"/>
          <w:rtl/>
        </w:rPr>
        <w:t>أما مدخل الحسابات (</w:t>
      </w:r>
      <w:r w:rsidRPr="00E84E27">
        <w:rPr>
          <w:sz w:val="28"/>
          <w:szCs w:val="28"/>
        </w:rPr>
        <w:t>Accounting Equation Approach</w:t>
      </w:r>
      <w:r w:rsidRPr="00E84E27">
        <w:rPr>
          <w:rFonts w:cs="Arial"/>
          <w:sz w:val="28"/>
          <w:szCs w:val="28"/>
          <w:rtl/>
        </w:rPr>
        <w:t>)، فيوجه اختيار الإجراءات المحاسبية بناءً على الحفاظ على المعادلات الأساسية، وهي</w:t>
      </w:r>
      <w:r>
        <w:rPr>
          <w:rFonts w:hint="cs"/>
          <w:sz w:val="28"/>
          <w:szCs w:val="28"/>
          <w:rtl/>
        </w:rPr>
        <w:t>:</w:t>
      </w:r>
    </w:p>
    <w:p w:rsidR="004907A4" w:rsidRPr="00DE604E" w:rsidRDefault="004907A4" w:rsidP="004907A4">
      <w:pPr>
        <w:bidi/>
        <w:spacing w:line="360" w:lineRule="auto"/>
        <w:jc w:val="lowKashida"/>
        <w:rPr>
          <w:b/>
          <w:bCs/>
          <w:sz w:val="28"/>
          <w:szCs w:val="28"/>
          <w:rtl/>
        </w:rPr>
      </w:pPr>
      <w:r w:rsidRPr="00DE604E">
        <w:rPr>
          <w:rFonts w:hint="cs"/>
          <w:b/>
          <w:bCs/>
          <w:sz w:val="28"/>
          <w:szCs w:val="28"/>
          <w:rtl/>
        </w:rPr>
        <w:t>الاصول = الخصوم + حقوق الملكية</w:t>
      </w:r>
    </w:p>
    <w:p w:rsidR="004907A4" w:rsidRDefault="004907A4" w:rsidP="004907A4">
      <w:pPr>
        <w:bidi/>
        <w:spacing w:line="360" w:lineRule="auto"/>
        <w:jc w:val="lowKashida"/>
        <w:rPr>
          <w:sz w:val="28"/>
          <w:szCs w:val="28"/>
          <w:rtl/>
        </w:rPr>
      </w:pPr>
      <w:r>
        <w:rPr>
          <w:rFonts w:hint="cs"/>
          <w:sz w:val="28"/>
          <w:szCs w:val="28"/>
          <w:rtl/>
        </w:rPr>
        <w:t>معادلة الربح المحاسبي:</w:t>
      </w:r>
    </w:p>
    <w:p w:rsidR="004907A4" w:rsidRPr="00DE604E" w:rsidRDefault="004907A4" w:rsidP="004907A4">
      <w:pPr>
        <w:bidi/>
        <w:spacing w:line="360" w:lineRule="auto"/>
        <w:jc w:val="lowKashida"/>
        <w:rPr>
          <w:b/>
          <w:bCs/>
          <w:sz w:val="28"/>
          <w:szCs w:val="28"/>
          <w:rtl/>
        </w:rPr>
      </w:pPr>
      <w:r w:rsidRPr="00DE604E">
        <w:rPr>
          <w:rFonts w:hint="cs"/>
          <w:b/>
          <w:bCs/>
          <w:sz w:val="28"/>
          <w:szCs w:val="28"/>
          <w:rtl/>
        </w:rPr>
        <w:t xml:space="preserve">الربح المحاسبي = الايرادات </w:t>
      </w:r>
      <w:r w:rsidRPr="00DE604E">
        <w:rPr>
          <w:b/>
          <w:bCs/>
          <w:sz w:val="28"/>
          <w:szCs w:val="28"/>
          <w:rtl/>
        </w:rPr>
        <w:t>–</w:t>
      </w:r>
      <w:r w:rsidRPr="00DE604E">
        <w:rPr>
          <w:rFonts w:hint="cs"/>
          <w:b/>
          <w:bCs/>
          <w:sz w:val="28"/>
          <w:szCs w:val="28"/>
          <w:rtl/>
        </w:rPr>
        <w:t xml:space="preserve"> المصروفات</w:t>
      </w:r>
    </w:p>
    <w:p w:rsidR="004907A4" w:rsidRPr="00E84E27" w:rsidRDefault="004907A4" w:rsidP="004907A4">
      <w:pPr>
        <w:bidi/>
        <w:spacing w:line="360" w:lineRule="auto"/>
        <w:jc w:val="lowKashida"/>
        <w:rPr>
          <w:sz w:val="28"/>
          <w:szCs w:val="28"/>
          <w:rtl/>
        </w:rPr>
      </w:pPr>
      <w:r w:rsidRPr="00E84E27">
        <w:rPr>
          <w:rFonts w:cs="Arial"/>
          <w:sz w:val="28"/>
          <w:szCs w:val="28"/>
          <w:rtl/>
        </w:rPr>
        <w:t>تؤدي هاتان المعادلتان في مدخل الحسابات إلى تطوير موقفين رئيسيين في الهيئات الواضعة للمعايير: مدخل الميزان</w:t>
      </w:r>
      <w:r>
        <w:rPr>
          <w:rFonts w:cs="Arial" w:hint="cs"/>
          <w:sz w:val="28"/>
          <w:szCs w:val="28"/>
          <w:rtl/>
        </w:rPr>
        <w:t>ية</w:t>
      </w:r>
      <w:r w:rsidRPr="00E84E27">
        <w:rPr>
          <w:sz w:val="28"/>
          <w:szCs w:val="28"/>
        </w:rPr>
        <w:t xml:space="preserve"> (Balance Sheet Approach) </w:t>
      </w:r>
      <w:r w:rsidRPr="00E84E27">
        <w:rPr>
          <w:rFonts w:cs="Arial"/>
          <w:sz w:val="28"/>
          <w:szCs w:val="28"/>
          <w:rtl/>
        </w:rPr>
        <w:t>ومدخل الربح</w:t>
      </w:r>
      <w:r w:rsidRPr="00E84E27">
        <w:rPr>
          <w:sz w:val="28"/>
          <w:szCs w:val="28"/>
        </w:rPr>
        <w:t xml:space="preserve"> (Income </w:t>
      </w:r>
      <w:r w:rsidRPr="00E84E27">
        <w:rPr>
          <w:sz w:val="28"/>
          <w:szCs w:val="28"/>
        </w:rPr>
        <w:lastRenderedPageBreak/>
        <w:t xml:space="preserve">Statement Approach). </w:t>
      </w:r>
      <w:r w:rsidRPr="00E84E27">
        <w:rPr>
          <w:rFonts w:cs="Arial"/>
          <w:sz w:val="28"/>
          <w:szCs w:val="28"/>
          <w:rtl/>
        </w:rPr>
        <w:t>ومع ذلك، يعاني مدخل الحسابات، شأنه شأن المدخلين الرسمي والواقعي، من غياب أساس نظري متين، مما يحد من قدرته على التعامل مع التعقيدات الحديثة مثل المحاسبة عن الأصول غير الملموسة أو التأثيرات البيئية، كما أظهرت الدراسات في مجال المحاسبة البيئية والاجتماعية</w:t>
      </w:r>
      <w:r w:rsidRPr="00E84E27">
        <w:rPr>
          <w:sz w:val="28"/>
          <w:szCs w:val="28"/>
        </w:rPr>
        <w:t xml:space="preserve"> (ESG Reporting). </w:t>
      </w:r>
      <w:r w:rsidRPr="00E84E27">
        <w:rPr>
          <w:rFonts w:cs="Arial"/>
          <w:sz w:val="28"/>
          <w:szCs w:val="28"/>
          <w:rtl/>
        </w:rPr>
        <w:t>في الختام، تبرز هذه المداخل الحاجة إلى تكامل أكبر بين النظرية والتطبيق لتحقيق نظرية محاسبية شاملة وفعالة</w:t>
      </w:r>
      <w:r w:rsidRPr="00E84E27">
        <w:rPr>
          <w:sz w:val="28"/>
          <w:szCs w:val="28"/>
        </w:rPr>
        <w:t>.</w:t>
      </w:r>
    </w:p>
    <w:p w:rsidR="004907A4" w:rsidRPr="00E84E27" w:rsidRDefault="004907A4" w:rsidP="004907A4">
      <w:pPr>
        <w:pStyle w:val="ListParagraph"/>
        <w:numPr>
          <w:ilvl w:val="0"/>
          <w:numId w:val="5"/>
        </w:numPr>
        <w:bidi/>
        <w:spacing w:line="360" w:lineRule="auto"/>
        <w:jc w:val="lowKashida"/>
        <w:rPr>
          <w:b/>
          <w:bCs/>
          <w:sz w:val="28"/>
          <w:szCs w:val="28"/>
          <w:rtl/>
        </w:rPr>
      </w:pPr>
      <w:r w:rsidRPr="00E84E27">
        <w:rPr>
          <w:rFonts w:hint="cs"/>
          <w:b/>
          <w:bCs/>
          <w:sz w:val="28"/>
          <w:szCs w:val="28"/>
          <w:rtl/>
        </w:rPr>
        <w:t>المداخل النظرية لصياغة النظرية المحاسبية</w:t>
      </w:r>
    </w:p>
    <w:p w:rsidR="004907A4" w:rsidRDefault="004907A4" w:rsidP="004907A4">
      <w:pPr>
        <w:bidi/>
        <w:spacing w:line="360" w:lineRule="auto"/>
        <w:jc w:val="lowKashida"/>
        <w:rPr>
          <w:sz w:val="28"/>
          <w:szCs w:val="28"/>
          <w:rtl/>
        </w:rPr>
      </w:pPr>
      <w:r w:rsidRPr="00E84E27">
        <w:rPr>
          <w:rFonts w:hint="cs"/>
          <w:sz w:val="28"/>
          <w:szCs w:val="28"/>
          <w:rtl/>
        </w:rPr>
        <w:t xml:space="preserve"> </w:t>
      </w:r>
      <w:r w:rsidRPr="00E84E27">
        <w:rPr>
          <w:rFonts w:cs="Arial"/>
          <w:sz w:val="28"/>
          <w:szCs w:val="28"/>
          <w:rtl/>
        </w:rPr>
        <w:t>في سياق تطور العلوم المالية والاقتصادية، تمثل النظرية المحاسبية إطارًا فكريًا يجسد مجموعة من المبادئ والافتراضات التي توجه عملية تسجيل وتقرير المعلومات المالية. تهدف هذه النظرية إلى تعزيز الشفافية، دعم اتخاذ القرارات الاقتصادية، وتحقيق التوازن بين المصالح المتنوعة للأطراف المعنية. تاريخيًا، اعتمدت صياغة النظرية المحاسبية على مداخل متعددة، تقليدية وحديثة، تجمع بين المناهج المنطقية، التجريبية، والقيمية</w:t>
      </w:r>
      <w:r>
        <w:rPr>
          <w:rFonts w:cs="Arial" w:hint="cs"/>
          <w:sz w:val="28"/>
          <w:szCs w:val="28"/>
          <w:rtl/>
        </w:rPr>
        <w:t>,</w:t>
      </w:r>
      <w:r>
        <w:rPr>
          <w:rFonts w:hint="cs"/>
          <w:b/>
          <w:bCs/>
          <w:sz w:val="28"/>
          <w:szCs w:val="28"/>
          <w:rtl/>
        </w:rPr>
        <w:t xml:space="preserve"> </w:t>
      </w:r>
      <w:r>
        <w:rPr>
          <w:rFonts w:hint="cs"/>
          <w:sz w:val="28"/>
          <w:szCs w:val="28"/>
          <w:rtl/>
        </w:rPr>
        <w:t>وتتضمن المداخل الاتية:</w:t>
      </w:r>
    </w:p>
    <w:p w:rsidR="004907A4" w:rsidRPr="00104C14" w:rsidRDefault="004907A4" w:rsidP="004907A4">
      <w:pPr>
        <w:numPr>
          <w:ilvl w:val="0"/>
          <w:numId w:val="1"/>
        </w:numPr>
        <w:bidi/>
        <w:spacing w:after="0" w:line="360" w:lineRule="auto"/>
        <w:jc w:val="lowKashida"/>
        <w:rPr>
          <w:b/>
          <w:bCs/>
          <w:sz w:val="28"/>
          <w:szCs w:val="28"/>
        </w:rPr>
      </w:pPr>
      <w:r w:rsidRPr="00104C14">
        <w:rPr>
          <w:rFonts w:hint="cs"/>
          <w:b/>
          <w:bCs/>
          <w:sz w:val="28"/>
          <w:szCs w:val="28"/>
          <w:rtl/>
        </w:rPr>
        <w:t>المدخل ألاستنتاجي.</w:t>
      </w:r>
    </w:p>
    <w:p w:rsidR="004907A4" w:rsidRDefault="004907A4" w:rsidP="004907A4">
      <w:pPr>
        <w:bidi/>
        <w:spacing w:line="360" w:lineRule="auto"/>
        <w:ind w:left="360"/>
        <w:jc w:val="lowKashida"/>
        <w:rPr>
          <w:sz w:val="28"/>
          <w:szCs w:val="28"/>
          <w:rtl/>
        </w:rPr>
      </w:pPr>
      <w:r w:rsidRPr="00E84E27">
        <w:rPr>
          <w:rFonts w:cs="Arial"/>
          <w:sz w:val="28"/>
          <w:szCs w:val="28"/>
          <w:rtl/>
        </w:rPr>
        <w:t>يُعرف المدخل الاستنتاجي بأنه عملية منطقية تبدأ من المقدمات العامة للوصول إلى استنتاجات خاصة، مما يجعله أداة فعالة في بناء الهيكل النظري للمحاسبة. في هذا السياق، يتم تحديد المقدمات الأساسية للبيئة المحاسبية، مثل الأهداف الرئيسية للكشوفات المالية (مثل توفير معلومات مفيدة للمستثمرين والدائنين)، ثم يتم اشتقاق المبادئ المحاسبية عبر روابط منطقية، لتنتهي بتطوير الإجراءات العملية. هذا النهج ينتقل من العموميات (مثل افتراض الاستمرارية في الأعمال أو الوحدة النقدية) إلى الخصوصيات، مما يضمن تماسكًا داخليًا في النظرية</w:t>
      </w:r>
      <w:r>
        <w:rPr>
          <w:rFonts w:hint="cs"/>
          <w:sz w:val="28"/>
          <w:szCs w:val="28"/>
          <w:rtl/>
        </w:rPr>
        <w:t>. وإذا افترضنا في هذه النقطة ان المقدمات الاساسية للبيئة المحاسبية تتألف من البديهيات والأهداف فان الخطوات الاساسية المستخدمة للاشتقاق وفقاً للمدخل ألاستنتاجي هي:</w:t>
      </w:r>
    </w:p>
    <w:p w:rsidR="004907A4" w:rsidRDefault="004907A4" w:rsidP="004907A4">
      <w:pPr>
        <w:numPr>
          <w:ilvl w:val="0"/>
          <w:numId w:val="2"/>
        </w:numPr>
        <w:bidi/>
        <w:spacing w:after="0" w:line="360" w:lineRule="auto"/>
        <w:jc w:val="lowKashida"/>
        <w:rPr>
          <w:sz w:val="28"/>
          <w:szCs w:val="28"/>
        </w:rPr>
      </w:pPr>
      <w:r>
        <w:rPr>
          <w:rFonts w:hint="cs"/>
          <w:sz w:val="28"/>
          <w:szCs w:val="28"/>
          <w:rtl/>
        </w:rPr>
        <w:t xml:space="preserve">تحديد اهداف الكشوفات المالية </w:t>
      </w:r>
    </w:p>
    <w:p w:rsidR="004907A4" w:rsidRDefault="004907A4" w:rsidP="004907A4">
      <w:pPr>
        <w:numPr>
          <w:ilvl w:val="0"/>
          <w:numId w:val="2"/>
        </w:numPr>
        <w:bidi/>
        <w:spacing w:after="0" w:line="360" w:lineRule="auto"/>
        <w:jc w:val="lowKashida"/>
        <w:rPr>
          <w:sz w:val="28"/>
          <w:szCs w:val="28"/>
        </w:rPr>
      </w:pPr>
      <w:r>
        <w:rPr>
          <w:rFonts w:hint="cs"/>
          <w:sz w:val="28"/>
          <w:szCs w:val="28"/>
          <w:rtl/>
        </w:rPr>
        <w:t>تحديد افتراضات المحاسبة الاساسية</w:t>
      </w:r>
    </w:p>
    <w:p w:rsidR="004907A4" w:rsidRDefault="004907A4" w:rsidP="004907A4">
      <w:pPr>
        <w:numPr>
          <w:ilvl w:val="0"/>
          <w:numId w:val="2"/>
        </w:numPr>
        <w:bidi/>
        <w:spacing w:after="0" w:line="360" w:lineRule="auto"/>
        <w:jc w:val="lowKashida"/>
        <w:rPr>
          <w:sz w:val="28"/>
          <w:szCs w:val="28"/>
        </w:rPr>
      </w:pPr>
      <w:r>
        <w:rPr>
          <w:rFonts w:hint="cs"/>
          <w:sz w:val="28"/>
          <w:szCs w:val="28"/>
          <w:rtl/>
        </w:rPr>
        <w:t>اشتقاق المبادئ المحاسبية</w:t>
      </w:r>
    </w:p>
    <w:p w:rsidR="004907A4" w:rsidRPr="0027611C" w:rsidRDefault="004907A4" w:rsidP="004907A4">
      <w:pPr>
        <w:numPr>
          <w:ilvl w:val="0"/>
          <w:numId w:val="2"/>
        </w:numPr>
        <w:bidi/>
        <w:spacing w:after="0" w:line="360" w:lineRule="auto"/>
        <w:jc w:val="lowKashida"/>
        <w:rPr>
          <w:sz w:val="28"/>
          <w:szCs w:val="28"/>
          <w:rtl/>
        </w:rPr>
      </w:pPr>
      <w:r>
        <w:rPr>
          <w:rFonts w:hint="cs"/>
          <w:sz w:val="28"/>
          <w:szCs w:val="28"/>
          <w:rtl/>
        </w:rPr>
        <w:t>تطوير الاجراءات المحاسبية</w:t>
      </w:r>
    </w:p>
    <w:p w:rsidR="004907A4" w:rsidRDefault="004907A4" w:rsidP="004907A4">
      <w:pPr>
        <w:bidi/>
        <w:spacing w:line="360" w:lineRule="auto"/>
        <w:jc w:val="lowKashida"/>
        <w:rPr>
          <w:sz w:val="28"/>
          <w:szCs w:val="28"/>
          <w:rtl/>
        </w:rPr>
      </w:pPr>
      <w:r>
        <w:rPr>
          <w:rFonts w:hint="cs"/>
          <w:sz w:val="28"/>
          <w:szCs w:val="28"/>
          <w:rtl/>
        </w:rPr>
        <w:t xml:space="preserve">    ان استخدام المدخل ألاستنتاجي في صياغة النظرية المحاسبية يؤدي بطبيعة الحال الى ان ترتبط الاجراءات المحاسبية الناتجة بالمبادئ والافتراضات والأهداف، فإذا كانت المقدمات </w:t>
      </w:r>
      <w:r>
        <w:rPr>
          <w:rFonts w:hint="cs"/>
          <w:sz w:val="28"/>
          <w:szCs w:val="28"/>
          <w:rtl/>
        </w:rPr>
        <w:lastRenderedPageBreak/>
        <w:t>المتمثلة بالأهداف والافتراضات صحيحة فان المبادئ المشتقة ستكون صحيحة وبالتالي الاجراءات ستكون ايضاً صحيحة والعكس صحيح. فالهيكل النظري للمحاسبة يحدد من خلال تتابع الاهداف والافتراضات والمبادئ والإجراءات اعتماداً على صياغة اهداف المحاسبة.</w:t>
      </w:r>
    </w:p>
    <w:p w:rsidR="004907A4" w:rsidRPr="00104C14" w:rsidRDefault="004907A4" w:rsidP="004907A4">
      <w:pPr>
        <w:numPr>
          <w:ilvl w:val="0"/>
          <w:numId w:val="1"/>
        </w:numPr>
        <w:bidi/>
        <w:spacing w:after="0" w:line="360" w:lineRule="auto"/>
        <w:jc w:val="lowKashida"/>
        <w:rPr>
          <w:b/>
          <w:bCs/>
          <w:sz w:val="28"/>
          <w:szCs w:val="28"/>
        </w:rPr>
      </w:pPr>
      <w:r w:rsidRPr="00104C14">
        <w:rPr>
          <w:rFonts w:hint="cs"/>
          <w:b/>
          <w:bCs/>
          <w:sz w:val="28"/>
          <w:szCs w:val="28"/>
          <w:rtl/>
        </w:rPr>
        <w:t>المدخل الاستقرائي</w:t>
      </w:r>
    </w:p>
    <w:p w:rsidR="004907A4" w:rsidRDefault="004907A4" w:rsidP="004907A4">
      <w:pPr>
        <w:bidi/>
        <w:spacing w:line="360" w:lineRule="auto"/>
        <w:jc w:val="lowKashida"/>
        <w:rPr>
          <w:sz w:val="28"/>
          <w:szCs w:val="28"/>
          <w:rtl/>
        </w:rPr>
      </w:pPr>
      <w:r>
        <w:rPr>
          <w:rFonts w:hint="cs"/>
          <w:sz w:val="28"/>
          <w:szCs w:val="28"/>
          <w:rtl/>
        </w:rPr>
        <w:t xml:space="preserve"> يبدأ المدخل الاستقرائي لصياغة النظرية بالمشاهدات والقياسات وينتقل باتجاه استنتاجات عامه . وعند تطبيقه في المحاسبة فان المدخل الاستقرائي يبدأ بتحديد المشاهدات حول المعلومات المحاسبية لمنشأة الاعمال ثم ينتقل لصياغة العموميات ومبادئ المحاسبة من تلك المشاهدات على اساس تكرار العلاقات. ان الادلة الاستقرائية تبدأ بالخصوصيات (المعلومات المحاسبية وتكرار العلاقات) الى العموميات ( الافتراضات والمبادئ المحاسبية ) ، حيث يتضمن المدخل الاستقرائي اربعة مراحل هي :</w:t>
      </w:r>
    </w:p>
    <w:p w:rsidR="004907A4" w:rsidRDefault="004907A4" w:rsidP="004907A4">
      <w:pPr>
        <w:numPr>
          <w:ilvl w:val="0"/>
          <w:numId w:val="3"/>
        </w:numPr>
        <w:bidi/>
        <w:spacing w:after="0" w:line="360" w:lineRule="auto"/>
        <w:jc w:val="lowKashida"/>
        <w:rPr>
          <w:sz w:val="28"/>
          <w:szCs w:val="28"/>
        </w:rPr>
      </w:pPr>
      <w:r>
        <w:rPr>
          <w:rFonts w:hint="cs"/>
          <w:sz w:val="28"/>
          <w:szCs w:val="28"/>
          <w:rtl/>
        </w:rPr>
        <w:t>تسجيل المشاهدات</w:t>
      </w:r>
    </w:p>
    <w:p w:rsidR="004907A4" w:rsidRDefault="004907A4" w:rsidP="004907A4">
      <w:pPr>
        <w:numPr>
          <w:ilvl w:val="0"/>
          <w:numId w:val="3"/>
        </w:numPr>
        <w:bidi/>
        <w:spacing w:after="0" w:line="360" w:lineRule="auto"/>
        <w:jc w:val="lowKashida"/>
        <w:rPr>
          <w:sz w:val="28"/>
          <w:szCs w:val="28"/>
        </w:rPr>
      </w:pPr>
      <w:r>
        <w:rPr>
          <w:rFonts w:hint="cs"/>
          <w:sz w:val="28"/>
          <w:szCs w:val="28"/>
          <w:rtl/>
        </w:rPr>
        <w:t>تحليل وتصنيف تلك المشاهدات لكشف العلاقات المتكررة</w:t>
      </w:r>
    </w:p>
    <w:p w:rsidR="004907A4" w:rsidRDefault="004907A4" w:rsidP="004907A4">
      <w:pPr>
        <w:numPr>
          <w:ilvl w:val="0"/>
          <w:numId w:val="3"/>
        </w:numPr>
        <w:bidi/>
        <w:spacing w:after="0" w:line="360" w:lineRule="auto"/>
        <w:jc w:val="lowKashida"/>
        <w:rPr>
          <w:sz w:val="28"/>
          <w:szCs w:val="28"/>
        </w:rPr>
      </w:pPr>
      <w:r>
        <w:rPr>
          <w:rFonts w:hint="cs"/>
          <w:sz w:val="28"/>
          <w:szCs w:val="28"/>
          <w:rtl/>
        </w:rPr>
        <w:t>الاشتقاق الاستقرائي للعموميات والمبادئ المحاسبية من المشاهدات والعلاقات المتكررة</w:t>
      </w:r>
    </w:p>
    <w:p w:rsidR="004907A4" w:rsidRDefault="004907A4" w:rsidP="004907A4">
      <w:pPr>
        <w:numPr>
          <w:ilvl w:val="0"/>
          <w:numId w:val="3"/>
        </w:numPr>
        <w:bidi/>
        <w:spacing w:after="0" w:line="360" w:lineRule="auto"/>
        <w:jc w:val="lowKashida"/>
        <w:rPr>
          <w:sz w:val="28"/>
          <w:szCs w:val="28"/>
        </w:rPr>
      </w:pPr>
      <w:r>
        <w:rPr>
          <w:rFonts w:hint="cs"/>
          <w:sz w:val="28"/>
          <w:szCs w:val="28"/>
          <w:rtl/>
        </w:rPr>
        <w:t>اختبار العموميات</w:t>
      </w:r>
    </w:p>
    <w:p w:rsidR="004907A4" w:rsidRDefault="004907A4" w:rsidP="004907A4">
      <w:pPr>
        <w:bidi/>
        <w:spacing w:line="360" w:lineRule="auto"/>
        <w:jc w:val="lowKashida"/>
        <w:rPr>
          <w:sz w:val="28"/>
          <w:szCs w:val="28"/>
          <w:rtl/>
        </w:rPr>
      </w:pPr>
      <w:r>
        <w:rPr>
          <w:rFonts w:hint="cs"/>
          <w:sz w:val="28"/>
          <w:szCs w:val="28"/>
          <w:rtl/>
        </w:rPr>
        <w:t>ويختلف المدخل الاستقرائي عن المدخل ألاستنتاجي في اختبار صحة او خطأ النتائج، فصحة او خطأ النتائج لا يعتمد على مقدمه اخرى وإنما يجب ان يجري اختبار ميداني، اذ تعتمد صح</w:t>
      </w:r>
      <w:r>
        <w:rPr>
          <w:rFonts w:hint="eastAsia"/>
          <w:sz w:val="28"/>
          <w:szCs w:val="28"/>
          <w:rtl/>
        </w:rPr>
        <w:t>ة</w:t>
      </w:r>
      <w:r>
        <w:rPr>
          <w:rFonts w:hint="cs"/>
          <w:sz w:val="28"/>
          <w:szCs w:val="28"/>
          <w:rtl/>
        </w:rPr>
        <w:t xml:space="preserve"> المقدمات على المشاهدات وعلى كفاءة تحديد العلاقات المتكررة.</w:t>
      </w:r>
    </w:p>
    <w:p w:rsidR="004907A4" w:rsidRDefault="004907A4" w:rsidP="004907A4">
      <w:pPr>
        <w:bidi/>
        <w:spacing w:line="360" w:lineRule="auto"/>
        <w:jc w:val="lowKashida"/>
        <w:rPr>
          <w:sz w:val="28"/>
          <w:szCs w:val="28"/>
          <w:rtl/>
        </w:rPr>
      </w:pPr>
      <w:r>
        <w:rPr>
          <w:rFonts w:hint="cs"/>
          <w:sz w:val="28"/>
          <w:szCs w:val="28"/>
          <w:rtl/>
        </w:rPr>
        <w:t xml:space="preserve">    كما يمكن ان نبين ان الافتراضات التي تنتج عن مقدمات استقرائية تؤدي الى اجراءات محاسبيه خاصة فقط بدرجه من عدم التأكد في حين ان الافتراضات المحاسبية الناتجة عن مقدمات استنتاجيه تقود الى اجراءات محاسبيه محدده مع شي</w:t>
      </w:r>
      <w:r>
        <w:rPr>
          <w:rFonts w:hint="eastAsia"/>
          <w:sz w:val="28"/>
          <w:szCs w:val="28"/>
          <w:rtl/>
        </w:rPr>
        <w:t>ء</w:t>
      </w:r>
      <w:r>
        <w:rPr>
          <w:rFonts w:hint="cs"/>
          <w:sz w:val="28"/>
          <w:szCs w:val="28"/>
          <w:rtl/>
        </w:rPr>
        <w:t xml:space="preserve"> من التأكد. ويعتمد بعض منظري المحاسبة على مشاهدات التطبيق المحاسبي لاقتراح إطار فكري للمحاسبة. ان الهدف الاساسي لمعظم هؤلاء المنظرين هو رسم استنتاجات نظريه وتجريديه من عموميات التطبيقات المحاسبية. وتعد محاولات (اجيري) لتعميم اهداف واضحة في التطبيقات المحاسبية الحالية والدفاع عن استخدام الكلفة التاريخية هو افضل دفاع عن المدخل الاستقرائي. ومن المفيد ان نلاحظ انه وعلى الرغم من ان المدخل ألاستنتاجي يبدأ بافتراضات عامه إلا ان لصياغة تلك الافتراضات غالباً ما يعتمد على التسبيب الاستقرائي الذي يشترط معرفة الباحث وخبرته بالتطبيقات المحاسبية. بعبارة اخرى ان المقدمات العامة يتم صياغتها من خلال عمليه استقرائية لكن المبادئ والإجراءات يتم صياغتها اشتقاقاً من خلال عمليه استنتاجيه.</w:t>
      </w:r>
    </w:p>
    <w:p w:rsidR="004907A4" w:rsidRDefault="004907A4" w:rsidP="004907A4">
      <w:pPr>
        <w:bidi/>
        <w:spacing w:line="360" w:lineRule="auto"/>
        <w:ind w:left="360"/>
        <w:jc w:val="lowKashida"/>
        <w:rPr>
          <w:sz w:val="28"/>
          <w:szCs w:val="28"/>
          <w:rtl/>
        </w:rPr>
      </w:pPr>
      <w:r>
        <w:rPr>
          <w:rFonts w:hint="cs"/>
          <w:sz w:val="28"/>
          <w:szCs w:val="28"/>
          <w:rtl/>
        </w:rPr>
        <w:lastRenderedPageBreak/>
        <w:t xml:space="preserve">  ويرى ( يو ) ان المنطق الاستقرائي قد يقتضي منطقاً استنتاجياً فليس من الغريب ان نجد المنظرين الاستقرائيين يوسطون احياناً التسبيب ألاستنتاجي وان المنظرين الاستنتاجيين قد يوسطون ايضاً التسبيب الاستقرائي .</w:t>
      </w:r>
    </w:p>
    <w:p w:rsidR="004907A4" w:rsidRPr="00025FAB" w:rsidRDefault="004907A4" w:rsidP="004907A4">
      <w:pPr>
        <w:numPr>
          <w:ilvl w:val="0"/>
          <w:numId w:val="1"/>
        </w:numPr>
        <w:bidi/>
        <w:spacing w:after="0" w:line="360" w:lineRule="auto"/>
        <w:jc w:val="lowKashida"/>
        <w:rPr>
          <w:b/>
          <w:bCs/>
          <w:sz w:val="28"/>
          <w:szCs w:val="28"/>
          <w:rtl/>
        </w:rPr>
      </w:pPr>
      <w:r w:rsidRPr="00025FAB">
        <w:rPr>
          <w:rFonts w:hint="cs"/>
          <w:b/>
          <w:bCs/>
          <w:sz w:val="28"/>
          <w:szCs w:val="28"/>
          <w:rtl/>
        </w:rPr>
        <w:t>المدخل الاخلاقي</w:t>
      </w:r>
    </w:p>
    <w:p w:rsidR="004907A4" w:rsidRDefault="004907A4" w:rsidP="004907A4">
      <w:pPr>
        <w:bidi/>
        <w:spacing w:line="360" w:lineRule="auto"/>
        <w:ind w:left="360"/>
        <w:jc w:val="lowKashida"/>
        <w:rPr>
          <w:sz w:val="28"/>
          <w:szCs w:val="28"/>
          <w:rtl/>
        </w:rPr>
      </w:pPr>
      <w:r>
        <w:rPr>
          <w:rFonts w:hint="cs"/>
          <w:sz w:val="28"/>
          <w:szCs w:val="28"/>
          <w:rtl/>
        </w:rPr>
        <w:t xml:space="preserve">ان النقطة الاساسية للمدخل الاخلاقي تتألف من مفاهيم </w:t>
      </w:r>
      <w:r w:rsidRPr="00E44551">
        <w:rPr>
          <w:rFonts w:hint="cs"/>
          <w:b/>
          <w:bCs/>
          <w:sz w:val="28"/>
          <w:szCs w:val="28"/>
          <w:rtl/>
        </w:rPr>
        <w:t>الانصاف</w:t>
      </w:r>
      <w:r w:rsidRPr="00E44551">
        <w:rPr>
          <w:rFonts w:hint="eastAsia"/>
          <w:b/>
          <w:bCs/>
          <w:sz w:val="28"/>
          <w:szCs w:val="28"/>
          <w:rtl/>
        </w:rPr>
        <w:t>،</w:t>
      </w:r>
      <w:r>
        <w:rPr>
          <w:rFonts w:hint="cs"/>
          <w:sz w:val="28"/>
          <w:szCs w:val="28"/>
          <w:rtl/>
        </w:rPr>
        <w:t xml:space="preserve"> </w:t>
      </w:r>
      <w:r w:rsidRPr="00E44551">
        <w:rPr>
          <w:rFonts w:hint="cs"/>
          <w:b/>
          <w:bCs/>
          <w:sz w:val="28"/>
          <w:szCs w:val="28"/>
          <w:rtl/>
        </w:rPr>
        <w:t>والعدالة</w:t>
      </w:r>
      <w:r w:rsidRPr="00E44551">
        <w:rPr>
          <w:rFonts w:hint="eastAsia"/>
          <w:b/>
          <w:bCs/>
          <w:sz w:val="28"/>
          <w:szCs w:val="28"/>
          <w:rtl/>
        </w:rPr>
        <w:t>،</w:t>
      </w:r>
      <w:r>
        <w:rPr>
          <w:rFonts w:hint="cs"/>
          <w:sz w:val="28"/>
          <w:szCs w:val="28"/>
          <w:rtl/>
        </w:rPr>
        <w:t xml:space="preserve"> </w:t>
      </w:r>
      <w:r w:rsidRPr="00E44551">
        <w:rPr>
          <w:rFonts w:hint="cs"/>
          <w:b/>
          <w:bCs/>
          <w:sz w:val="28"/>
          <w:szCs w:val="28"/>
          <w:rtl/>
        </w:rPr>
        <w:t>والحقوق</w:t>
      </w:r>
      <w:r>
        <w:rPr>
          <w:rFonts w:hint="cs"/>
          <w:sz w:val="28"/>
          <w:szCs w:val="28"/>
          <w:rtl/>
        </w:rPr>
        <w:t xml:space="preserve"> </w:t>
      </w:r>
      <w:r w:rsidRPr="00E44551">
        <w:rPr>
          <w:rFonts w:hint="cs"/>
          <w:b/>
          <w:bCs/>
          <w:sz w:val="28"/>
          <w:szCs w:val="28"/>
          <w:rtl/>
        </w:rPr>
        <w:t>والحقيقة</w:t>
      </w:r>
      <w:r>
        <w:rPr>
          <w:rFonts w:hint="cs"/>
          <w:sz w:val="28"/>
          <w:szCs w:val="28"/>
          <w:rtl/>
        </w:rPr>
        <w:t>. حيث يعتبر (سكوت) مثل هذه المفاهيم المعيار الاساسي لصياغة النظرية المحاسبية، حيث يرى ان العدالة تعني بيان المعلومات لكل الاطراف المستفيدة، اما الحقيقة فتعني ان الكشوفات المالية يجب ان تكون صحيحة ودقيقه بدون اي تحريف. وقد اهتم المحاسبون بعد سكوت بتلك المفاهيم الثلاثة بشكل متساو. وعلى النقيض من ذلك يرى ( يو ) ان العدالة والإنصاف هي فقط تعد مبادئ اخلاقية ، فقد اصبح مفهوم الانصاف مفهوماً اخلاقياً بشكل واضح ، حيث يعني ان الكشوفات المالية يجب ان لا تكون عرضه للتحريف والتزييف ، كما يجب ان يكون اعداد المعلومات المحاسبية قد تم وفق اجراءات محاسبيه اخلاقيه تمثل الحقيقة الصادقة والأحكام المحاسبية الصحيحة . كما ان الانصاف هو بيان للقيمة التي تطبق بشكل مختلف في المحاسبة.</w:t>
      </w:r>
    </w:p>
    <w:p w:rsidR="004907A4" w:rsidRDefault="004907A4" w:rsidP="004907A4">
      <w:pPr>
        <w:bidi/>
        <w:spacing w:line="360" w:lineRule="auto"/>
        <w:ind w:left="360"/>
        <w:jc w:val="lowKashida"/>
        <w:rPr>
          <w:sz w:val="28"/>
          <w:szCs w:val="28"/>
          <w:rtl/>
        </w:rPr>
      </w:pPr>
      <w:r>
        <w:rPr>
          <w:rFonts w:hint="cs"/>
          <w:sz w:val="28"/>
          <w:szCs w:val="28"/>
          <w:rtl/>
        </w:rPr>
        <w:t>كما يمكن ان نلاحظ ان الانصاف اصبح واحداً من الاهداف الاساسية في المحاسبة، حيث تشير لجنه اجراءات التدقيق الى معيار الانصاف في عرض المعلومات من خلال:</w:t>
      </w:r>
    </w:p>
    <w:p w:rsidR="004907A4" w:rsidRDefault="004907A4" w:rsidP="004907A4">
      <w:pPr>
        <w:numPr>
          <w:ilvl w:val="0"/>
          <w:numId w:val="4"/>
        </w:numPr>
        <w:bidi/>
        <w:spacing w:after="0" w:line="360" w:lineRule="auto"/>
        <w:jc w:val="lowKashida"/>
        <w:rPr>
          <w:sz w:val="28"/>
          <w:szCs w:val="28"/>
        </w:rPr>
      </w:pPr>
      <w:r>
        <w:rPr>
          <w:rFonts w:hint="cs"/>
          <w:sz w:val="28"/>
          <w:szCs w:val="28"/>
          <w:rtl/>
        </w:rPr>
        <w:t xml:space="preserve">التطابق مع المبادئ المحاسبية المقبولة قبولاً عاماً </w:t>
      </w:r>
    </w:p>
    <w:p w:rsidR="004907A4" w:rsidRDefault="004907A4" w:rsidP="004907A4">
      <w:pPr>
        <w:numPr>
          <w:ilvl w:val="0"/>
          <w:numId w:val="4"/>
        </w:numPr>
        <w:bidi/>
        <w:spacing w:after="0" w:line="360" w:lineRule="auto"/>
        <w:jc w:val="lowKashida"/>
        <w:rPr>
          <w:sz w:val="28"/>
          <w:szCs w:val="28"/>
        </w:rPr>
      </w:pPr>
      <w:r>
        <w:rPr>
          <w:rFonts w:hint="cs"/>
          <w:sz w:val="28"/>
          <w:szCs w:val="28"/>
          <w:rtl/>
        </w:rPr>
        <w:t>الافصاح</w:t>
      </w:r>
    </w:p>
    <w:p w:rsidR="004907A4" w:rsidRDefault="004907A4" w:rsidP="004907A4">
      <w:pPr>
        <w:numPr>
          <w:ilvl w:val="0"/>
          <w:numId w:val="4"/>
        </w:numPr>
        <w:bidi/>
        <w:spacing w:after="0" w:line="360" w:lineRule="auto"/>
        <w:jc w:val="lowKashida"/>
        <w:rPr>
          <w:sz w:val="28"/>
          <w:szCs w:val="28"/>
        </w:rPr>
      </w:pPr>
      <w:r>
        <w:rPr>
          <w:rFonts w:hint="cs"/>
          <w:sz w:val="28"/>
          <w:szCs w:val="28"/>
          <w:rtl/>
        </w:rPr>
        <w:t>الثبات وامكانية المقارنة</w:t>
      </w:r>
    </w:p>
    <w:p w:rsidR="004907A4" w:rsidRDefault="004907A4" w:rsidP="004907A4">
      <w:pPr>
        <w:bidi/>
        <w:spacing w:line="360" w:lineRule="auto"/>
        <w:jc w:val="lowKashida"/>
        <w:rPr>
          <w:sz w:val="28"/>
          <w:szCs w:val="28"/>
          <w:rtl/>
        </w:rPr>
      </w:pPr>
      <w:r>
        <w:rPr>
          <w:rFonts w:hint="cs"/>
          <w:sz w:val="28"/>
          <w:szCs w:val="28"/>
          <w:rtl/>
        </w:rPr>
        <w:t xml:space="preserve">     ففي التقرير غير المتحفظ لا يبين المدقق فقط مطابقة الكشوفات المالية للمبادئ المحاسبية المقبولة قبولاً عاماً ومبادئ التدقيق وإنما ايضاً يعبر عن رأيه بالقول ان الكشوفات تم عرضها بشكل منصف. لذا فان الانصاف هو هدف مرغوب في صياغة النظرية المحاسبية عندما يثبت ان قواعده قابله للإثبات منطقياً وميدانياً وإذا امكن تحديد تعريفاً تطبيقياً للإنصاف وتحديد خصائصه.</w:t>
      </w:r>
    </w:p>
    <w:p w:rsidR="004907A4" w:rsidRPr="00104C14" w:rsidRDefault="004907A4" w:rsidP="004907A4">
      <w:pPr>
        <w:numPr>
          <w:ilvl w:val="0"/>
          <w:numId w:val="1"/>
        </w:numPr>
        <w:bidi/>
        <w:spacing w:after="0" w:line="360" w:lineRule="auto"/>
        <w:jc w:val="lowKashida"/>
        <w:rPr>
          <w:b/>
          <w:bCs/>
          <w:sz w:val="28"/>
          <w:szCs w:val="28"/>
        </w:rPr>
      </w:pPr>
      <w:r w:rsidRPr="00104C14">
        <w:rPr>
          <w:rFonts w:hint="cs"/>
          <w:b/>
          <w:bCs/>
          <w:sz w:val="28"/>
          <w:szCs w:val="28"/>
          <w:rtl/>
        </w:rPr>
        <w:t>الم</w:t>
      </w:r>
      <w:r>
        <w:rPr>
          <w:rFonts w:hint="cs"/>
          <w:b/>
          <w:bCs/>
          <w:sz w:val="28"/>
          <w:szCs w:val="28"/>
          <w:rtl/>
        </w:rPr>
        <w:t>د</w:t>
      </w:r>
      <w:r w:rsidRPr="00104C14">
        <w:rPr>
          <w:rFonts w:hint="cs"/>
          <w:b/>
          <w:bCs/>
          <w:sz w:val="28"/>
          <w:szCs w:val="28"/>
          <w:rtl/>
        </w:rPr>
        <w:t>خل الاجتماعي</w:t>
      </w:r>
    </w:p>
    <w:p w:rsidR="004907A4" w:rsidRDefault="004907A4" w:rsidP="004907A4">
      <w:pPr>
        <w:bidi/>
        <w:spacing w:line="360" w:lineRule="auto"/>
        <w:jc w:val="lowKashida"/>
        <w:rPr>
          <w:sz w:val="28"/>
          <w:szCs w:val="28"/>
          <w:rtl/>
        </w:rPr>
      </w:pPr>
      <w:r>
        <w:rPr>
          <w:rFonts w:hint="cs"/>
          <w:sz w:val="28"/>
          <w:szCs w:val="28"/>
          <w:rtl/>
        </w:rPr>
        <w:t xml:space="preserve">  يؤكد المدخل الاجتماعي لصياغة النظرية المحاسبية على الاثار الاجتماعية للإجراءات المحاسبية، فهو مدخل اخلاقي لكنه يركز على مفاهيم اوسع للإنصاف والرفاهية الاجتماعية. </w:t>
      </w:r>
      <w:r>
        <w:rPr>
          <w:rFonts w:hint="cs"/>
          <w:sz w:val="28"/>
          <w:szCs w:val="28"/>
          <w:rtl/>
        </w:rPr>
        <w:lastRenderedPageBreak/>
        <w:t>وطبقا ًلهذا المدخل فان المبادئ والإجراءات المحاسبية تقيم على اساس اثارها على جميع الاطراف في المجتمع، كما ان الواضح في هذا المدخل توقع ان المعلومات المحاسبية ستكون مفيدة في اتخاذ القرارات المؤثرة في الرفاهية الاجتماعية للمجتمع . ولتحقيق اهدافه يفترض المدخل الاجتماعي وجود قيم اجتماعيه محدده يمكن ان تستخدم كمعيار لتحدي</w:t>
      </w:r>
      <w:r>
        <w:rPr>
          <w:rFonts w:hint="eastAsia"/>
          <w:sz w:val="28"/>
          <w:szCs w:val="28"/>
          <w:rtl/>
        </w:rPr>
        <w:t>د</w:t>
      </w:r>
      <w:r>
        <w:rPr>
          <w:rFonts w:hint="cs"/>
          <w:sz w:val="28"/>
          <w:szCs w:val="28"/>
          <w:rtl/>
        </w:rPr>
        <w:t xml:space="preserve"> النظرية المحاسبية. وقد يكون من الصعب تحديد تطبيق كامل للمدخل الاجتماعي لصياغة نظريه محاسبيه نتيجة للمشاكل التي ترافق تحديد قيم اجتماعيه مقبولة لجميع الناس مع تحديد احتياجات المعلومات لأولئك الذين يتخذون احكام الرفاهية الاجتماعية. لكننا يمكن ان نحدد بعض الحالات التي من المتوقع ان يكون فيها للمحاسبة دور اجتماعي مفيد .  ويعد (بلقاوي و بيم فيرج ) من بين الباحثين الاوائل الذين اشاروا الى ضرورة ادخال الكلف والمنافع الاجتماعية ضمن الانشطة الخاصة بمنشأة الاعمال . كما اثبت كلاً من  ( لاد و لتلتون وزيمرمان )  ان المحاسبة  يجب ان  تخدم  المصلحة  العامة للمجتمع .  اما ( بيدفورد) فقد سار خطوه اكبر الى الامام من خلال اثباته ان تعظيم المنفعة او الرفاهية الاجتماعية يرتبط بمقياس تحديد الدخل الذي يخدم الاهداف الاجتماعية .</w:t>
      </w:r>
    </w:p>
    <w:p w:rsidR="004907A4" w:rsidRPr="009D4203" w:rsidRDefault="004907A4" w:rsidP="004907A4">
      <w:pPr>
        <w:numPr>
          <w:ilvl w:val="0"/>
          <w:numId w:val="1"/>
        </w:numPr>
        <w:bidi/>
        <w:spacing w:after="0" w:line="360" w:lineRule="auto"/>
        <w:jc w:val="lowKashida"/>
        <w:rPr>
          <w:b/>
          <w:bCs/>
          <w:sz w:val="28"/>
          <w:szCs w:val="28"/>
        </w:rPr>
      </w:pPr>
      <w:r w:rsidRPr="009D4203">
        <w:rPr>
          <w:rFonts w:hint="cs"/>
          <w:b/>
          <w:bCs/>
          <w:sz w:val="28"/>
          <w:szCs w:val="28"/>
          <w:rtl/>
        </w:rPr>
        <w:t>المدخل الاقتصادي</w:t>
      </w:r>
    </w:p>
    <w:p w:rsidR="004907A4" w:rsidRDefault="004907A4" w:rsidP="004907A4">
      <w:pPr>
        <w:bidi/>
        <w:spacing w:line="360" w:lineRule="auto"/>
        <w:ind w:left="360"/>
        <w:jc w:val="lowKashida"/>
        <w:rPr>
          <w:sz w:val="28"/>
          <w:szCs w:val="28"/>
          <w:rtl/>
        </w:rPr>
      </w:pPr>
      <w:r>
        <w:rPr>
          <w:rFonts w:hint="cs"/>
          <w:sz w:val="28"/>
          <w:szCs w:val="28"/>
          <w:rtl/>
        </w:rPr>
        <w:t xml:space="preserve">      يركز المدخل الاقتصادي لصياغة النظرية المحاسبية على رقابة سلوك مؤشرات الاقتصاد الكلي التي تنتج عن اتباع طرق وإجراءات محاسبيه مختلفة. وفي الوقت الذي يركز فيه المدخل الاخلاقي على مفهوم الانصاف والمدخل الاجتماعي على مفهوم الرفاهية الاجتماعية فان المدخل الاقتصادي يؤكد على الرفاهية الاقتصادية العامة. وطبقاً لهذا المدخل فان اختيار الطرق والإجراءات المحاسبية المختلفة يعتمد على أثرها على سلع الاقتصاد القومي. وتعد السويد المثال الافضل للدول التي تحدد سياساتها المحاسبية على اساس سياسات اقتصادها الكلي. وبوضوح اكثر فان اختيار الاجراءات المحاسبية سوف يعتمد على وضع اقتصادي معين، على سبيل المثال فان اختيار طريقة </w:t>
      </w:r>
      <w:r>
        <w:rPr>
          <w:sz w:val="28"/>
          <w:szCs w:val="28"/>
        </w:rPr>
        <w:t>(LIFO)</w:t>
      </w:r>
      <w:r>
        <w:rPr>
          <w:rFonts w:hint="cs"/>
          <w:sz w:val="28"/>
          <w:szCs w:val="28"/>
          <w:rtl/>
        </w:rPr>
        <w:t xml:space="preserve"> ما يدخل اخيراً يخرج اولاً سوف يكون اجراء محاسبي اكثر جاذبيه خلال فترات التضخم مقارنه مع طريقة </w:t>
      </w:r>
      <w:r>
        <w:rPr>
          <w:sz w:val="28"/>
          <w:szCs w:val="28"/>
        </w:rPr>
        <w:t>(FIFO)</w:t>
      </w:r>
      <w:r>
        <w:rPr>
          <w:rFonts w:hint="cs"/>
          <w:sz w:val="28"/>
          <w:szCs w:val="28"/>
          <w:rtl/>
        </w:rPr>
        <w:t xml:space="preserve"> او طرق متوسط الكلفة، لان طريقة </w:t>
      </w:r>
      <w:r>
        <w:rPr>
          <w:sz w:val="28"/>
          <w:szCs w:val="28"/>
        </w:rPr>
        <w:t>(LIFO)</w:t>
      </w:r>
      <w:r>
        <w:rPr>
          <w:rFonts w:hint="cs"/>
          <w:sz w:val="28"/>
          <w:szCs w:val="28"/>
          <w:rtl/>
        </w:rPr>
        <w:t xml:space="preserve"> من المفترض ان تنتج صافي دخل سنوي اقل على افتراض تضخم كلفة البضاعة المباعة .ان المعيار المستخدم في المدخل الاقتصادي هو . </w:t>
      </w:r>
    </w:p>
    <w:p w:rsidR="004907A4" w:rsidRDefault="004907A4" w:rsidP="004907A4">
      <w:pPr>
        <w:bidi/>
        <w:spacing w:line="360" w:lineRule="auto"/>
        <w:ind w:left="360"/>
        <w:jc w:val="lowKashida"/>
        <w:rPr>
          <w:sz w:val="28"/>
          <w:szCs w:val="28"/>
          <w:rtl/>
        </w:rPr>
      </w:pPr>
      <w:r>
        <w:rPr>
          <w:rFonts w:hint="cs"/>
          <w:sz w:val="28"/>
          <w:szCs w:val="28"/>
          <w:rtl/>
        </w:rPr>
        <w:t>اولاً: ان السياسات والإجراءات المحاسبية ينبغي ان تعكس " الحقيقة الاقتصادية " .</w:t>
      </w:r>
    </w:p>
    <w:p w:rsidR="004907A4" w:rsidRDefault="004907A4" w:rsidP="004907A4">
      <w:pPr>
        <w:bidi/>
        <w:spacing w:line="360" w:lineRule="auto"/>
        <w:ind w:left="360"/>
        <w:jc w:val="lowKashida"/>
        <w:rPr>
          <w:sz w:val="28"/>
          <w:szCs w:val="28"/>
          <w:rtl/>
        </w:rPr>
      </w:pPr>
      <w:r>
        <w:rPr>
          <w:rFonts w:hint="cs"/>
          <w:sz w:val="28"/>
          <w:szCs w:val="28"/>
          <w:rtl/>
        </w:rPr>
        <w:lastRenderedPageBreak/>
        <w:t>ثانياً: ان اختيار الطرق والإجراءات المحاسبية ينبغي ان يعتمد على الاثار الاقتصادية لها . حيث تعد الحقيقة الاقتصادية والآثار الاقتصادية مصطلحات ضرورية لإثبات ملائمة المدخل الاقتصادي.</w:t>
      </w:r>
    </w:p>
    <w:p w:rsidR="004907A4" w:rsidRPr="00FA6B79" w:rsidRDefault="004907A4" w:rsidP="004907A4">
      <w:pPr>
        <w:numPr>
          <w:ilvl w:val="0"/>
          <w:numId w:val="1"/>
        </w:numPr>
        <w:bidi/>
        <w:spacing w:after="0" w:line="360" w:lineRule="auto"/>
        <w:jc w:val="lowKashida"/>
        <w:rPr>
          <w:b/>
          <w:bCs/>
          <w:sz w:val="28"/>
          <w:szCs w:val="28"/>
        </w:rPr>
      </w:pPr>
      <w:r w:rsidRPr="00FA6B79">
        <w:rPr>
          <w:rFonts w:hint="cs"/>
          <w:b/>
          <w:bCs/>
          <w:sz w:val="28"/>
          <w:szCs w:val="28"/>
          <w:rtl/>
        </w:rPr>
        <w:t>المدخل الانتقائي لصياغة النظرية المحاسبية</w:t>
      </w:r>
    </w:p>
    <w:p w:rsidR="004907A4" w:rsidRDefault="004907A4" w:rsidP="004907A4">
      <w:pPr>
        <w:bidi/>
        <w:spacing w:line="360" w:lineRule="auto"/>
        <w:ind w:left="360" w:firstLine="360"/>
        <w:jc w:val="lowKashida"/>
        <w:rPr>
          <w:sz w:val="28"/>
          <w:szCs w:val="28"/>
          <w:rtl/>
        </w:rPr>
      </w:pPr>
      <w:r>
        <w:rPr>
          <w:rFonts w:hint="cs"/>
          <w:sz w:val="28"/>
          <w:szCs w:val="28"/>
          <w:rtl/>
        </w:rPr>
        <w:t>على العموم فان صياغة النظرية المحاسبية وتطوير المبادئ المحاسبية قد اتبعت منهجاً انتقائياً او ما يمكن تسميته بمدخل التوحيد أكثر من اعتمادها فقط على واحد من المداخل التي تقدم ذكرها. فقد نتج المدخل الانتقائي بشكل اساسي كنتيجة لعدد كبير من المحاولات التي قام بها الافراد والمهنيين والحكومات والمنظمات للمشاركة في تحديد مفاهيم ومبادئ في المحاسبة. وهذا المدخل قدم دعماً لظهور مداخل جديدة في الادبيات المحاسبية كالمدخل السلوكي والمدخل التنبؤي</w:t>
      </w:r>
      <w:r>
        <w:rPr>
          <w:rFonts w:hint="eastAsia"/>
          <w:sz w:val="28"/>
          <w:szCs w:val="28"/>
          <w:rtl/>
        </w:rPr>
        <w:t>،</w:t>
      </w:r>
      <w:r>
        <w:rPr>
          <w:rFonts w:hint="cs"/>
          <w:sz w:val="28"/>
          <w:szCs w:val="28"/>
          <w:rtl/>
        </w:rPr>
        <w:t xml:space="preserve"> ومدخل الاحداث والمدخل الوضعي وغيرها.</w:t>
      </w:r>
    </w:p>
    <w:p w:rsidR="004907A4" w:rsidRPr="0072616B" w:rsidRDefault="004907A4" w:rsidP="004907A4">
      <w:pPr>
        <w:pStyle w:val="ListParagraph"/>
        <w:numPr>
          <w:ilvl w:val="0"/>
          <w:numId w:val="5"/>
        </w:numPr>
        <w:bidi/>
        <w:spacing w:line="360" w:lineRule="auto"/>
        <w:jc w:val="lowKashida"/>
        <w:rPr>
          <w:b/>
          <w:bCs/>
          <w:sz w:val="28"/>
          <w:szCs w:val="28"/>
          <w:rtl/>
        </w:rPr>
      </w:pPr>
      <w:r w:rsidRPr="0072616B">
        <w:rPr>
          <w:rFonts w:hint="cs"/>
          <w:b/>
          <w:bCs/>
          <w:sz w:val="28"/>
          <w:szCs w:val="28"/>
          <w:rtl/>
        </w:rPr>
        <w:t>النظريات المعيارية والنظريات الوضعية</w:t>
      </w:r>
    </w:p>
    <w:p w:rsidR="004907A4" w:rsidRPr="00745E72" w:rsidRDefault="004907A4" w:rsidP="004907A4">
      <w:pPr>
        <w:bidi/>
        <w:spacing w:line="360" w:lineRule="auto"/>
        <w:jc w:val="lowKashida"/>
        <w:rPr>
          <w:sz w:val="28"/>
          <w:szCs w:val="28"/>
          <w:rtl/>
        </w:rPr>
      </w:pPr>
      <w:r>
        <w:rPr>
          <w:rFonts w:hint="cs"/>
          <w:sz w:val="28"/>
          <w:szCs w:val="28"/>
          <w:rtl/>
        </w:rPr>
        <w:t xml:space="preserve">   </w:t>
      </w:r>
      <w:r w:rsidRPr="00745E72">
        <w:rPr>
          <w:rFonts w:cs="Arial"/>
          <w:sz w:val="28"/>
          <w:szCs w:val="28"/>
          <w:rtl/>
        </w:rPr>
        <w:t>ميز الباحثون بين نوعين رئيسيين من النظريات: النظريات المعيارية</w:t>
      </w:r>
      <w:r w:rsidRPr="00745E72">
        <w:rPr>
          <w:sz w:val="28"/>
          <w:szCs w:val="28"/>
        </w:rPr>
        <w:t xml:space="preserve"> (Normative Theories) </w:t>
      </w:r>
      <w:r w:rsidRPr="00745E72">
        <w:rPr>
          <w:rFonts w:cs="Arial"/>
          <w:sz w:val="28"/>
          <w:szCs w:val="28"/>
          <w:rtl/>
        </w:rPr>
        <w:t>والنظريات الوضعية</w:t>
      </w:r>
      <w:r w:rsidRPr="00745E72">
        <w:rPr>
          <w:sz w:val="28"/>
          <w:szCs w:val="28"/>
        </w:rPr>
        <w:t xml:space="preserve"> (Positive Theories). </w:t>
      </w:r>
      <w:r w:rsidRPr="00745E72">
        <w:rPr>
          <w:rFonts w:cs="Arial"/>
          <w:sz w:val="28"/>
          <w:szCs w:val="28"/>
          <w:rtl/>
        </w:rPr>
        <w:t>تُعرف النظرية المعيارية بأنها تلك التي تتضمن تعبيرات إلزامية أو وصفية مثل "يجب" أو "من الضروري"، حيث تركز على تحديد الممارسات المثالية أو الأفضل لتحقيق أهداف محددة. في الماضي، سيطرت هذه المداخل المعيارية على البحوث المحاسبية، خاصة في سياق وضع المعايير من قبل الجهات التنظيمية مثل مجلس معايير المحاسبة المالية</w:t>
      </w:r>
      <w:r w:rsidRPr="00745E72">
        <w:rPr>
          <w:sz w:val="28"/>
          <w:szCs w:val="28"/>
        </w:rPr>
        <w:t xml:space="preserve"> (FASB) </w:t>
      </w:r>
      <w:r w:rsidRPr="00745E72">
        <w:rPr>
          <w:rFonts w:cs="Arial"/>
          <w:sz w:val="28"/>
          <w:szCs w:val="28"/>
          <w:rtl/>
        </w:rPr>
        <w:t>في الولايات المتحدة أو مجلس معايير المحاسبة الدولية</w:t>
      </w:r>
      <w:r w:rsidRPr="00745E72">
        <w:rPr>
          <w:sz w:val="28"/>
          <w:szCs w:val="28"/>
        </w:rPr>
        <w:t xml:space="preserve"> (IASB). </w:t>
      </w:r>
      <w:r w:rsidRPr="00745E72">
        <w:rPr>
          <w:rFonts w:cs="Arial"/>
          <w:sz w:val="28"/>
          <w:szCs w:val="28"/>
          <w:rtl/>
        </w:rPr>
        <w:t>يعتمد هذا المدخل على افتراض أن هناك طريقة مثالية يمكن تحديدها عملياً، ويجب أن تُطبق في الواقع لضمان الشفافية والكفاءة. على سبيل المثال، قد تنص النظرية المعيارية على أن استخدام الكلفة التاريخية</w:t>
      </w:r>
      <w:r w:rsidRPr="00745E72">
        <w:rPr>
          <w:sz w:val="28"/>
          <w:szCs w:val="28"/>
        </w:rPr>
        <w:t xml:space="preserve"> (Historical Cost) </w:t>
      </w:r>
      <w:r w:rsidRPr="00745E72">
        <w:rPr>
          <w:rFonts w:cs="Arial"/>
          <w:sz w:val="28"/>
          <w:szCs w:val="28"/>
          <w:rtl/>
        </w:rPr>
        <w:t>أو الكلفة الحالية</w:t>
      </w:r>
      <w:r w:rsidRPr="00745E72">
        <w:rPr>
          <w:sz w:val="28"/>
          <w:szCs w:val="28"/>
        </w:rPr>
        <w:t xml:space="preserve"> (Current Cost) </w:t>
      </w:r>
      <w:r w:rsidRPr="00745E72">
        <w:rPr>
          <w:rFonts w:cs="Arial"/>
          <w:sz w:val="28"/>
          <w:szCs w:val="28"/>
          <w:rtl/>
        </w:rPr>
        <w:t>هو الطريقة الواجب اتباعها لتقييم الأصول، بناءً على معايير مثل الدقة في عكس القيمة الاقتصادية أو الحماية من التضخم</w:t>
      </w:r>
      <w:r w:rsidRPr="00745E72">
        <w:rPr>
          <w:sz w:val="28"/>
          <w:szCs w:val="28"/>
        </w:rPr>
        <w:t xml:space="preserve">. </w:t>
      </w:r>
    </w:p>
    <w:p w:rsidR="004907A4" w:rsidRPr="00745E72" w:rsidRDefault="004907A4" w:rsidP="004907A4">
      <w:pPr>
        <w:bidi/>
        <w:spacing w:line="360" w:lineRule="auto"/>
        <w:jc w:val="lowKashida"/>
        <w:rPr>
          <w:sz w:val="28"/>
          <w:szCs w:val="28"/>
          <w:rtl/>
        </w:rPr>
      </w:pPr>
      <w:r w:rsidRPr="00745E72">
        <w:rPr>
          <w:rFonts w:cs="Arial"/>
          <w:sz w:val="28"/>
          <w:szCs w:val="28"/>
          <w:rtl/>
        </w:rPr>
        <w:t>يتطلب النهج المعياري تحديد هدف واضح أو دالة هدف</w:t>
      </w:r>
      <w:r w:rsidRPr="00745E72">
        <w:rPr>
          <w:sz w:val="28"/>
          <w:szCs w:val="28"/>
        </w:rPr>
        <w:t xml:space="preserve"> (Objective Function) </w:t>
      </w:r>
      <w:r w:rsidRPr="00745E72">
        <w:rPr>
          <w:rFonts w:cs="Arial"/>
          <w:sz w:val="28"/>
          <w:szCs w:val="28"/>
          <w:rtl/>
        </w:rPr>
        <w:t xml:space="preserve">يُقاس بها نجاح الممارسة المحاسبية، مثل تعزيز اتخاذ القرارات الاستثمارية أو ضمان العدالة في توزيع الموارد. ومع ذلك، غالباً ما تكون ملائمة هذا الهدف محل خلاف، نظراً للاختلافات في الرؤى الاقتصادية والاجتماعية بين الأطراف المعنية، مثل المستثمرين والإدارات والجهات التنظيمية. هذا الاختلاف يؤدي إلى تحديات في تطبيق النظرية، حيث قد يُنظر إليها كذاتية أو غير </w:t>
      </w:r>
      <w:r w:rsidRPr="00745E72">
        <w:rPr>
          <w:rFonts w:cs="Arial"/>
          <w:sz w:val="28"/>
          <w:szCs w:val="28"/>
          <w:rtl/>
        </w:rPr>
        <w:lastRenderedPageBreak/>
        <w:t>موضوعية. في سياق تاريخي إضافي، شهدت النظريات المعيارية ازدهاراً في الفترة ما قبل السبعينيات من القرن العشرين، حيث كانت تستخدم لصياغة معايير مثل تلك المتعلقة بالإبلاغ عن الإيرادات أو الالتزامات، لكنها واجهت انتقادات متزايدة بسبب عدم قدرتها على تفسير السلوكيات الفعلية في السوق</w:t>
      </w:r>
      <w:r w:rsidRPr="00745E72">
        <w:rPr>
          <w:sz w:val="28"/>
          <w:szCs w:val="28"/>
        </w:rPr>
        <w:t>.</w:t>
      </w:r>
    </w:p>
    <w:p w:rsidR="004907A4" w:rsidRPr="00745E72" w:rsidRDefault="004907A4" w:rsidP="004907A4">
      <w:pPr>
        <w:bidi/>
        <w:spacing w:line="360" w:lineRule="auto"/>
        <w:jc w:val="lowKashida"/>
        <w:rPr>
          <w:sz w:val="28"/>
          <w:szCs w:val="28"/>
          <w:rtl/>
        </w:rPr>
      </w:pPr>
      <w:r w:rsidRPr="00745E72">
        <w:rPr>
          <w:rFonts w:cs="Arial"/>
          <w:sz w:val="28"/>
          <w:szCs w:val="28"/>
          <w:rtl/>
        </w:rPr>
        <w:t>أما بالنسبة للنظريات الوضعية، فقد برزت كبديل يُفضله العديد من الباحثين الذين عبروا عن عدم رضاهم عن المدخل المعياري، مفضلين بدلاً منه النهج الوضعي أو الاستقرائي أو التجريبي. يركز المدخل الوضعي على وصف وتفسير الممارسات المحاسبية كما تحدث فعلياً، دون فرض قيم أو توجيهات معيارية. في هذا السياق، قدم روس واتس وجيرولد زيمرمان تفسيراً أساسياً للنظرية الوضعية في كتابهما</w:t>
      </w:r>
      <w:r w:rsidRPr="00745E72">
        <w:rPr>
          <w:sz w:val="28"/>
          <w:szCs w:val="28"/>
        </w:rPr>
        <w:t xml:space="preserve"> "Positive Accounting Theory" </w:t>
      </w:r>
      <w:r w:rsidRPr="00745E72">
        <w:rPr>
          <w:rFonts w:cs="Arial"/>
          <w:sz w:val="28"/>
          <w:szCs w:val="28"/>
          <w:rtl/>
        </w:rPr>
        <w:t>الصادر عام 1986، حيث أكدا أن النظرية لا تنشأ لفرض تطبيق محاسبي معين، بل تهتم بتفسير وتنبؤ بالممارسات المحاسبية. وفقاً لهما، "تهتم النظرية بتفسير التطبيق المحاسبي، فهي مصممة لتفسير والتنبؤ بأي طريقة محاسبية معينة سوف تستخدمها المنشأة لتقييم الأصول وأي منها هي التي سوف لن تستخدمها، ولكنها لا تقول شيئاً عن أي من الطرق هي التي يجب أن تستخدمها منشأة ما</w:t>
      </w:r>
      <w:r w:rsidRPr="00745E72">
        <w:rPr>
          <w:sz w:val="28"/>
          <w:szCs w:val="28"/>
        </w:rPr>
        <w:t xml:space="preserve">". </w:t>
      </w:r>
    </w:p>
    <w:p w:rsidR="004907A4" w:rsidRPr="00745E72" w:rsidRDefault="004907A4" w:rsidP="004907A4">
      <w:pPr>
        <w:bidi/>
        <w:spacing w:line="360" w:lineRule="auto"/>
        <w:jc w:val="lowKashida"/>
        <w:rPr>
          <w:sz w:val="28"/>
          <w:szCs w:val="28"/>
          <w:rtl/>
        </w:rPr>
      </w:pPr>
      <w:r w:rsidRPr="00745E72">
        <w:rPr>
          <w:sz w:val="28"/>
          <w:szCs w:val="28"/>
        </w:rPr>
        <w:t xml:space="preserve"> </w:t>
      </w:r>
      <w:r w:rsidRPr="00745E72">
        <w:rPr>
          <w:rFonts w:cs="Arial"/>
          <w:sz w:val="28"/>
          <w:szCs w:val="28"/>
          <w:rtl/>
        </w:rPr>
        <w:t>هذا النهج يعتمد على الملاحظات التجريبية والاقتصادية، مستمداً من نظريات مثل نظرية الوكالة</w:t>
      </w:r>
      <w:r w:rsidRPr="00745E72">
        <w:rPr>
          <w:sz w:val="28"/>
          <w:szCs w:val="28"/>
        </w:rPr>
        <w:t xml:space="preserve"> (Agency Theory) </w:t>
      </w:r>
      <w:r w:rsidRPr="00745E72">
        <w:rPr>
          <w:rFonts w:cs="Arial"/>
          <w:sz w:val="28"/>
          <w:szCs w:val="28"/>
          <w:rtl/>
        </w:rPr>
        <w:t>التي تفسر كيفية تأثير العلاقات التعاقدية بين الإدارة والمستثمرين على اختيار الطرق المحاسبية، أو نظرية السوق الفعال</w:t>
      </w:r>
      <w:r w:rsidRPr="00745E72">
        <w:rPr>
          <w:sz w:val="28"/>
          <w:szCs w:val="28"/>
        </w:rPr>
        <w:t xml:space="preserve"> (Efficient Market Hypothesis) </w:t>
      </w:r>
      <w:r w:rsidRPr="00745E72">
        <w:rPr>
          <w:rFonts w:cs="Arial"/>
          <w:sz w:val="28"/>
          <w:szCs w:val="28"/>
          <w:rtl/>
        </w:rPr>
        <w:t>التي تدرس ردود الفعل السوقية على الإفصاحات المالية.من الناحية التطبيقية، يرى واتس وزيمرمان أن هدف النظرية المحاسبية الوضعية هو محاولة تفسير وتنبؤ بالتطبيقات المحاسبية الفعلية، لا إرشاد الممارسين أو المنشآت بما يجب فعله. على سبيل المثال، في دراسات حديثة، أظهرت النظرية الوضعية كيف تختار الشركات طرق الإهلاك بناءً على عوامل مثل حجم الشركة أو مستويات الديون، لتقليل التكاليف السياسية أو تعزيز العقود التعويضية للإدارة، دون الحكم على جودة هذه الاختيارات</w:t>
      </w:r>
      <w:r w:rsidRPr="00745E72">
        <w:rPr>
          <w:sz w:val="28"/>
          <w:szCs w:val="28"/>
        </w:rPr>
        <w:t xml:space="preserve">. </w:t>
      </w:r>
    </w:p>
    <w:p w:rsidR="004907A4" w:rsidRDefault="004907A4" w:rsidP="004907A4">
      <w:pPr>
        <w:bidi/>
        <w:spacing w:line="360" w:lineRule="auto"/>
        <w:jc w:val="lowKashida"/>
        <w:rPr>
          <w:sz w:val="28"/>
          <w:szCs w:val="28"/>
          <w:rtl/>
        </w:rPr>
      </w:pPr>
      <w:r w:rsidRPr="00745E72">
        <w:rPr>
          <w:sz w:val="28"/>
          <w:szCs w:val="28"/>
        </w:rPr>
        <w:t xml:space="preserve"> </w:t>
      </w:r>
      <w:r w:rsidRPr="00745E72">
        <w:rPr>
          <w:rFonts w:cs="Arial"/>
          <w:sz w:val="28"/>
          <w:szCs w:val="28"/>
          <w:rtl/>
        </w:rPr>
        <w:t xml:space="preserve">هذا التحول نحو الوضعية، الذي بدأ مع مقالات واتس وزيمرمان في عامي 1978 و1979، أدى إلى تطور البحوث المحاسبية نحو نماذج أكثر تجريبية، مما ساهم في فهم أفضل لتأثير العوامل الاقتصادية والسياسية على الممارسات، مثل تأثير الضرائب أو التنظيمات الحكومية. ومع ذلك، ينتقد البعض النظرية الوضعية لعدم قدرتها على تقديم حلول عملية، مما يجعلها </w:t>
      </w:r>
      <w:r w:rsidRPr="00745E72">
        <w:rPr>
          <w:rFonts w:cs="Arial"/>
          <w:sz w:val="28"/>
          <w:szCs w:val="28"/>
          <w:rtl/>
        </w:rPr>
        <w:lastRenderedPageBreak/>
        <w:t>مكملة وليست بديلاً كاملاً عن المداخل المعيارية في صياغة المعايير الدولية مثل</w:t>
      </w:r>
      <w:r w:rsidRPr="00745E72">
        <w:rPr>
          <w:sz w:val="28"/>
          <w:szCs w:val="28"/>
        </w:rPr>
        <w:t xml:space="preserve"> IFRS.</w:t>
      </w:r>
      <w:r w:rsidRPr="00745E72">
        <w:rPr>
          <w:rFonts w:cs="Arial"/>
          <w:sz w:val="28"/>
          <w:szCs w:val="28"/>
          <w:rtl/>
        </w:rPr>
        <w:t>في الختام، يعكس التمييز بين النظريتين تطور الفكر المحاسبي من الوصفي الإلزامي إلى التحليلي التنبؤي، مما يعزز القدرة على مواجهة التحديات المعاصرة مثل الرقمنة والاستدامة في التقارير المالية</w:t>
      </w:r>
      <w:r w:rsidRPr="00745E72">
        <w:rPr>
          <w:sz w:val="28"/>
          <w:szCs w:val="28"/>
        </w:rPr>
        <w:t>.</w:t>
      </w:r>
    </w:p>
    <w:p w:rsidR="004907A4" w:rsidRPr="00A3718F" w:rsidRDefault="004907A4" w:rsidP="004907A4">
      <w:pPr>
        <w:pStyle w:val="ListParagraph"/>
        <w:numPr>
          <w:ilvl w:val="0"/>
          <w:numId w:val="5"/>
        </w:numPr>
        <w:bidi/>
        <w:spacing w:line="360" w:lineRule="auto"/>
        <w:jc w:val="lowKashida"/>
        <w:rPr>
          <w:b/>
          <w:bCs/>
          <w:sz w:val="32"/>
          <w:szCs w:val="32"/>
        </w:rPr>
      </w:pPr>
      <w:r w:rsidRPr="00A3718F">
        <w:rPr>
          <w:rFonts w:hint="cs"/>
          <w:b/>
          <w:bCs/>
          <w:sz w:val="32"/>
          <w:szCs w:val="32"/>
          <w:rtl/>
        </w:rPr>
        <w:t>أسس اختبار النظريات</w:t>
      </w:r>
      <w:r w:rsidRPr="00A3718F">
        <w:rPr>
          <w:b/>
          <w:bCs/>
          <w:sz w:val="32"/>
          <w:szCs w:val="32"/>
        </w:rPr>
        <w:t xml:space="preserve">              </w:t>
      </w:r>
    </w:p>
    <w:p w:rsidR="004907A4" w:rsidRDefault="004907A4" w:rsidP="004907A4">
      <w:pPr>
        <w:bidi/>
        <w:spacing w:line="360" w:lineRule="auto"/>
        <w:jc w:val="lowKashida"/>
        <w:rPr>
          <w:sz w:val="28"/>
          <w:szCs w:val="28"/>
          <w:rtl/>
        </w:rPr>
      </w:pPr>
      <w:r w:rsidRPr="00745E72">
        <w:rPr>
          <w:rFonts w:cs="Arial"/>
          <w:sz w:val="28"/>
          <w:szCs w:val="28"/>
          <w:rtl/>
        </w:rPr>
        <w:t>في إطار المنهج العلمي، تُعد عملية اختبار النظريات الوظيفة الأساسية التي تهدف إلى تقييم مدى صلاحيتها للقبول، أي تحديد ما إذا كانت تتوافق مع الواقع أو تمثل وصفًا دقيقًا للظواهر المرصودة. في سياق النظرية المحاسبية، غالبًا ما يُشار إلى مجموعة من المداخل لصياغتها، مثل النهج الاستنتاجي أو الاستقرائي، إلا أن التركيز الأكبر يجب أن ينصب على آليات الاختبار لهذه النظريات، إذ إن الصياغة وحدها لا تكفي لضمان موثوقيتها دون التحقق من قدرتها على تفسير البيانات المالية والاقتصادية بدقة. هذا الاختبار يعتمد على مبادئ فلسفة العلم، التي تؤكد أن النظرية لا تُعتبر "حقيقية" إلا بعد اجتيازها لاختبارات تجريبية متكررة، كما أوضح كارل بوبر في نظريته حول التكذيب (</w:t>
      </w:r>
      <w:r w:rsidRPr="00745E72">
        <w:rPr>
          <w:sz w:val="28"/>
          <w:szCs w:val="28"/>
        </w:rPr>
        <w:t>falsifiability</w:t>
      </w:r>
      <w:r w:rsidRPr="00745E72">
        <w:rPr>
          <w:rFonts w:cs="Arial"/>
          <w:sz w:val="28"/>
          <w:szCs w:val="28"/>
          <w:rtl/>
        </w:rPr>
        <w:t>)، حيث يجب أن تكون النظرية قابلة للدحض لتكون علمية</w:t>
      </w:r>
      <w:r>
        <w:rPr>
          <w:rFonts w:hint="cs"/>
          <w:sz w:val="28"/>
          <w:szCs w:val="28"/>
          <w:rtl/>
        </w:rPr>
        <w:t>.</w:t>
      </w:r>
    </w:p>
    <w:p w:rsidR="004907A4" w:rsidRDefault="004907A4" w:rsidP="004907A4">
      <w:pPr>
        <w:bidi/>
        <w:spacing w:line="360" w:lineRule="auto"/>
        <w:jc w:val="lowKashida"/>
        <w:rPr>
          <w:sz w:val="28"/>
          <w:szCs w:val="28"/>
          <w:rtl/>
        </w:rPr>
      </w:pPr>
    </w:p>
    <w:p w:rsidR="004907A4" w:rsidRPr="00745E72" w:rsidRDefault="004907A4" w:rsidP="004907A4">
      <w:pPr>
        <w:pStyle w:val="ListParagraph"/>
        <w:numPr>
          <w:ilvl w:val="0"/>
          <w:numId w:val="5"/>
        </w:numPr>
        <w:bidi/>
        <w:spacing w:line="360" w:lineRule="auto"/>
        <w:jc w:val="lowKashida"/>
        <w:rPr>
          <w:b/>
          <w:bCs/>
          <w:sz w:val="32"/>
          <w:szCs w:val="32"/>
          <w:rtl/>
        </w:rPr>
      </w:pPr>
      <w:r w:rsidRPr="00745E72">
        <w:rPr>
          <w:rFonts w:hint="cs"/>
          <w:b/>
          <w:bCs/>
          <w:sz w:val="32"/>
          <w:szCs w:val="32"/>
          <w:rtl/>
        </w:rPr>
        <w:t>معايير اختبار الحقيقة</w:t>
      </w:r>
    </w:p>
    <w:p w:rsidR="004907A4" w:rsidRPr="005A216F" w:rsidRDefault="004907A4" w:rsidP="004907A4">
      <w:pPr>
        <w:bidi/>
        <w:spacing w:line="360" w:lineRule="auto"/>
        <w:jc w:val="lowKashida"/>
        <w:rPr>
          <w:sz w:val="28"/>
          <w:szCs w:val="28"/>
          <w:rtl/>
        </w:rPr>
      </w:pPr>
      <w:r>
        <w:rPr>
          <w:rFonts w:hint="cs"/>
          <w:sz w:val="28"/>
          <w:szCs w:val="28"/>
          <w:rtl/>
        </w:rPr>
        <w:t xml:space="preserve">          </w:t>
      </w:r>
      <w:r w:rsidRPr="005A216F">
        <w:rPr>
          <w:sz w:val="28"/>
          <w:szCs w:val="28"/>
          <w:rtl/>
        </w:rPr>
        <w:t>من الضروري في هذا السياق التفريق الدقيق بين مفهوم "تعريف الحقيقة" و"معايير الحقيقة". يتعلق التعريف بالسؤال الأنطولوجي: ما الذي يجعل افتراضًا معينًا حقيقيًا؟ أما المعايير، فتتناول السؤال الإبستمولوجي</w:t>
      </w:r>
      <w:r>
        <w:rPr>
          <w:rFonts w:hint="cs"/>
          <w:sz w:val="28"/>
          <w:szCs w:val="28"/>
          <w:rtl/>
          <w:lang w:bidi="ar-IQ"/>
        </w:rPr>
        <w:t xml:space="preserve"> (المعرفي)</w:t>
      </w:r>
      <w:r w:rsidRPr="005A216F">
        <w:rPr>
          <w:sz w:val="28"/>
          <w:szCs w:val="28"/>
          <w:rtl/>
        </w:rPr>
        <w:t>: كيف نحكم على افتراض ما بأنه يتوافق مع الحقيقة؟ على مدار التاريخ، سعى الفلاسفة إلى صياغة تعريف شامل للحقيقة، كما في نظرية التوافق (</w:t>
      </w:r>
      <w:r w:rsidRPr="00745E72">
        <w:rPr>
          <w:sz w:val="28"/>
          <w:szCs w:val="28"/>
        </w:rPr>
        <w:t>correspondence theory</w:t>
      </w:r>
      <w:r w:rsidRPr="005A216F">
        <w:rPr>
          <w:sz w:val="28"/>
          <w:szCs w:val="28"/>
          <w:rtl/>
        </w:rPr>
        <w:t>) التي ترى الحقيقة كتوافق بين الافتراض والواقع الخارجي، أو نظرية الانسجام (</w:t>
      </w:r>
      <w:r w:rsidRPr="00745E72">
        <w:rPr>
          <w:sz w:val="28"/>
          <w:szCs w:val="28"/>
        </w:rPr>
        <w:t>coherence theory</w:t>
      </w:r>
      <w:r w:rsidRPr="005A216F">
        <w:rPr>
          <w:sz w:val="28"/>
          <w:szCs w:val="28"/>
          <w:rtl/>
        </w:rPr>
        <w:t xml:space="preserve">) التي تربطها بانسجام الافتراض مع مجموعة من المعتقدات الأخرى. ومع ذلك، لم يتم التوصل إلى اتفاق كامل، كما يظهر في نقاشات أفلاطون في "الجمهورية" أو أعمال أرسطو حول المنطق. هذا الفشل النسبي لم يعيق تقدم العلوم، حيث استمر العلماء في اختبار الافتراضات من خلال الملاحظات التجريبية، كما في تطور النظرية النسبية لأينشتاين التي دحضت بعض افتراضات نيوتن. في السياق </w:t>
      </w:r>
      <w:r w:rsidRPr="005A216F">
        <w:rPr>
          <w:sz w:val="28"/>
          <w:szCs w:val="28"/>
          <w:rtl/>
        </w:rPr>
        <w:lastRenderedPageBreak/>
        <w:t>المحاسبي، يُعتبر مصطلح "الحقيقة" من الناحية المنهجية سمة أو خاصية تنسب إلى افتراض أو معتقد، مثل افتراض الاستمرارية في الأعمال (</w:t>
      </w:r>
      <w:r w:rsidRPr="00745E72">
        <w:rPr>
          <w:sz w:val="28"/>
          <w:szCs w:val="28"/>
        </w:rPr>
        <w:t>going concern assumption</w:t>
      </w:r>
      <w:r w:rsidRPr="005A216F">
        <w:rPr>
          <w:sz w:val="28"/>
          <w:szCs w:val="28"/>
          <w:rtl/>
        </w:rPr>
        <w:t>)، الذي يُختبر من خلال تحليل البيانات المالية للكشف عن علامات الإفلاس المحتمل. رغم عدم التوافق على تعريف دقيق للحقيقة، يظل من الممكن وضع معايير موضوعية لتمييزها، تعتمد على المنطق والدليل. هذه المعايير تساعد في تقييم النظريات المحاسبية، مثل تلك المتعلقة بتقييم الأصول غير الملموسة (</w:t>
      </w:r>
      <w:r w:rsidRPr="00745E72">
        <w:rPr>
          <w:sz w:val="28"/>
          <w:szCs w:val="28"/>
        </w:rPr>
        <w:t>intangible assets</w:t>
      </w:r>
      <w:r w:rsidRPr="005A216F">
        <w:rPr>
          <w:sz w:val="28"/>
          <w:szCs w:val="28"/>
          <w:rtl/>
        </w:rPr>
        <w:t>)، حيث يجب أن تكون قابلة للقياس والتحقق لضمان الشفافية في التقارير المالية</w:t>
      </w:r>
      <w:r>
        <w:rPr>
          <w:rFonts w:hint="cs"/>
          <w:sz w:val="28"/>
          <w:szCs w:val="28"/>
          <w:rtl/>
        </w:rPr>
        <w:t xml:space="preserve">. </w:t>
      </w:r>
      <w:r w:rsidRPr="005A216F">
        <w:rPr>
          <w:sz w:val="28"/>
          <w:szCs w:val="28"/>
          <w:rtl/>
        </w:rPr>
        <w:t>في إطار فلسفة المعرفة (الإبستمولوجيا) التي تُطبق على المحاسبة كعلم اجتماعي-تطبيقي، يُمكن تمييز ثلاثة أسس رئيسية لقبول الحقائق أو الافتراضات أو المبادئ: الأساس الجزمي (</w:t>
      </w:r>
      <w:r w:rsidRPr="005A216F">
        <w:rPr>
          <w:sz w:val="28"/>
          <w:szCs w:val="28"/>
        </w:rPr>
        <w:t>Dogmatic</w:t>
      </w:r>
      <w:r w:rsidRPr="005A216F">
        <w:rPr>
          <w:sz w:val="28"/>
          <w:szCs w:val="28"/>
          <w:rtl/>
        </w:rPr>
        <w:t>)، والأساس البين بذاته (</w:t>
      </w:r>
      <w:r w:rsidRPr="005A216F">
        <w:rPr>
          <w:sz w:val="28"/>
          <w:szCs w:val="28"/>
        </w:rPr>
        <w:t>Self-evident</w:t>
      </w:r>
      <w:r w:rsidRPr="005A216F">
        <w:rPr>
          <w:sz w:val="28"/>
          <w:szCs w:val="28"/>
          <w:rtl/>
        </w:rPr>
        <w:t xml:space="preserve"> أو </w:t>
      </w:r>
      <w:r w:rsidRPr="005A216F">
        <w:rPr>
          <w:sz w:val="28"/>
          <w:szCs w:val="28"/>
        </w:rPr>
        <w:t>Axiomatic</w:t>
      </w:r>
      <w:r w:rsidRPr="005A216F">
        <w:rPr>
          <w:sz w:val="28"/>
          <w:szCs w:val="28"/>
          <w:rtl/>
        </w:rPr>
        <w:t>)، والأساس العلمي (</w:t>
      </w:r>
      <w:r w:rsidRPr="005A216F">
        <w:rPr>
          <w:sz w:val="28"/>
          <w:szCs w:val="28"/>
        </w:rPr>
        <w:t>Scientific</w:t>
      </w:r>
      <w:r w:rsidRPr="005A216F">
        <w:rPr>
          <w:sz w:val="28"/>
          <w:szCs w:val="28"/>
          <w:rtl/>
        </w:rPr>
        <w:t xml:space="preserve"> أو </w:t>
      </w:r>
      <w:r w:rsidRPr="005A216F">
        <w:rPr>
          <w:sz w:val="28"/>
          <w:szCs w:val="28"/>
        </w:rPr>
        <w:t>Empirical</w:t>
      </w:r>
      <w:r w:rsidRPr="005A216F">
        <w:rPr>
          <w:sz w:val="28"/>
          <w:szCs w:val="28"/>
          <w:rtl/>
        </w:rPr>
        <w:t>). يعكس هذا التصنيف تطور الفكر المعرفي في بناء المعرفة المحاسبية، حيث ينتقل من الاعتماد على السلطة إلى الاعتماد على المنطق الذاتي، ثم إلى التحقق التجريبي الموضوعي.</w:t>
      </w:r>
    </w:p>
    <w:p w:rsidR="004907A4" w:rsidRPr="005A216F" w:rsidRDefault="004907A4" w:rsidP="004907A4">
      <w:pPr>
        <w:pStyle w:val="ListParagraph"/>
        <w:numPr>
          <w:ilvl w:val="1"/>
          <w:numId w:val="5"/>
        </w:numPr>
        <w:bidi/>
        <w:spacing w:after="0" w:line="360" w:lineRule="auto"/>
        <w:jc w:val="lowKashida"/>
        <w:rPr>
          <w:b/>
          <w:bCs/>
          <w:sz w:val="32"/>
          <w:szCs w:val="32"/>
          <w:rtl/>
        </w:rPr>
      </w:pPr>
      <w:r w:rsidRPr="005A216F">
        <w:rPr>
          <w:rFonts w:hint="cs"/>
          <w:b/>
          <w:bCs/>
          <w:sz w:val="32"/>
          <w:szCs w:val="32"/>
          <w:rtl/>
        </w:rPr>
        <w:t>الاساس الجزمي</w:t>
      </w:r>
    </w:p>
    <w:p w:rsidR="004907A4" w:rsidRDefault="004907A4" w:rsidP="004907A4">
      <w:pPr>
        <w:bidi/>
        <w:spacing w:line="360" w:lineRule="auto"/>
        <w:jc w:val="lowKashida"/>
        <w:rPr>
          <w:sz w:val="28"/>
          <w:szCs w:val="28"/>
          <w:rtl/>
        </w:rPr>
      </w:pPr>
      <w:r w:rsidRPr="005A216F">
        <w:rPr>
          <w:rFonts w:cs="Arial"/>
          <w:sz w:val="28"/>
          <w:szCs w:val="28"/>
          <w:rtl/>
        </w:rPr>
        <w:t>يعتمد هذا الأساس على قبول الافتراضات أو المبادئ بناءً على الثقة في مصدرها، دون الحاجة إلى تحقق شخصي أو دليل موضوعي مباشر. ينشأ هذا الاعتماد غالباً من عوامل اجتماعية أو نفسية مثل الثقة في السلطة الدينية، أو السياسية، أو المهنية، أو بسبب التدريب والتأثير التعليمي، أو حتى سمات شخصية مهيمنة لدى الفرد. في الحياة اليومية، نعتمد هذا الأساس بشكل واسع لأننا لا نستطيع التحقق تجريبياً من كل المعلومات التي نتلقاها (مثل قراءة الأخبار أو الدروس المدرسية).في المجال المحاسبي، يُعد هذا الأساس الأكثر شيوعاً تاريخياً ومهنياً؛ إذ يقبل المحاسبون المبادئ والمعايير الصادرة عن هيئات مهنية مخولة مثل مجلس معايير المحاسبة المالية (</w:t>
      </w:r>
      <w:r w:rsidRPr="005A216F">
        <w:rPr>
          <w:sz w:val="28"/>
          <w:szCs w:val="28"/>
        </w:rPr>
        <w:t>FASB</w:t>
      </w:r>
      <w:r w:rsidRPr="005A216F">
        <w:rPr>
          <w:rFonts w:cs="Arial"/>
          <w:sz w:val="28"/>
          <w:szCs w:val="28"/>
          <w:rtl/>
        </w:rPr>
        <w:t>) أو مجلس المعايير الدولية للمحاسبة (</w:t>
      </w:r>
      <w:r w:rsidRPr="005A216F">
        <w:rPr>
          <w:sz w:val="28"/>
          <w:szCs w:val="28"/>
        </w:rPr>
        <w:t>IASB</w:t>
      </w:r>
      <w:r w:rsidRPr="005A216F">
        <w:rPr>
          <w:rFonts w:cs="Arial"/>
          <w:sz w:val="28"/>
          <w:szCs w:val="28"/>
          <w:rtl/>
        </w:rPr>
        <w:t>)، أو غيرها من الجهات التنظيمية، بناءً على الثقة في مصداقيتها وسلطتها. المشكلة الجوهرية هنا تكمن في احتمالية وجود انحيازات (</w:t>
      </w:r>
      <w:r w:rsidRPr="005A216F">
        <w:rPr>
          <w:sz w:val="28"/>
          <w:szCs w:val="28"/>
        </w:rPr>
        <w:t>biases</w:t>
      </w:r>
      <w:r w:rsidRPr="005A216F">
        <w:rPr>
          <w:rFonts w:cs="Arial"/>
          <w:sz w:val="28"/>
          <w:szCs w:val="28"/>
          <w:rtl/>
        </w:rPr>
        <w:t>) شخصية أو مؤسسية لدى هذه الجهات، مما يجعل الدليل الموضوعي ثانوياً مقارنة بالثقة في "السلطة"، وقد يؤدي ذلك إلى قبول مبادئ غير مثالية إذا لم تُوضع الثقة في موضعها الصحيح.</w:t>
      </w:r>
      <w:r>
        <w:rPr>
          <w:rFonts w:hint="cs"/>
          <w:sz w:val="28"/>
          <w:szCs w:val="28"/>
          <w:rtl/>
        </w:rPr>
        <w:t>.</w:t>
      </w:r>
    </w:p>
    <w:p w:rsidR="004907A4" w:rsidRPr="00E82532" w:rsidRDefault="004907A4" w:rsidP="004907A4">
      <w:pPr>
        <w:pStyle w:val="ListParagraph"/>
        <w:numPr>
          <w:ilvl w:val="1"/>
          <w:numId w:val="5"/>
        </w:numPr>
        <w:bidi/>
        <w:spacing w:after="0" w:line="360" w:lineRule="auto"/>
        <w:jc w:val="lowKashida"/>
        <w:rPr>
          <w:b/>
          <w:bCs/>
          <w:sz w:val="32"/>
          <w:szCs w:val="32"/>
          <w:rtl/>
        </w:rPr>
      </w:pPr>
      <w:r w:rsidRPr="00E82532">
        <w:rPr>
          <w:rFonts w:hint="cs"/>
          <w:b/>
          <w:bCs/>
          <w:sz w:val="32"/>
          <w:szCs w:val="32"/>
          <w:rtl/>
        </w:rPr>
        <w:t>الاساس البين بذاته</w:t>
      </w:r>
    </w:p>
    <w:p w:rsidR="004907A4" w:rsidRDefault="004907A4" w:rsidP="004907A4">
      <w:pPr>
        <w:bidi/>
        <w:spacing w:line="360" w:lineRule="auto"/>
        <w:jc w:val="lowKashida"/>
        <w:rPr>
          <w:sz w:val="28"/>
          <w:szCs w:val="28"/>
          <w:rtl/>
        </w:rPr>
      </w:pPr>
      <w:r w:rsidRPr="005A216F">
        <w:rPr>
          <w:rFonts w:cs="Arial"/>
          <w:sz w:val="28"/>
          <w:szCs w:val="28"/>
          <w:rtl/>
        </w:rPr>
        <w:lastRenderedPageBreak/>
        <w:t>يستند هذا الأساس إلى وضوح الافتراض أو بداهته الذاتية بناءً على الخبرة العامة، المشاهدة اليومية، أو المنطق الظاهر، دون الحاجة إلى اختبار ميداني واسع. يُعتبر مثل هذه الافتراضات "بديهيات" (</w:t>
      </w:r>
      <w:r w:rsidRPr="005A216F">
        <w:rPr>
          <w:sz w:val="28"/>
          <w:szCs w:val="28"/>
        </w:rPr>
        <w:t>axioms</w:t>
      </w:r>
      <w:r w:rsidRPr="005A216F">
        <w:rPr>
          <w:rFonts w:cs="Arial"/>
          <w:sz w:val="28"/>
          <w:szCs w:val="28"/>
          <w:rtl/>
        </w:rPr>
        <w:t>) ضمن نظام استنتاجي، وغالباً ما تُقبل كحقائق أولية في بناء النظريات. مثال نمطي في المحاسبة هو افتراض استخدام أسعار السوق (</w:t>
      </w:r>
      <w:r w:rsidRPr="005A216F">
        <w:rPr>
          <w:sz w:val="28"/>
          <w:szCs w:val="28"/>
        </w:rPr>
        <w:t>market prices</w:t>
      </w:r>
      <w:r w:rsidRPr="005A216F">
        <w:rPr>
          <w:rFonts w:cs="Arial"/>
          <w:sz w:val="28"/>
          <w:szCs w:val="28"/>
          <w:rtl/>
        </w:rPr>
        <w:t>) كأساس للقياس المالي في بعض الحالات، إذ يبدو هذا النهج معقولاً وواضحاً من منظور الخبرة الاقتصادية العامة، مما يجعله يُقبل دون الحاجة إلى دراسات ميدانية مكثفة للتحقق منه. ومع ذلك، أظهر تاريخ العلوم — بما فيها العلوم الطبيعية — حدود هذا الأساس؛ فقد اعتُبرت بعض الافتراضات "بينة بذاتها" في الماضي (مثل مركزية الأرض في الكون) ثم ثبت خطؤها لاحقاً. وبالتالي، إذا اعتمدت نظرية ميدانية (</w:t>
      </w:r>
      <w:r w:rsidRPr="005A216F">
        <w:rPr>
          <w:sz w:val="28"/>
          <w:szCs w:val="28"/>
        </w:rPr>
        <w:t>empirical theory</w:t>
      </w:r>
      <w:r w:rsidRPr="005A216F">
        <w:rPr>
          <w:rFonts w:cs="Arial"/>
          <w:sz w:val="28"/>
          <w:szCs w:val="28"/>
          <w:rtl/>
        </w:rPr>
        <w:t>) على هذا الأساس وحده، فإن موثوقيتها تظل محل شك وتساؤل، خاصة في مجالات تتطلب دقة تجريبية عالية كالمحاسبة</w:t>
      </w:r>
      <w:r>
        <w:rPr>
          <w:rFonts w:hint="cs"/>
          <w:sz w:val="28"/>
          <w:szCs w:val="28"/>
          <w:rtl/>
        </w:rPr>
        <w:t>.</w:t>
      </w:r>
    </w:p>
    <w:p w:rsidR="004907A4" w:rsidRPr="00E82532" w:rsidRDefault="004907A4" w:rsidP="004907A4">
      <w:pPr>
        <w:pStyle w:val="ListParagraph"/>
        <w:numPr>
          <w:ilvl w:val="1"/>
          <w:numId w:val="5"/>
        </w:numPr>
        <w:bidi/>
        <w:spacing w:after="0" w:line="360" w:lineRule="auto"/>
        <w:jc w:val="lowKashida"/>
        <w:rPr>
          <w:b/>
          <w:bCs/>
          <w:sz w:val="32"/>
          <w:szCs w:val="32"/>
          <w:rtl/>
        </w:rPr>
      </w:pPr>
      <w:r w:rsidRPr="00E82532">
        <w:rPr>
          <w:rFonts w:hint="cs"/>
          <w:b/>
          <w:bCs/>
          <w:sz w:val="32"/>
          <w:szCs w:val="32"/>
          <w:rtl/>
        </w:rPr>
        <w:t>الاساس العلمي</w:t>
      </w:r>
    </w:p>
    <w:p w:rsidR="004907A4" w:rsidRPr="005A216F" w:rsidRDefault="004907A4" w:rsidP="004907A4">
      <w:pPr>
        <w:bidi/>
        <w:spacing w:line="360" w:lineRule="auto"/>
        <w:jc w:val="lowKashida"/>
        <w:rPr>
          <w:sz w:val="28"/>
          <w:szCs w:val="28"/>
          <w:rtl/>
        </w:rPr>
      </w:pPr>
      <w:r w:rsidRPr="005A216F">
        <w:rPr>
          <w:rFonts w:cs="Arial"/>
          <w:sz w:val="28"/>
          <w:szCs w:val="28"/>
          <w:rtl/>
        </w:rPr>
        <w:t xml:space="preserve">في سياق فلسفة العلم، يُعتبر الاعتراف بحقيقة ما نتيجةً لعملية تطورية طويلة الأمد، تشمل الجدل الفكري، التجارب العملية، والتصحيح المتكرر للأخطاء. هذه العملية ليست عشوائية، بل تعكس اقتناع الأفراد العقلانيين بالمنطق والموضوعية، مدعومة بدليل ميداني قوي. وفقًا لفلسفة العلم الحديثة، يتم اختبار النظريات أو الافتراضات لتحديد مدى استحقاقها للقبول، ويُصنف هذا الاختبار ضمن فئتين رئيسيتين: التحليلي (التحقق المنطقي) والتجريبي (التحقق الميداني). لكي تكون نظرية أو افتراض ذا معنى علمي، يجب صياغتها بطريقة تجعلها قابلة للاختبار، مما يضمن إمكانية التحقق من صحتها أو بطلانها. هذا النهج يعزز التقدم العلمي، كما أكدت دراسات فلسفية حديثة على أهمية المناهج العلمية في بناء المعرفة. </w:t>
      </w:r>
    </w:p>
    <w:p w:rsidR="004907A4" w:rsidRPr="005A216F" w:rsidRDefault="004907A4" w:rsidP="004907A4">
      <w:pPr>
        <w:bidi/>
        <w:jc w:val="lowKashida"/>
        <w:rPr>
          <w:b/>
          <w:bCs/>
          <w:sz w:val="28"/>
          <w:szCs w:val="28"/>
          <w:rtl/>
        </w:rPr>
      </w:pPr>
      <w:r w:rsidRPr="005A216F">
        <w:rPr>
          <w:rFonts w:cs="Arial"/>
          <w:b/>
          <w:bCs/>
          <w:sz w:val="28"/>
          <w:szCs w:val="28"/>
          <w:rtl/>
        </w:rPr>
        <w:t>الفئة الأولى: الافتراضات التحليلية (المنطقية المسبقة)</w:t>
      </w:r>
    </w:p>
    <w:p w:rsidR="004907A4" w:rsidRDefault="004907A4" w:rsidP="004907A4">
      <w:pPr>
        <w:bidi/>
        <w:spacing w:line="360" w:lineRule="auto"/>
        <w:jc w:val="lowKashida"/>
        <w:rPr>
          <w:sz w:val="28"/>
          <w:szCs w:val="28"/>
          <w:rtl/>
        </w:rPr>
      </w:pPr>
      <w:r w:rsidRPr="00CB6979">
        <w:rPr>
          <w:rFonts w:cs="Arial"/>
          <w:sz w:val="28"/>
          <w:szCs w:val="28"/>
          <w:rtl/>
        </w:rPr>
        <w:t>تشمل هذه الفئة الافتراضات التي يمكن التحقق من صحتها أو بطلانها من خلال المنطق الرياضي أو التحليل اللغوي دون الحاجة إلى تجارب عملية. يعتمد هذا النهج على قواعد التوليف المنطقي، حيث يتم التوصل إلى النتائج من خلال الاستدلال الداخلي دون الرجوع إلى الواقع الخارجي. على سبيل المثال، الافتراض الرياضي "2 + 2 = 4" يُثبت صحته من خلال مبادئ الرياضيات الأساسية، مثل نظرية الأعداد، دون الحاجة إلى ملاحظات تجريبية. هذه الافتراضات تُعرف بأنها "معروفة مسبقًا" (</w:t>
      </w:r>
      <w:r w:rsidRPr="00CB6979">
        <w:rPr>
          <w:sz w:val="28"/>
          <w:szCs w:val="28"/>
        </w:rPr>
        <w:t>a priori</w:t>
      </w:r>
      <w:r w:rsidRPr="00CB6979">
        <w:rPr>
          <w:rFonts w:cs="Arial"/>
          <w:sz w:val="28"/>
          <w:szCs w:val="28"/>
          <w:rtl/>
        </w:rPr>
        <w:t xml:space="preserve">)، وهي تشكل أساسًا للعلوم الرياضية والمنطقية. في سياق النظرية المحاسبية، يمكن ربط هذا بمبادئ أساسية مثل مبدأ التوازن في </w:t>
      </w:r>
      <w:r w:rsidRPr="00CB6979">
        <w:rPr>
          <w:rFonts w:cs="Arial"/>
          <w:sz w:val="28"/>
          <w:szCs w:val="28"/>
          <w:rtl/>
        </w:rPr>
        <w:lastRenderedPageBreak/>
        <w:t xml:space="preserve">نظام القيد المزدوج، الذي يعتمد على المنطق الرياضي لضمان أن </w:t>
      </w:r>
      <w:r>
        <w:rPr>
          <w:rFonts w:cs="Arial" w:hint="cs"/>
          <w:sz w:val="28"/>
          <w:szCs w:val="28"/>
          <w:rtl/>
        </w:rPr>
        <w:t>الحسابات المدينة</w:t>
      </w:r>
      <w:r w:rsidRPr="00CB6979">
        <w:rPr>
          <w:rFonts w:cs="Arial"/>
          <w:sz w:val="28"/>
          <w:szCs w:val="28"/>
          <w:rtl/>
        </w:rPr>
        <w:t xml:space="preserve"> تساوي </w:t>
      </w:r>
      <w:r>
        <w:rPr>
          <w:rFonts w:cs="Arial" w:hint="cs"/>
          <w:sz w:val="28"/>
          <w:szCs w:val="28"/>
          <w:rtl/>
        </w:rPr>
        <w:t>الحسابات الدائنة</w:t>
      </w:r>
      <w:r w:rsidRPr="00CB6979">
        <w:rPr>
          <w:rFonts w:cs="Arial"/>
          <w:sz w:val="28"/>
          <w:szCs w:val="28"/>
          <w:rtl/>
        </w:rPr>
        <w:t xml:space="preserve"> دائمًا، </w:t>
      </w:r>
      <w:r>
        <w:rPr>
          <w:rFonts w:cs="Arial" w:hint="cs"/>
          <w:sz w:val="28"/>
          <w:szCs w:val="28"/>
          <w:rtl/>
        </w:rPr>
        <w:t xml:space="preserve">والذي </w:t>
      </w:r>
      <w:r w:rsidRPr="00CB6979">
        <w:rPr>
          <w:rFonts w:cs="Arial"/>
          <w:sz w:val="28"/>
          <w:szCs w:val="28"/>
          <w:rtl/>
        </w:rPr>
        <w:t xml:space="preserve">أصبح أساسًا للنظريات المحاسبية الحديثة. </w:t>
      </w:r>
    </w:p>
    <w:p w:rsidR="004907A4" w:rsidRPr="005A216F" w:rsidRDefault="004907A4" w:rsidP="004907A4">
      <w:pPr>
        <w:bidi/>
        <w:jc w:val="lowKashida"/>
        <w:rPr>
          <w:b/>
          <w:bCs/>
          <w:sz w:val="28"/>
          <w:szCs w:val="28"/>
          <w:rtl/>
        </w:rPr>
      </w:pPr>
      <w:r w:rsidRPr="005A216F">
        <w:rPr>
          <w:rFonts w:cs="Arial"/>
          <w:b/>
          <w:bCs/>
          <w:sz w:val="28"/>
          <w:szCs w:val="28"/>
          <w:rtl/>
        </w:rPr>
        <w:t>الفئة الثانية: الافتراضات التجريبية (الميدانية)</w:t>
      </w:r>
    </w:p>
    <w:p w:rsidR="004907A4" w:rsidRDefault="004907A4" w:rsidP="004907A4">
      <w:pPr>
        <w:bidi/>
        <w:spacing w:line="360" w:lineRule="auto"/>
        <w:jc w:val="lowKashida"/>
        <w:rPr>
          <w:rFonts w:cs="Arial"/>
          <w:sz w:val="28"/>
          <w:szCs w:val="28"/>
          <w:rtl/>
        </w:rPr>
      </w:pPr>
      <w:r w:rsidRPr="00CB6979">
        <w:rPr>
          <w:rFonts w:cs="Arial"/>
          <w:sz w:val="28"/>
          <w:szCs w:val="28"/>
          <w:rtl/>
        </w:rPr>
        <w:t>أما الفئة الثانية، فتشمل الافتراضات التي لا يمكن معرفة حقيقتها إلا من خلال الدليل الميداني أو التجريبي. هذه الافتراضات تُعرف بأنها "معروفة لاحقًا" (</w:t>
      </w:r>
      <w:r w:rsidRPr="00CB6979">
        <w:rPr>
          <w:sz w:val="28"/>
          <w:szCs w:val="28"/>
        </w:rPr>
        <w:t>a posteriori</w:t>
      </w:r>
      <w:r w:rsidRPr="00CB6979">
        <w:rPr>
          <w:rFonts w:cs="Arial"/>
          <w:sz w:val="28"/>
          <w:szCs w:val="28"/>
          <w:rtl/>
        </w:rPr>
        <w:t>) ومشروطة بالملاحظات الواقعية. يجب أن يكون الدليل الميداني موضوعيًا، غير متحيز، وغير شخصي، وقابلًا للتكرار من قبل باحثين آخرين لضمان مصداقيته. ومع ذلك، يظل تركيب هذا الدليل موضوع جدل فلسفي، حيث يرى بعض الفلاسفة أنه يجب أن يتوافق مع الحقائق المبرهنة ضمن نظريات متسقة، أي أن يكون متماثلاً مع الافتراضات المتوافقة مع الإطار العلمي السائد. في بعض الحالات، يُشار إلى اختبار النظريات الميدانية بمصطلح "التحقق" أو "التوكيد"، لكن الفيلسوف كارل بوبر ينتقد هذا النهج، معتبرًا أنه يشجع على الانحياز التأكيدي (</w:t>
      </w:r>
      <w:r w:rsidRPr="00CB6979">
        <w:rPr>
          <w:sz w:val="28"/>
          <w:szCs w:val="28"/>
        </w:rPr>
        <w:t>confirmation bias</w:t>
      </w:r>
      <w:r w:rsidRPr="00CB6979">
        <w:rPr>
          <w:rFonts w:cs="Arial"/>
          <w:sz w:val="28"/>
          <w:szCs w:val="28"/>
          <w:rtl/>
        </w:rPr>
        <w:t>)، حيث يبحث الباحثون عن أدلة تدعم نظرياتهم فقط، متجاهلين الأدلة النافية. بدلاً من ذلك، يقترح بوبر منهج الدحض (</w:t>
      </w:r>
      <w:r w:rsidRPr="00CB6979">
        <w:rPr>
          <w:sz w:val="28"/>
          <w:szCs w:val="28"/>
        </w:rPr>
        <w:t>falsification</w:t>
      </w:r>
      <w:r w:rsidRPr="00CB6979">
        <w:rPr>
          <w:rFonts w:cs="Arial"/>
          <w:sz w:val="28"/>
          <w:szCs w:val="28"/>
          <w:rtl/>
        </w:rPr>
        <w:t xml:space="preserve">)، الذي يركز على محاولة نفي النظرية؛ فإذا فشلت محاولات الدحض، يُبرر قبولها مؤقتًا. على الرغم من صوابية وجهة نظر بوبر، إلا أن ممارسات التحقق والتوكيد لا تزال شائعة في العلوم، خاصة في مجالات تتطلب تجميع أدلة إيجابية لدعم السياسات العملية. </w:t>
      </w:r>
    </w:p>
    <w:p w:rsidR="004907A4" w:rsidRDefault="004907A4" w:rsidP="004907A4">
      <w:pPr>
        <w:bidi/>
        <w:spacing w:line="360" w:lineRule="auto"/>
        <w:jc w:val="lowKashida"/>
        <w:rPr>
          <w:rFonts w:cs="Arial"/>
          <w:sz w:val="28"/>
          <w:szCs w:val="28"/>
          <w:rtl/>
        </w:rPr>
      </w:pPr>
      <w:r w:rsidRPr="00CB6979">
        <w:rPr>
          <w:rFonts w:cs="Arial"/>
          <w:sz w:val="28"/>
          <w:szCs w:val="28"/>
          <w:rtl/>
        </w:rPr>
        <w:t>يجب أن تتضمن عملية التقييم قرارات حول كمية ونوعية الاختبارات المطلوبة. فالنظرية أو الافتراض يحصل على مكانة "حقيقية" فقط بعد أن يقرر مجتمع العلماء في حقل معين أن الدليل مقنع بما يكفي للقبول، مع الاعتراف دائمًا بإمكانية الخطأ. في العلوم الطبيعية، مثل الفيزياء، يُطلق على النظرية المقبولة لقب "قانون" عندما يكون الدليل ساحقًا ومباشرًا، كما في قانون الجاذبية لنيوتن. أما في العلوم الاجتماعية، فإن الدليل غالبًا ما يكون أقل اقناعًا بسبب تعقيد المتغيرات البشرية، مما يتطلب تفسيرًا دقيقًا وتحليلًا إحصائيًا. هذا التمييز يمتد إلى النظرية المحاسبية، التي تُعتبر جزءًا من العلوم الاجتماعية، حيث يتم اختبار العديد من الافتراضات – مثل العلاقة بين هيكل الملكية وفعالية لجان التدقيق في جودة المعلومات المالية – من خلال طرق إحصائية مثل التحليل الإحصائي أو نماذج الانحدار. ومع ذلك، غالبًا ما يكون الدليل الميداني ضعيفًا بسبب عوامل مثل التحيزات في البيانات المالية أو التباين الثقافي في الممارسات المحاسبية. لتعزيز هذا، أدخلت فلسفة العلم في المحاسبة مفاهيم مثل نموذج توماس كون للثورات العلمية (</w:t>
      </w:r>
      <w:r w:rsidRPr="00CB6979">
        <w:rPr>
          <w:sz w:val="28"/>
          <w:szCs w:val="28"/>
        </w:rPr>
        <w:t>scientific revolutions</w:t>
      </w:r>
      <w:r w:rsidRPr="00CB6979">
        <w:rPr>
          <w:rFonts w:cs="Arial"/>
          <w:sz w:val="28"/>
          <w:szCs w:val="28"/>
          <w:rtl/>
        </w:rPr>
        <w:t xml:space="preserve">)، حيث تحولت المحاسبة من ممارسة عملية إلى </w:t>
      </w:r>
      <w:r w:rsidRPr="00CB6979">
        <w:rPr>
          <w:rFonts w:cs="Arial"/>
          <w:sz w:val="28"/>
          <w:szCs w:val="28"/>
          <w:rtl/>
        </w:rPr>
        <w:lastRenderedPageBreak/>
        <w:t xml:space="preserve">علم منهجي في القرن العشرين، بدءًا من عام 1914، مع الاعتماد على مدارس فكرية متعددة تشمل المناهج الاستقرائية (بناء النظريات من الملاحظات) والاستنباطية (استنتاج المبادئ من افتراضات عامة). </w:t>
      </w:r>
    </w:p>
    <w:p w:rsidR="004907A4" w:rsidRDefault="004907A4" w:rsidP="004907A4">
      <w:pPr>
        <w:bidi/>
        <w:spacing w:line="360" w:lineRule="auto"/>
        <w:jc w:val="lowKashida"/>
        <w:rPr>
          <w:sz w:val="28"/>
          <w:szCs w:val="28"/>
          <w:rtl/>
        </w:rPr>
      </w:pPr>
      <w:r w:rsidRPr="00CB6979">
        <w:rPr>
          <w:rFonts w:cs="Arial"/>
          <w:sz w:val="28"/>
          <w:szCs w:val="28"/>
          <w:rtl/>
        </w:rPr>
        <w:t xml:space="preserve">اخيرا، يبرز هذا الإطار الفلسفي أهمية المنهجية العلمية في تطوير المعرفة، مع التركيز على التوازن بين المنطق والتجربة. في النظرية المحاسبية، تتجلى هذه المبادئ من خلال علاقتها بالعلوم الأخرى مثل الاقتصاد والإحصاء، حيث تساعد في بناء نماذج مالية موثوقة. على سبيل المثال، في دراسات حديثة، تم تطبيق منهج بوبر في دحض افتراضات حول تأثير التقارير المالية على قرارات المستثمرين، مما يعزز الشفافية والموضوعية. هذا التكامل يضمن أن تظل المحاسبة علمًا ديناميكيًا، قادرًا على التكيف مع التحديات الاقتصادية العالمية. </w:t>
      </w:r>
    </w:p>
    <w:p w:rsidR="004907A4" w:rsidRDefault="004907A4" w:rsidP="004907A4">
      <w:pPr>
        <w:bidi/>
        <w:spacing w:line="360" w:lineRule="auto"/>
        <w:jc w:val="lowKashida"/>
        <w:rPr>
          <w:sz w:val="28"/>
          <w:szCs w:val="28"/>
          <w:rtl/>
        </w:rPr>
      </w:pPr>
    </w:p>
    <w:p w:rsidR="004907A4" w:rsidRDefault="004907A4" w:rsidP="004907A4">
      <w:pPr>
        <w:bidi/>
        <w:spacing w:line="360" w:lineRule="auto"/>
        <w:jc w:val="lowKashida"/>
        <w:rPr>
          <w:sz w:val="28"/>
          <w:szCs w:val="28"/>
          <w:rtl/>
        </w:rPr>
      </w:pPr>
    </w:p>
    <w:p w:rsidR="00311780" w:rsidRDefault="00311780">
      <w:bookmarkStart w:id="0" w:name="_GoBack"/>
      <w:bookmarkEnd w:id="0"/>
    </w:p>
    <w:sectPr w:rsidR="00311780" w:rsidSect="00847C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2F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54AD1"/>
    <w:multiLevelType w:val="hybridMultilevel"/>
    <w:tmpl w:val="E02C8BE2"/>
    <w:lvl w:ilvl="0" w:tplc="B4E44342">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nsid w:val="3C1F23E5"/>
    <w:multiLevelType w:val="hybridMultilevel"/>
    <w:tmpl w:val="6EAEA8C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71632B1"/>
    <w:multiLevelType w:val="hybridMultilevel"/>
    <w:tmpl w:val="5A2CB22A"/>
    <w:lvl w:ilvl="0" w:tplc="B4E44342">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7C1C1B7E"/>
    <w:multiLevelType w:val="hybridMultilevel"/>
    <w:tmpl w:val="9B8014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A4"/>
    <w:rsid w:val="00311780"/>
    <w:rsid w:val="004907A4"/>
    <w:rsid w:val="00847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A4"/>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07A4"/>
    <w:pPr>
      <w:ind w:left="720"/>
      <w:contextualSpacing/>
    </w:pPr>
  </w:style>
  <w:style w:type="character" w:customStyle="1" w:styleId="ListParagraphChar">
    <w:name w:val="List Paragraph Char"/>
    <w:basedOn w:val="DefaultParagraphFont"/>
    <w:link w:val="ListParagraph"/>
    <w:uiPriority w:val="34"/>
    <w:rsid w:val="004907A4"/>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A4"/>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07A4"/>
    <w:pPr>
      <w:ind w:left="720"/>
      <w:contextualSpacing/>
    </w:pPr>
  </w:style>
  <w:style w:type="character" w:customStyle="1" w:styleId="ListParagraphChar">
    <w:name w:val="List Paragraph Char"/>
    <w:basedOn w:val="DefaultParagraphFont"/>
    <w:link w:val="ListParagraph"/>
    <w:uiPriority w:val="34"/>
    <w:rsid w:val="004907A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3626</Words>
  <Characters>20670</Characters>
  <Application>Microsoft Office Word</Application>
  <DocSecurity>0</DocSecurity>
  <Lines>172</Lines>
  <Paragraphs>48</Paragraphs>
  <ScaleCrop>false</ScaleCrop>
  <Company>SACC</Company>
  <LinksUpToDate>false</LinksUpToDate>
  <CharactersWithSpaces>24248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yoyo</cp:lastModifiedBy>
  <cp:revision>1</cp:revision>
  <dcterms:created xsi:type="dcterms:W3CDTF">2026-02-22T18:32:00Z</dcterms:created>
  <dcterms:modified xsi:type="dcterms:W3CDTF">2026-02-22T18:32:00Z</dcterms:modified>
</cp:coreProperties>
</file>