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8A" w:rsidRPr="002902AB" w:rsidRDefault="005F328A" w:rsidP="005F328A">
      <w:pPr>
        <w:pStyle w:val="a3"/>
        <w:bidi/>
        <w:jc w:val="both"/>
        <w:rPr>
          <w:rFonts w:ascii="Simplified Arabic" w:hAnsi="Simplified Arabic" w:cs="Simplified Arabic"/>
          <w:b/>
          <w:bCs/>
          <w:sz w:val="28"/>
          <w:szCs w:val="28"/>
          <w:rtl/>
        </w:rPr>
      </w:pPr>
      <w:r w:rsidRPr="002902AB">
        <w:rPr>
          <w:rFonts w:ascii="Simplified Arabic" w:hAnsi="Simplified Arabic" w:cs="Simplified Arabic"/>
          <w:b/>
          <w:bCs/>
          <w:sz w:val="28"/>
          <w:szCs w:val="28"/>
          <w:rtl/>
        </w:rPr>
        <w:t xml:space="preserve">المحاضرة الثانية : الإستراتيجية العسكرية والإستراتيجية القومية </w:t>
      </w:r>
      <w:proofErr w:type="spellStart"/>
      <w:r w:rsidRPr="002902AB">
        <w:rPr>
          <w:rFonts w:ascii="Simplified Arabic" w:hAnsi="Simplified Arabic" w:cs="Simplified Arabic"/>
          <w:b/>
          <w:bCs/>
          <w:sz w:val="28"/>
          <w:szCs w:val="28"/>
          <w:rtl/>
        </w:rPr>
        <w:t>او</w:t>
      </w:r>
      <w:proofErr w:type="spellEnd"/>
      <w:r w:rsidRPr="002902AB">
        <w:rPr>
          <w:rFonts w:ascii="Simplified Arabic" w:hAnsi="Simplified Arabic" w:cs="Simplified Arabic"/>
          <w:b/>
          <w:bCs/>
          <w:sz w:val="28"/>
          <w:szCs w:val="28"/>
          <w:rtl/>
        </w:rPr>
        <w:t xml:space="preserve"> العليا </w:t>
      </w:r>
      <w:proofErr w:type="spellStart"/>
      <w:r w:rsidRPr="002902AB">
        <w:rPr>
          <w:rFonts w:ascii="Simplified Arabic" w:hAnsi="Simplified Arabic" w:cs="Simplified Arabic"/>
          <w:b/>
          <w:bCs/>
          <w:sz w:val="28"/>
          <w:szCs w:val="28"/>
          <w:rtl/>
        </w:rPr>
        <w:t>او</w:t>
      </w:r>
      <w:proofErr w:type="spellEnd"/>
      <w:r w:rsidRPr="002902AB">
        <w:rPr>
          <w:rFonts w:ascii="Simplified Arabic" w:hAnsi="Simplified Arabic" w:cs="Simplified Arabic"/>
          <w:b/>
          <w:bCs/>
          <w:sz w:val="28"/>
          <w:szCs w:val="28"/>
          <w:rtl/>
        </w:rPr>
        <w:t xml:space="preserve"> الشاملة : </w:t>
      </w:r>
    </w:p>
    <w:p w:rsidR="005F328A" w:rsidRPr="002902AB" w:rsidRDefault="005F328A" w:rsidP="005F328A">
      <w:pPr>
        <w:pStyle w:val="a3"/>
        <w:bidi/>
        <w:jc w:val="both"/>
        <w:rPr>
          <w:rFonts w:ascii="Simplified Arabic" w:hAnsi="Simplified Arabic" w:cs="Simplified Arabic"/>
          <w:sz w:val="28"/>
          <w:szCs w:val="28"/>
        </w:rPr>
      </w:pPr>
      <w:r w:rsidRPr="002902AB">
        <w:rPr>
          <w:rFonts w:ascii="Simplified Arabic" w:hAnsi="Simplified Arabic" w:cs="Simplified Arabic"/>
          <w:sz w:val="28"/>
          <w:szCs w:val="28"/>
          <w:rtl/>
        </w:rPr>
        <w:t>تختلف الإستراتيجية العليا في الدولة من حيث السلطة القائمة عليها ومن حيث مستواها ومداها ووسائلها. فالقيادة السياسية العسكرية العليا في الدولة هي التي تتولى الإستراتيجية العليا في حين تعتبر الإستراتيجية العسكرية ضمن نطاق النشاط العملي للقيادة العسكرية العليا</w:t>
      </w:r>
      <w:r w:rsidRPr="002902AB">
        <w:rPr>
          <w:rFonts w:ascii="Simplified Arabic" w:hAnsi="Simplified Arabic" w:cs="Simplified Arabic"/>
          <w:sz w:val="28"/>
          <w:szCs w:val="28"/>
        </w:rPr>
        <w:t>.</w:t>
      </w:r>
    </w:p>
    <w:p w:rsidR="005F328A" w:rsidRPr="002902AB" w:rsidRDefault="005F328A" w:rsidP="005F328A">
      <w:pPr>
        <w:pStyle w:val="a3"/>
        <w:bidi/>
        <w:jc w:val="both"/>
        <w:rPr>
          <w:rFonts w:ascii="Simplified Arabic" w:hAnsi="Simplified Arabic" w:cs="Simplified Arabic"/>
          <w:sz w:val="28"/>
          <w:szCs w:val="28"/>
        </w:rPr>
      </w:pPr>
      <w:r w:rsidRPr="002902AB">
        <w:rPr>
          <w:rFonts w:ascii="Simplified Arabic" w:hAnsi="Simplified Arabic" w:cs="Simplified Arabic"/>
          <w:sz w:val="28"/>
          <w:szCs w:val="28"/>
          <w:rtl/>
        </w:rPr>
        <w:t xml:space="preserve">و الإستراتيجية العليا هي التي تقدر وتنمي وتحشد كافة الإمكانات والطاقات الاقتصادية والبشرية والعسكرية والمؤازرة وسواها من قوى الضغط للتأثير على عزيمة الخصم ومعنوياته وإرادته لإجباره على الخضوع والتسليم وبالتالي تحقيق أهداف السياسة أو البعض منها. وهي تحدد كافة المهام والأدوار لمختلف </w:t>
      </w:r>
      <w:proofErr w:type="spellStart"/>
      <w:r w:rsidRPr="002902AB">
        <w:rPr>
          <w:rFonts w:ascii="Simplified Arabic" w:hAnsi="Simplified Arabic" w:cs="Simplified Arabic"/>
          <w:sz w:val="28"/>
          <w:szCs w:val="28"/>
          <w:rtl/>
        </w:rPr>
        <w:t>السراطيات</w:t>
      </w:r>
      <w:proofErr w:type="spellEnd"/>
      <w:r w:rsidRPr="002902AB">
        <w:rPr>
          <w:rFonts w:ascii="Simplified Arabic" w:hAnsi="Simplified Arabic" w:cs="Simplified Arabic"/>
          <w:sz w:val="28"/>
          <w:szCs w:val="28"/>
          <w:rtl/>
        </w:rPr>
        <w:t xml:space="preserve"> العامة من سياسية واقتصادية واجتماعية ودبلوماسية وعسكرية، وتؤمن توافقها وانسجامها. وهي تتولى كذلك وتعالج كافة مراحل الصراع السابقة والمواكبة واللاحقة للحرب وتؤمن التوافق بين شتى وسائط وأسلحة الصراع وتنظم استخدامها وتوجيهها. وربما خططت أيضاً </w:t>
      </w:r>
      <w:proofErr w:type="spellStart"/>
      <w:r w:rsidRPr="002902AB">
        <w:rPr>
          <w:rFonts w:ascii="Simplified Arabic" w:hAnsi="Simplified Arabic" w:cs="Simplified Arabic"/>
          <w:sz w:val="28"/>
          <w:szCs w:val="28"/>
          <w:rtl/>
        </w:rPr>
        <w:t>لاقامة</w:t>
      </w:r>
      <w:proofErr w:type="spellEnd"/>
      <w:r w:rsidRPr="002902AB">
        <w:rPr>
          <w:rFonts w:ascii="Simplified Arabic" w:hAnsi="Simplified Arabic" w:cs="Simplified Arabic"/>
          <w:sz w:val="28"/>
          <w:szCs w:val="28"/>
          <w:rtl/>
        </w:rPr>
        <w:t xml:space="preserve"> سلام وطيد يعقب مرحلة الصراع بنفي كل المؤثرات وإزالة الآثار التي تحول دون ذلك</w:t>
      </w:r>
      <w:r w:rsidRPr="002902AB">
        <w:rPr>
          <w:rFonts w:ascii="Simplified Arabic" w:hAnsi="Simplified Arabic" w:cs="Simplified Arabic"/>
          <w:sz w:val="28"/>
          <w:szCs w:val="28"/>
        </w:rPr>
        <w:t>.</w:t>
      </w:r>
    </w:p>
    <w:p w:rsidR="005F328A" w:rsidRPr="002902AB" w:rsidRDefault="005F328A" w:rsidP="005F328A">
      <w:pPr>
        <w:pStyle w:val="a3"/>
        <w:bidi/>
        <w:jc w:val="both"/>
        <w:rPr>
          <w:rFonts w:ascii="Simplified Arabic" w:hAnsi="Simplified Arabic" w:cs="Simplified Arabic"/>
          <w:sz w:val="28"/>
          <w:szCs w:val="28"/>
        </w:rPr>
      </w:pPr>
      <w:r w:rsidRPr="002902AB">
        <w:rPr>
          <w:rFonts w:ascii="Simplified Arabic" w:hAnsi="Simplified Arabic" w:cs="Simplified Arabic"/>
          <w:sz w:val="28"/>
          <w:szCs w:val="28"/>
          <w:rtl/>
        </w:rPr>
        <w:t xml:space="preserve">أما الإستراتيجية العسكرية فهي تختص بمرحلة الصراع المسلح أي أن مداها ونطاقها محدودٌ بالحرب، في حين تنحصر مهمتها في معالجة قضايا توزيع </w:t>
      </w:r>
      <w:proofErr w:type="spellStart"/>
      <w:r w:rsidRPr="002902AB">
        <w:rPr>
          <w:rFonts w:ascii="Simplified Arabic" w:hAnsi="Simplified Arabic" w:cs="Simplified Arabic"/>
          <w:sz w:val="28"/>
          <w:szCs w:val="28"/>
          <w:rtl/>
        </w:rPr>
        <w:t>واسخدام</w:t>
      </w:r>
      <w:proofErr w:type="spellEnd"/>
      <w:r w:rsidRPr="002902AB">
        <w:rPr>
          <w:rFonts w:ascii="Simplified Arabic" w:hAnsi="Simplified Arabic" w:cs="Simplified Arabic"/>
          <w:sz w:val="28"/>
          <w:szCs w:val="28"/>
          <w:rtl/>
        </w:rPr>
        <w:t xml:space="preserve"> الوسائل والإمكانات العسكرية لتحقيق هدف الإستراتيجية العليا معتمدة في ذلك على التقدير السليم والموائمة الناجحة بين وسائلها وإمكاناتها وبين غاياتها</w:t>
      </w:r>
      <w:r w:rsidRPr="002902AB">
        <w:rPr>
          <w:rFonts w:ascii="Simplified Arabic" w:hAnsi="Simplified Arabic" w:cs="Simplified Arabic"/>
          <w:sz w:val="28"/>
          <w:szCs w:val="28"/>
        </w:rPr>
        <w:t>.</w:t>
      </w:r>
    </w:p>
    <w:p w:rsidR="005F328A" w:rsidRPr="002902AB" w:rsidRDefault="005F328A" w:rsidP="005F328A">
      <w:pPr>
        <w:pStyle w:val="a3"/>
        <w:bidi/>
        <w:jc w:val="both"/>
        <w:rPr>
          <w:rFonts w:ascii="Simplified Arabic" w:hAnsi="Simplified Arabic" w:cs="Simplified Arabic"/>
          <w:sz w:val="28"/>
          <w:szCs w:val="28"/>
        </w:rPr>
      </w:pPr>
      <w:r w:rsidRPr="002902AB">
        <w:rPr>
          <w:rFonts w:ascii="Simplified Arabic" w:hAnsi="Simplified Arabic" w:cs="Simplified Arabic"/>
          <w:sz w:val="28"/>
          <w:szCs w:val="28"/>
          <w:rtl/>
        </w:rPr>
        <w:t>فالإستراتيجية العسكرية هي أداة الإستراتيجية العليا لإحراز النصر في ميدان القتال وتحقيق هدف السياسة وهي تابعة لها تعمل وفق مخططها ومنهجها وفي تطبيقها العملي على مستوىً أدنى وهي تشكل الوجه التنفيذي لسياسة القوة</w:t>
      </w:r>
      <w:r w:rsidRPr="002902AB">
        <w:rPr>
          <w:rFonts w:ascii="Simplified Arabic" w:hAnsi="Simplified Arabic" w:cs="Simplified Arabic"/>
          <w:sz w:val="28"/>
          <w:szCs w:val="28"/>
        </w:rPr>
        <w:t xml:space="preserve">. </w:t>
      </w:r>
      <w:proofErr w:type="spellStart"/>
      <w:r w:rsidRPr="002902AB">
        <w:rPr>
          <w:rFonts w:ascii="Simplified Arabic" w:hAnsi="Simplified Arabic" w:cs="Simplified Arabic"/>
          <w:sz w:val="28"/>
          <w:szCs w:val="28"/>
          <w:rtl/>
        </w:rPr>
        <w:t>ونعنمد</w:t>
      </w:r>
      <w:proofErr w:type="spellEnd"/>
      <w:r w:rsidRPr="002902AB">
        <w:rPr>
          <w:rFonts w:ascii="Simplified Arabic" w:hAnsi="Simplified Arabic" w:cs="Simplified Arabic"/>
          <w:sz w:val="28"/>
          <w:szCs w:val="28"/>
          <w:rtl/>
        </w:rPr>
        <w:t xml:space="preserve"> الإستراتيجية العسكرية في سبيل تحقيق النجاح إلى محاولة اختزال إمكانات المقاومة المعادية إلى الحد الأدنى للوصول إلى هدفها </w:t>
      </w:r>
      <w:proofErr w:type="spellStart"/>
      <w:r w:rsidRPr="002902AB">
        <w:rPr>
          <w:rFonts w:ascii="Simplified Arabic" w:hAnsi="Simplified Arabic" w:cs="Simplified Arabic"/>
          <w:sz w:val="28"/>
          <w:szCs w:val="28"/>
          <w:rtl/>
        </w:rPr>
        <w:t>باقصر</w:t>
      </w:r>
      <w:proofErr w:type="spellEnd"/>
      <w:r w:rsidRPr="002902AB">
        <w:rPr>
          <w:rFonts w:ascii="Simplified Arabic" w:hAnsi="Simplified Arabic" w:cs="Simplified Arabic"/>
          <w:sz w:val="28"/>
          <w:szCs w:val="28"/>
          <w:rtl/>
        </w:rPr>
        <w:t xml:space="preserve"> وأيسر السبل وأقلها تكلفة، مدرعة بدراسة عميقة وتقدير سليم لعوامل الزمان والمكان والقدرات المادية والمعنوية المشكلة للوضع </w:t>
      </w:r>
      <w:proofErr w:type="spellStart"/>
      <w:r w:rsidRPr="002902AB">
        <w:rPr>
          <w:rFonts w:ascii="Simplified Arabic" w:hAnsi="Simplified Arabic" w:cs="Simplified Arabic"/>
          <w:sz w:val="28"/>
          <w:szCs w:val="28"/>
          <w:rtl/>
        </w:rPr>
        <w:t>السراطيّ</w:t>
      </w:r>
      <w:proofErr w:type="spellEnd"/>
      <w:r w:rsidRPr="002902AB">
        <w:rPr>
          <w:rFonts w:ascii="Simplified Arabic" w:hAnsi="Simplified Arabic" w:cs="Simplified Arabic"/>
          <w:sz w:val="28"/>
          <w:szCs w:val="28"/>
          <w:rtl/>
        </w:rPr>
        <w:t xml:space="preserve"> وبفهم حقيقي لأهدافها ومتسلحة بعاملي الحركة والمفاجأة الذين يشكلان معاً عنصر المناورة الإستراتيجية التي تحدد تتابع العوامل وعلاقات الأوضاع المتعاقبة. حيث أن المناورة هي العامل الموجه والمحرك لبقية العوامل والمعبر عن الصراع المجرد بين إرادات الخصوم على شكل أفعال وردود أفعال متعاقبة</w:t>
      </w:r>
      <w:r w:rsidRPr="002902AB">
        <w:rPr>
          <w:rFonts w:ascii="Simplified Arabic" w:hAnsi="Simplified Arabic" w:cs="Simplified Arabic"/>
          <w:sz w:val="28"/>
          <w:szCs w:val="28"/>
        </w:rPr>
        <w:t>.</w:t>
      </w:r>
    </w:p>
    <w:p w:rsidR="005F328A" w:rsidRPr="002902AB" w:rsidRDefault="005F328A" w:rsidP="005F328A">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lastRenderedPageBreak/>
        <w:t>وتشترك الإستراتيجية العسكرية في تحديد وتقرير نمط الصراع وهل سيكون هجوميا عنيفا مباشراً أم غير مباشر أو دفاعياً مخاتلاً، في حين تنفرد بالتحكم والتوجيه لمسيرة التكتيك بصفته تابعاً لها وأحد وسائلها الرامية للوصول إلى نتيجة حاسـمة</w:t>
      </w:r>
      <w:r w:rsidRPr="002902AB">
        <w:rPr>
          <w:rFonts w:ascii="Simplified Arabic" w:hAnsi="Simplified Arabic" w:cs="Simplified Arabic"/>
          <w:sz w:val="28"/>
          <w:szCs w:val="28"/>
        </w:rPr>
        <w:t>.</w:t>
      </w:r>
    </w:p>
    <w:p w:rsidR="005F328A" w:rsidRPr="002902AB" w:rsidRDefault="005F328A" w:rsidP="005F328A">
      <w:pPr>
        <w:pStyle w:val="a3"/>
        <w:bidi/>
        <w:jc w:val="both"/>
        <w:rPr>
          <w:rFonts w:ascii="Simplified Arabic" w:hAnsi="Simplified Arabic" w:cs="Simplified Arabic"/>
          <w:sz w:val="28"/>
          <w:szCs w:val="28"/>
          <w:rtl/>
        </w:rPr>
      </w:pPr>
    </w:p>
    <w:p w:rsidR="008E366D" w:rsidRDefault="008E366D"/>
    <w:sectPr w:rsidR="008E366D" w:rsidSect="0048254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328A"/>
    <w:rsid w:val="0048254A"/>
    <w:rsid w:val="005F328A"/>
    <w:rsid w:val="008E36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6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28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2017-11-20T12:02:00Z</dcterms:created>
  <dcterms:modified xsi:type="dcterms:W3CDTF">2017-11-20T12:03:00Z</dcterms:modified>
</cp:coreProperties>
</file>