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2" w:rsidRPr="00291293" w:rsidRDefault="00F0711E" w:rsidP="004F29D2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</w:rPr>
      </w:pPr>
      <w:proofErr w:type="spellStart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</w:rPr>
        <w:t>الجـيوبوليتيك</w:t>
      </w:r>
      <w:proofErr w:type="spellEnd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</w:rPr>
        <w:t>او</w:t>
      </w:r>
      <w:proofErr w:type="spellEnd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</w:rPr>
        <w:t>الجيوسياسـ</w:t>
      </w:r>
      <w:proofErr w:type="spellEnd"/>
      <w:r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  <w:rtl/>
          <w:lang w:bidi="ar-IQ"/>
        </w:rPr>
        <w:t>ة</w:t>
      </w:r>
      <w:r w:rsidR="00291293" w:rsidRPr="00291293">
        <w:rPr>
          <w:rFonts w:ascii="Simplified Arabic" w:eastAsia="Times New Roman" w:hAnsi="Simplified Arabic" w:cs="Simplified Arabic" w:hint="cs"/>
          <w:b/>
          <w:bCs/>
          <w:kern w:val="36"/>
          <w:sz w:val="28"/>
          <w:szCs w:val="28"/>
          <w:u w:val="single"/>
          <w:rtl/>
          <w:lang w:bidi="ar-IQ"/>
        </w:rPr>
        <w:t>:</w:t>
      </w:r>
      <w:r w:rsidR="004F29D2" w:rsidRPr="00291293">
        <w:rPr>
          <w:rFonts w:ascii="Simplified Arabic" w:eastAsia="Times New Roman" w:hAnsi="Simplified Arabic" w:cs="Simplified Arabic"/>
          <w:b/>
          <w:bCs/>
          <w:kern w:val="36"/>
          <w:sz w:val="28"/>
          <w:szCs w:val="28"/>
          <w:u w:val="single"/>
        </w:rPr>
        <w:t xml:space="preserve"> 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هـو علم دراسة تأثير الأرض (برها وبحرها ومرتفعاتها وجوفها وثرواتها وموقعها) على السـياسة في مقابل مسعى السياسة للاستفادة من هذه المميزات وفق منظور مستقبلي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اضاف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الجيـوبوليتيك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فرع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الجيـو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استراتيجيا.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وكان أول من استخدمه في</w:t>
      </w:r>
      <w:r w:rsidR="00F0711E"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الماضي المفكر السويدي رودولف كي</w:t>
      </w: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لين مطلع القرن الميلادي الماضي وعرّفه بأنّه “ البيئة الطبيعية للدولة والسلوك السياسي “ بينما عرّفه مفكر آخر جاء بعده يدعى كارل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هوسهوفر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بأنّه دراسة علاقات الأرض ذات المغزى السياسي، بحيث ترسم المظاهر الطبيعية لسطح الأرض الإطار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للجيوبوليتيكا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 تتحرك فيه الأحداث السياسية “. ومن التعريفات المهمة لمصطلح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عند الغربيين أنها عبارة عن “ الاحتياجات السياسية التي تتطلبها الدولة لتنمو حتى ولو كان نموها يمتد إلى ما وراء حدودها “ ومنها أيضا ً دراسة تأثير السلوك السياسي في تغيير الأبعاد الجغرافية للدولة.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ويمكن تبسيط مفهوم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بلغة مبسطة بأنها تعني السياسة المتعلقة بالسيطرة على الأرض وبسط نفوذ الدولة في أي مكان تستطيع الدولة الوصول إليه. إذ أن النظرة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لدى دولة ما تتعلق بقدرتها على أن تكون لاعبا ً فعّالا ًفي أوسع مساحة ممكنة من الكرة الأرضية.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وشهد علم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الجيوبوليتيك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إهتماماً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اوروبياً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لافتاً  في القرن التاسع عشر. وذالك بسبب الحروب التي نشبت بين الدول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الاوروبية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 إما بسبب خلافاتها على المستعمرات أو على أراضي الدول الأوربية نفسها. وذلك بحيث تذبذب علم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الجيوبولوتيك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بين القبول والإهمال. لغاية تعرضه لما يشبه الهجران عقب الحرب العالمية الثانية وانقسام العالم بين قطبي الرأسمالية والشيوعية.</w:t>
      </w:r>
    </w:p>
    <w:p w:rsidR="004F29D2" w:rsidRPr="00291293" w:rsidRDefault="004F29D2" w:rsidP="003021B8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فيما لوحظ انتشار استخدام تطبيقات “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“ وتداول المصطلح بصورة واسعة مع اكتساب هذا الفرع من العلوم السياسية صدار</w:t>
      </w:r>
      <w:r w:rsidR="003021B8"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ة ملفتة بعد سقوط الاتحاد السوفي</w:t>
      </w: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تي وزوال الثنائية القطبية العالمية..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والملفت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روسيا ما بعد الاتحاد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السوفياتي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كانت المجال الحيوي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الاكثر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خصوبة لاستخدامات علم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الجيوبوليتيك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نظراً ل</w:t>
      </w:r>
      <w:r w:rsidR="000A7958"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لسعي الروسي للاستعاضة عن السوفي</w:t>
      </w: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ت باتحاد روسي يعيد روسيا القيصرية ال</w:t>
      </w:r>
      <w:r w:rsidR="000A7958"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كبرى بضم بعض الجمهوريات السوفي</w:t>
      </w: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تية السابقة لتوسيع المجال الروسي الحيوي. في المقابل بذلت الولايات المتحدة كل مهاراتها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الجيوبوليتيكية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لعرقلة مشروع روسيا الكبرى. ومن هذه </w:t>
      </w: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المهارات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الاميركية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اشعال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الثورات الملونة في الدول المستهدفة لتحقيق المشروع. مع محاولة احتواء هذا المشروع في حال قيامه عبر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احاطته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بمجموعة من الدول التابعة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لاميركا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والمرتبطة بنفوذها على قاعدة المصالح المشتركة.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وعلى طريقته الخاصة عبر الزعيم الروسي فلاديمير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بوتين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 هذا الوضع قبل سنوات بقوله إن الوضع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العالم معقد للغاية، وميزان القوى الدولية مختل، ولم يتم بعد بناء هيكل جديد للأمن الدولي.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وهكذا فان إن توسيع النفوذ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بالنسبة لأية دولة قد يكون إمّا بدوافع إيديولوجية عقائدية سياسية كانت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دينية كما قد يكون بدوافع قومية عنصرية كالنازية والفاشية والصهيونية، أو قد يكون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اخيراً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 بدوافع استعمارية نفعية كالرأسمالية. </w:t>
      </w:r>
    </w:p>
    <w:p w:rsidR="004F29D2" w:rsidRPr="00291293" w:rsidRDefault="004F29D2" w:rsidP="004F29D2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وعليه يكون الصراع الدولي على النفوذ، والتأثير في العلاقات الدولية، ودفاع الدول عن مصالحها الحيوية، ومحاولة فرض الدول هيمنتها على دول أخرى، وما شابه ذلك من أعمال، تكون من الحالة </w:t>
      </w:r>
      <w:proofErr w:type="spellStart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>الجيوسياسية</w:t>
      </w:r>
      <w:proofErr w:type="spellEnd"/>
      <w:r w:rsidRPr="002912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1E366E" w:rsidRDefault="009F78F0" w:rsidP="009F78F0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9F78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مظاهر الاختلاف بين الجغرافيا السياسية </w:t>
      </w:r>
      <w:proofErr w:type="spellStart"/>
      <w:r w:rsidRPr="009F78F0">
        <w:rPr>
          <w:rFonts w:ascii="Simplified Arabic" w:hAnsi="Simplified Arabic" w:cs="Simplified Arabic"/>
          <w:b/>
          <w:bCs/>
          <w:sz w:val="28"/>
          <w:szCs w:val="28"/>
          <w:rtl/>
        </w:rPr>
        <w:t>والجيوبوليتيكا</w:t>
      </w:r>
      <w:proofErr w:type="spellEnd"/>
    </w:p>
    <w:p w:rsidR="004649AD" w:rsidRPr="004649AD" w:rsidRDefault="004649AD" w:rsidP="004649A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</w:rPr>
      </w:pPr>
      <w:proofErr w:type="spellStart"/>
      <w:r w:rsidRPr="004649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اولا</w:t>
      </w:r>
      <w:proofErr w:type="spellEnd"/>
      <w:r w:rsidRPr="004649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  <w:proofErr w:type="spellStart"/>
      <w:r w:rsidRPr="004649AD">
        <w:rPr>
          <w:rFonts w:ascii="Simplified Arabic" w:hAnsi="Simplified Arabic" w:cs="Simplified Arabic"/>
          <w:b/>
          <w:bCs/>
          <w:sz w:val="28"/>
          <w:szCs w:val="28"/>
          <w:rtl/>
        </w:rPr>
        <w:t>الجيوبوليتيكا</w:t>
      </w:r>
      <w:proofErr w:type="spellEnd"/>
      <w:r w:rsidRPr="004649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649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تدرس خطة لما يجب أن تكون عليه الدولة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ترسم حالة الدولة في المستقبل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649AD">
        <w:rPr>
          <w:rFonts w:ascii="Simplified Arabic" w:hAnsi="Simplified Arabic" w:cs="Simplified Arabic"/>
          <w:sz w:val="28"/>
          <w:szCs w:val="28"/>
          <w:rtl/>
        </w:rPr>
        <w:t>الجيوبوليتيكا</w:t>
      </w:r>
      <w:proofErr w:type="spellEnd"/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 متطورة و متحركة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تجعل الجغرافيا في خدمة الدولة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تدرس العلاقة بين الأرض والدولة وتدرس السياسة العالمية من وجهة نظر قومية محلية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تعتنق فلسفة القوة وترسم خطط </w:t>
      </w:r>
      <w:proofErr w:type="spellStart"/>
      <w:r w:rsidRPr="004649AD">
        <w:rPr>
          <w:rFonts w:ascii="Simplified Arabic" w:hAnsi="Simplified Arabic" w:cs="Simplified Arabic"/>
          <w:sz w:val="28"/>
          <w:szCs w:val="28"/>
          <w:rtl/>
        </w:rPr>
        <w:t>الاستراتيجية</w:t>
      </w:r>
      <w:proofErr w:type="spellEnd"/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 التي تحقق السيطرة </w:t>
      </w:r>
    </w:p>
    <w:p w:rsidR="00000000" w:rsidRPr="004649AD" w:rsidRDefault="009835BD" w:rsidP="004649AD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649AD">
        <w:rPr>
          <w:rFonts w:ascii="Simplified Arabic" w:hAnsi="Simplified Arabic" w:cs="Simplified Arabic"/>
          <w:sz w:val="28"/>
          <w:szCs w:val="28"/>
          <w:rtl/>
        </w:rPr>
        <w:t xml:space="preserve">لا تعترف بحدود ثابتة </w:t>
      </w:r>
    </w:p>
    <w:p w:rsidR="004649AD" w:rsidRDefault="004649AD" w:rsidP="004649AD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4649AD" w:rsidRDefault="004649AD" w:rsidP="004649AD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ثانيا : </w:t>
      </w:r>
      <w:r w:rsidRPr="004649A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الجغرافيا السياسية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>تدرس كيان الدولة كما هو في الواقع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 xml:space="preserve">رسم صورة الدولة في الماضي والحاضر  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 xml:space="preserve">الجغرافيا أميل إلى أن تكون ثابتة 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 xml:space="preserve">الجغرافيا مرآة للدولة تعكس صورتها الحقيقية 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 xml:space="preserve">الجغرافيا السياسية علم حكيم وحذر وتقوم دراسته على أساس موضوعي </w:t>
      </w:r>
    </w:p>
    <w:p w:rsidR="00000000" w:rsidRPr="009835BD" w:rsidRDefault="009835BD" w:rsidP="004649AD">
      <w:pPr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 xml:space="preserve">تدرس مقومات القوة متجردة غير متأثرة بدوافع معينة </w:t>
      </w:r>
    </w:p>
    <w:p w:rsidR="004649AD" w:rsidRPr="004649AD" w:rsidRDefault="004649AD" w:rsidP="004649AD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</w:rPr>
      </w:pPr>
      <w:r w:rsidRPr="009835BD">
        <w:rPr>
          <w:rFonts w:ascii="Simplified Arabic" w:hAnsi="Simplified Arabic" w:cs="Simplified Arabic"/>
          <w:sz w:val="28"/>
          <w:szCs w:val="28"/>
          <w:rtl/>
        </w:rPr>
        <w:t>تعترف بالحدود القائمة بين الدو</w:t>
      </w:r>
      <w:r w:rsidR="009835BD" w:rsidRPr="009835B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835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649AD" w:rsidRPr="004649AD" w:rsidRDefault="004649AD" w:rsidP="009F78F0">
      <w:pPr>
        <w:rPr>
          <w:rFonts w:ascii="Simplified Arabic" w:hAnsi="Simplified Arabic" w:cs="Simplified Arabic" w:hint="cs"/>
          <w:sz w:val="28"/>
          <w:szCs w:val="28"/>
          <w:rtl/>
        </w:rPr>
      </w:pPr>
    </w:p>
    <w:p w:rsidR="009F78F0" w:rsidRPr="004649AD" w:rsidRDefault="009F78F0" w:rsidP="009F78F0">
      <w:pPr>
        <w:rPr>
          <w:rFonts w:ascii="Simplified Arabic" w:hAnsi="Simplified Arabic" w:cs="Simplified Arabic"/>
          <w:sz w:val="28"/>
          <w:szCs w:val="28"/>
        </w:rPr>
      </w:pPr>
    </w:p>
    <w:sectPr w:rsidR="009F78F0" w:rsidRPr="004649AD" w:rsidSect="00291293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4BD"/>
    <w:multiLevelType w:val="hybridMultilevel"/>
    <w:tmpl w:val="37507B42"/>
    <w:lvl w:ilvl="0" w:tplc="F49E1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4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2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2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A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3D794C"/>
    <w:multiLevelType w:val="hybridMultilevel"/>
    <w:tmpl w:val="3208ED38"/>
    <w:lvl w:ilvl="0" w:tplc="1E20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0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A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8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4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2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65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7627A5"/>
    <w:multiLevelType w:val="hybridMultilevel"/>
    <w:tmpl w:val="5CF474BA"/>
    <w:lvl w:ilvl="0" w:tplc="B7BE6E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290D"/>
    <w:multiLevelType w:val="hybridMultilevel"/>
    <w:tmpl w:val="A132632C"/>
    <w:lvl w:ilvl="0" w:tplc="B7BE6E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9D2"/>
    <w:rsid w:val="000A7958"/>
    <w:rsid w:val="001E366E"/>
    <w:rsid w:val="00291293"/>
    <w:rsid w:val="002F31AE"/>
    <w:rsid w:val="003021B8"/>
    <w:rsid w:val="004649AD"/>
    <w:rsid w:val="0048254A"/>
    <w:rsid w:val="004F29D2"/>
    <w:rsid w:val="007E4CB9"/>
    <w:rsid w:val="009835BD"/>
    <w:rsid w:val="009F78F0"/>
    <w:rsid w:val="00D51C62"/>
    <w:rsid w:val="00F0711E"/>
    <w:rsid w:val="00F3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6E"/>
    <w:pPr>
      <w:bidi/>
    </w:pPr>
  </w:style>
  <w:style w:type="paragraph" w:styleId="1">
    <w:name w:val="heading 1"/>
    <w:basedOn w:val="a"/>
    <w:link w:val="1Char"/>
    <w:uiPriority w:val="9"/>
    <w:qFormat/>
    <w:rsid w:val="004F29D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F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4F2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2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9D2"/>
    <w:rPr>
      <w:b/>
      <w:bCs/>
    </w:rPr>
  </w:style>
  <w:style w:type="paragraph" w:styleId="a5">
    <w:name w:val="List Paragraph"/>
    <w:basedOn w:val="a"/>
    <w:uiPriority w:val="34"/>
    <w:qFormat/>
    <w:rsid w:val="0046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2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38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04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0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5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9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2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2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2017-11-27T13:02:00Z</dcterms:created>
  <dcterms:modified xsi:type="dcterms:W3CDTF">2017-11-27T15:44:00Z</dcterms:modified>
</cp:coreProperties>
</file>