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543" w:rsidRPr="00444543" w:rsidRDefault="00444543" w:rsidP="00444543">
      <w:pPr>
        <w:jc w:val="center"/>
        <w:rPr>
          <w:rFonts w:asciiTheme="majorBidi" w:hAnsiTheme="majorBidi" w:cstheme="majorBidi" w:hint="cs"/>
          <w:b/>
          <w:bCs/>
          <w:sz w:val="32"/>
          <w:szCs w:val="32"/>
          <w:shd w:val="clear" w:color="auto" w:fill="FFFFFF"/>
          <w:rtl/>
        </w:rPr>
      </w:pPr>
      <w:r w:rsidRPr="00444543">
        <w:rPr>
          <w:rFonts w:asciiTheme="majorBidi" w:hAnsiTheme="majorBidi" w:cstheme="majorBidi" w:hint="cs"/>
          <w:b/>
          <w:bCs/>
          <w:sz w:val="32"/>
          <w:szCs w:val="32"/>
          <w:shd w:val="clear" w:color="auto" w:fill="FFFFFF"/>
          <w:rtl/>
        </w:rPr>
        <w:t xml:space="preserve">تأصيل حقوق </w:t>
      </w:r>
      <w:proofErr w:type="spellStart"/>
      <w:r w:rsidRPr="00444543">
        <w:rPr>
          <w:rFonts w:asciiTheme="majorBidi" w:hAnsiTheme="majorBidi" w:cstheme="majorBidi" w:hint="cs"/>
          <w:b/>
          <w:bCs/>
          <w:sz w:val="32"/>
          <w:szCs w:val="32"/>
          <w:shd w:val="clear" w:color="auto" w:fill="FFFFFF"/>
          <w:rtl/>
        </w:rPr>
        <w:t>الانسان</w:t>
      </w:r>
      <w:proofErr w:type="spellEnd"/>
      <w:r w:rsidRPr="00444543">
        <w:rPr>
          <w:rFonts w:asciiTheme="majorBidi" w:hAnsiTheme="majorBidi" w:cstheme="majorBidi" w:hint="cs"/>
          <w:b/>
          <w:bCs/>
          <w:sz w:val="32"/>
          <w:szCs w:val="32"/>
          <w:shd w:val="clear" w:color="auto" w:fill="FFFFFF"/>
          <w:rtl/>
        </w:rPr>
        <w:t xml:space="preserve"> واتجاهات تدويلها</w:t>
      </w:r>
    </w:p>
    <w:p w:rsidR="00444543" w:rsidRDefault="00444543" w:rsidP="00444543">
      <w:pPr>
        <w:rPr>
          <w:rFonts w:asciiTheme="majorBidi" w:hAnsiTheme="majorBidi" w:cstheme="majorBidi" w:hint="cs"/>
          <w:sz w:val="28"/>
          <w:szCs w:val="28"/>
          <w:shd w:val="clear" w:color="auto" w:fill="FFFFFF"/>
          <w:rtl/>
        </w:rPr>
      </w:pPr>
      <w:r w:rsidRPr="00444543">
        <w:rPr>
          <w:rFonts w:asciiTheme="majorBidi" w:hAnsiTheme="majorBidi" w:cstheme="majorBidi"/>
          <w:sz w:val="28"/>
          <w:szCs w:val="28"/>
          <w:shd w:val="clear" w:color="auto" w:fill="FFFFFF"/>
          <w:rtl/>
        </w:rPr>
        <w:t>أصبحت حقوق الإنسان من أكثر المجالات أهمية في العلاقات الدولية, وتنامي دور الفرد من خلال حقوق الإنسان التي تشمل حق الفرد في الحياة وحقه في التعبير والتفكير والمعتقد, وكذلك حماية الحريات ومنع التمييز العنصري, وتجريم التعذيب والاستعباد والإبادة الجماعية. بل خطى المجتمع الدولي خطوات مهمة نحو إقرار العديد من الحقوق التي تمثل أجناس جديدة من حقوق الإنسان كالحق في التنمية والحق في السلام والحق في الأمن الإنساني. والأكثر من ذلك كله أن مجمل تلك الحقوق أضحت محلاً للحماية الجنائية الدولية التي لم تعد تحول دونها الحصانات التقليدية</w:t>
      </w:r>
      <w:r>
        <w:rPr>
          <w:rFonts w:asciiTheme="majorBidi" w:hAnsiTheme="majorBidi" w:cstheme="majorBidi" w:hint="cs"/>
          <w:sz w:val="28"/>
          <w:szCs w:val="28"/>
          <w:shd w:val="clear" w:color="auto" w:fill="FFFFFF"/>
          <w:rtl/>
        </w:rPr>
        <w:t xml:space="preserve"> </w:t>
      </w:r>
      <w:r w:rsidRPr="00444543">
        <w:rPr>
          <w:rFonts w:asciiTheme="majorBidi" w:hAnsiTheme="majorBidi" w:cstheme="majorBidi"/>
          <w:sz w:val="28"/>
          <w:szCs w:val="28"/>
          <w:shd w:val="clear" w:color="auto" w:fill="FFFFFF"/>
          <w:rtl/>
        </w:rPr>
        <w:t>وهذا الحضور القوي للحماية الدولية لحقوق الفرد يدل على التوجه الجاد للخروج من النطاق الضيق الذي يحكم العلاقات الدولية إلى مجال أكثر سعة يكون الفرد محوراً مهماً من محاوره</w:t>
      </w:r>
      <w:r w:rsidRPr="00444543">
        <w:rPr>
          <w:rFonts w:asciiTheme="majorBidi" w:hAnsiTheme="majorBidi" w:cstheme="majorBidi"/>
          <w:sz w:val="28"/>
          <w:szCs w:val="28"/>
          <w:shd w:val="clear" w:color="auto" w:fill="FFFFFF"/>
        </w:rPr>
        <w:t>.</w:t>
      </w:r>
      <w:r w:rsidRPr="00444543">
        <w:rPr>
          <w:rFonts w:asciiTheme="majorBidi" w:hAnsiTheme="majorBidi" w:cstheme="majorBidi"/>
          <w:sz w:val="28"/>
          <w:szCs w:val="28"/>
        </w:rPr>
        <w:br/>
      </w:r>
      <w:r w:rsidRPr="00444543">
        <w:rPr>
          <w:rFonts w:asciiTheme="majorBidi" w:hAnsiTheme="majorBidi" w:cstheme="majorBidi"/>
          <w:sz w:val="28"/>
          <w:szCs w:val="28"/>
          <w:shd w:val="clear" w:color="auto" w:fill="FFFFFF"/>
          <w:rtl/>
        </w:rPr>
        <w:t>ولعل الانتهاكات التي يتعرض لها الفرد بصور مختلفة في أنحاء متفرقة من العالم كانت الدافع الرئيس لتحريك المجتمع الدولي للقيام بمزيد من الأعمال لإنقاذ الفرد من كل أشكال التجاوزات وصور الاستغلال</w:t>
      </w:r>
      <w:r w:rsidRPr="00444543">
        <w:rPr>
          <w:rFonts w:asciiTheme="majorBidi" w:hAnsiTheme="majorBidi" w:cstheme="majorBidi"/>
          <w:sz w:val="28"/>
          <w:szCs w:val="28"/>
          <w:shd w:val="clear" w:color="auto" w:fill="FFFFFF"/>
        </w:rPr>
        <w:t>.</w:t>
      </w:r>
      <w:r w:rsidRPr="00444543">
        <w:rPr>
          <w:rFonts w:asciiTheme="majorBidi" w:hAnsiTheme="majorBidi" w:cstheme="majorBidi"/>
          <w:sz w:val="28"/>
          <w:szCs w:val="28"/>
        </w:rPr>
        <w:br/>
      </w:r>
      <w:r w:rsidRPr="00444543">
        <w:rPr>
          <w:rFonts w:asciiTheme="majorBidi" w:hAnsiTheme="majorBidi" w:cstheme="majorBidi"/>
          <w:sz w:val="28"/>
          <w:szCs w:val="28"/>
          <w:shd w:val="clear" w:color="auto" w:fill="FFFFFF"/>
          <w:rtl/>
        </w:rPr>
        <w:t>وبالعودة إلى الجهود الدولية في مجال حقوق الإنسان وأثرها في الارتقاء بالوضع القانوني للفرد نذكر الإعلان العالمي لحقوق الإنسان الصادر عام 1948, والعهدين الدوليين لسنة 1966, الأول تضمن الحقوق الاجتماعية والاقتصادية والثقافية, والثاني تضمن الحقوق المدنية والسياسية, هذا بالإضافة إلى صكوك أخرى خاصة بحماية حقوق الإنسان أهمها الاتفاقيات الدولية للقضاء على كافة أشكال التمييز العنصري, واتفاقية القضاء على كافة أشكال التمييز ضد المرأة، واتفاقية مكافحة التعذيب، وإجمالاً يمكن القول إن أبرز مظاهر تقدم مكانة الفرد في القانون الدولي نتيجة لتدويل حقوقه والسماح له عبر أربع اتفاقيات دولية لتقديم شكاوى أمام محكمة حقوق الإنسان حول انتهاك تلك الاتفاقيات ليتعلق الأمر بالبروتوكول الاختياري الملحق بالعهد المتعلق بالحقوق المدنية والسياسية واتفاقية القضاء على كل إشكال التمييز ضد المرأة واتفاقية مكافحة التمييز العنصري</w:t>
      </w:r>
      <w:r w:rsidRPr="00444543">
        <w:rPr>
          <w:rFonts w:asciiTheme="majorBidi" w:hAnsiTheme="majorBidi" w:cstheme="majorBidi"/>
          <w:sz w:val="28"/>
          <w:szCs w:val="28"/>
          <w:shd w:val="clear" w:color="auto" w:fill="FFFFFF"/>
        </w:rPr>
        <w:t>.</w:t>
      </w:r>
      <w:r w:rsidRPr="00444543">
        <w:rPr>
          <w:rFonts w:asciiTheme="majorBidi" w:hAnsiTheme="majorBidi" w:cstheme="majorBidi"/>
          <w:sz w:val="28"/>
          <w:szCs w:val="28"/>
        </w:rPr>
        <w:br/>
      </w:r>
      <w:r w:rsidRPr="00444543">
        <w:rPr>
          <w:rFonts w:asciiTheme="majorBidi" w:hAnsiTheme="majorBidi" w:cstheme="majorBidi"/>
          <w:sz w:val="28"/>
          <w:szCs w:val="28"/>
          <w:shd w:val="clear" w:color="auto" w:fill="FFFFFF"/>
          <w:rtl/>
        </w:rPr>
        <w:t>وما ينبغي الإشارة إليه بهذا الصدد أن جل الاتفاقيات السابقة تضف</w:t>
      </w:r>
      <w:r>
        <w:rPr>
          <w:rFonts w:asciiTheme="majorBidi" w:hAnsiTheme="majorBidi" w:cstheme="majorBidi" w:hint="cs"/>
          <w:sz w:val="28"/>
          <w:szCs w:val="28"/>
          <w:shd w:val="clear" w:color="auto" w:fill="FFFFFF"/>
          <w:rtl/>
        </w:rPr>
        <w:t>ي</w:t>
      </w:r>
      <w:r w:rsidRPr="00444543">
        <w:rPr>
          <w:rFonts w:asciiTheme="majorBidi" w:hAnsiTheme="majorBidi" w:cstheme="majorBidi"/>
          <w:sz w:val="28"/>
          <w:szCs w:val="28"/>
          <w:shd w:val="clear" w:color="auto" w:fill="FFFFFF"/>
          <w:rtl/>
        </w:rPr>
        <w:t xml:space="preserve"> حماية للفرد من خلال تقارير الدول الأطراف وكذا آليات البلاغات والشكاوى، وهكذا فإذا كانت الدول ملتزمة بموجب تلك الاتفاقيات بأن تقدم تقارير سنوية أمام مجلس حقوق الإنسان حول وضعية تطبيق الاتفاقيات</w:t>
      </w:r>
      <w:r w:rsidRPr="00444543">
        <w:rPr>
          <w:rFonts w:asciiTheme="majorBidi" w:hAnsiTheme="majorBidi" w:cstheme="majorBidi"/>
          <w:sz w:val="28"/>
          <w:szCs w:val="28"/>
          <w:shd w:val="clear" w:color="auto" w:fill="FFFFFF"/>
        </w:rPr>
        <w:t>.</w:t>
      </w:r>
      <w:r w:rsidRPr="00444543">
        <w:rPr>
          <w:rFonts w:asciiTheme="majorBidi" w:hAnsiTheme="majorBidi" w:cstheme="majorBidi"/>
          <w:sz w:val="28"/>
          <w:szCs w:val="28"/>
        </w:rPr>
        <w:br/>
      </w:r>
      <w:r w:rsidRPr="00444543">
        <w:rPr>
          <w:rFonts w:asciiTheme="majorBidi" w:hAnsiTheme="majorBidi" w:cstheme="majorBidi"/>
          <w:sz w:val="28"/>
          <w:szCs w:val="28"/>
          <w:shd w:val="clear" w:color="auto" w:fill="FFFFFF"/>
          <w:rtl/>
        </w:rPr>
        <w:t>فانه يمكن لدولة طرف في اتفاقية معينة كاتفاقية مكافحة التعذيب وغيره من ضروب المعاملة المهينة. أن تبلغ لجنة حقوق الإنسان بانتهاكات لاتفاقية ارتكبت فوق إقليم دولة طرف أخرى تعرض لها الأفراد</w:t>
      </w:r>
      <w:r w:rsidRPr="00444543">
        <w:rPr>
          <w:rFonts w:asciiTheme="majorBidi" w:hAnsiTheme="majorBidi" w:cstheme="majorBidi"/>
          <w:sz w:val="28"/>
          <w:szCs w:val="28"/>
          <w:shd w:val="clear" w:color="auto" w:fill="FFFFFF"/>
        </w:rPr>
        <w:t>.</w:t>
      </w:r>
      <w:r w:rsidRPr="00444543">
        <w:rPr>
          <w:rFonts w:asciiTheme="majorBidi" w:hAnsiTheme="majorBidi" w:cstheme="majorBidi"/>
          <w:sz w:val="28"/>
          <w:szCs w:val="28"/>
        </w:rPr>
        <w:br/>
      </w:r>
      <w:r w:rsidRPr="00444543">
        <w:rPr>
          <w:rFonts w:asciiTheme="majorBidi" w:hAnsiTheme="majorBidi" w:cstheme="majorBidi"/>
          <w:sz w:val="28"/>
          <w:szCs w:val="28"/>
          <w:shd w:val="clear" w:color="auto" w:fill="FFFFFF"/>
          <w:rtl/>
        </w:rPr>
        <w:t>وفوق ذلك كله أصبح ممكن للفرد أن يتقدم بشكوى ضد دولته عند تعرض حقوقه للانتهاك وذلك وفقاً لعدة اتفاقيات أهما العهد الخاص بالحقوق المدنية السياسية واتفاقية مكافحة التعذيب واتفاقية التمييز العنصري واتفاقية القضاء على التمييز ضد المرأة بمعنى أنه وفقاً لاشتراطات هذه الاتفاقيات يمكن للفرد اليوم مقاضاة دولته أمام اللجان الدولية المعنية بحقوق الإنسان كمؤشر واضح للمكانة التي يحتلها الفرد في الفقه الدولي</w:t>
      </w:r>
      <w:r w:rsidRPr="00444543">
        <w:rPr>
          <w:rFonts w:asciiTheme="majorBidi" w:hAnsiTheme="majorBidi" w:cstheme="majorBidi"/>
          <w:sz w:val="28"/>
          <w:szCs w:val="28"/>
          <w:shd w:val="clear" w:color="auto" w:fill="FFFFFF"/>
        </w:rPr>
        <w:t>.</w:t>
      </w:r>
      <w:r w:rsidRPr="00444543">
        <w:rPr>
          <w:rFonts w:asciiTheme="majorBidi" w:hAnsiTheme="majorBidi" w:cstheme="majorBidi"/>
          <w:sz w:val="28"/>
          <w:szCs w:val="28"/>
        </w:rPr>
        <w:br/>
      </w:r>
      <w:r w:rsidRPr="00444543">
        <w:rPr>
          <w:rFonts w:asciiTheme="majorBidi" w:hAnsiTheme="majorBidi" w:cstheme="majorBidi"/>
          <w:sz w:val="28"/>
          <w:szCs w:val="28"/>
          <w:shd w:val="clear" w:color="auto" w:fill="FFFFFF"/>
          <w:rtl/>
        </w:rPr>
        <w:t xml:space="preserve">المهم في الأمر أن تكون الدولة المعنية قد وقعت وصادقت وقبلت اختصاصات اللجنة المعنية وحتى في حالات عدم التصديق من قبل الدولة على مثل هذه المعاهدات بشأن انتهاكها الصارخ </w:t>
      </w:r>
      <w:r w:rsidRPr="00444543">
        <w:rPr>
          <w:rFonts w:asciiTheme="majorBidi" w:hAnsiTheme="majorBidi" w:cstheme="majorBidi"/>
          <w:sz w:val="28"/>
          <w:szCs w:val="28"/>
          <w:shd w:val="clear" w:color="auto" w:fill="FFFFFF"/>
          <w:rtl/>
        </w:rPr>
        <w:lastRenderedPageBreak/>
        <w:t xml:space="preserve">والمستمر للحقوق التي تضمنتها مجمل الاتفاقيات الدولية يمكن الفرد من أن يتقدم بشكوى أمام لجنة حقوق الإنسان وذلك بموجب العديد من الإجراءات </w:t>
      </w:r>
      <w:r>
        <w:rPr>
          <w:rFonts w:asciiTheme="majorBidi" w:hAnsiTheme="majorBidi" w:cstheme="majorBidi" w:hint="cs"/>
          <w:sz w:val="28"/>
          <w:szCs w:val="28"/>
          <w:shd w:val="clear" w:color="auto" w:fill="FFFFFF"/>
          <w:rtl/>
        </w:rPr>
        <w:t>.</w:t>
      </w:r>
    </w:p>
    <w:p w:rsidR="006773CE" w:rsidRDefault="00444543" w:rsidP="006773CE">
      <w:pPr>
        <w:rPr>
          <w:rFonts w:asciiTheme="majorBidi" w:hAnsiTheme="majorBidi" w:cstheme="majorBidi" w:hint="cs"/>
          <w:sz w:val="28"/>
          <w:szCs w:val="28"/>
          <w:shd w:val="clear" w:color="auto" w:fill="FFFFFF"/>
          <w:rtl/>
        </w:rPr>
      </w:pPr>
      <w:r w:rsidRPr="00444543">
        <w:rPr>
          <w:rFonts w:asciiTheme="majorBidi" w:hAnsiTheme="majorBidi" w:cstheme="majorBidi"/>
          <w:sz w:val="28"/>
          <w:szCs w:val="28"/>
          <w:shd w:val="clear" w:color="auto" w:fill="FFFFFF"/>
          <w:rtl/>
        </w:rPr>
        <w:t>هذه المكانة التي يحتلها الفرد في القانون الدولي تبرز بشكل أكثر وضوحاً على المستوى الإقليمي إذ أن العديد من الاتفاقيات الإقليمية كالاتفاقية الأوروبية لحقوق الإنسان قد أنشأت بدورها اللجنة الأوروبية والمحكمة الأوروبية لحقوق الإنسان</w:t>
      </w:r>
      <w:r w:rsidRPr="00444543">
        <w:rPr>
          <w:rFonts w:asciiTheme="majorBidi" w:hAnsiTheme="majorBidi" w:cstheme="majorBidi"/>
          <w:sz w:val="28"/>
          <w:szCs w:val="28"/>
          <w:shd w:val="clear" w:color="auto" w:fill="FFFFFF"/>
        </w:rPr>
        <w:t>.</w:t>
      </w:r>
      <w:r w:rsidRPr="00444543">
        <w:rPr>
          <w:rFonts w:asciiTheme="majorBidi" w:hAnsiTheme="majorBidi" w:cstheme="majorBidi"/>
          <w:sz w:val="28"/>
          <w:szCs w:val="28"/>
        </w:rPr>
        <w:br/>
      </w:r>
      <w:r w:rsidRPr="00444543">
        <w:rPr>
          <w:rFonts w:asciiTheme="majorBidi" w:hAnsiTheme="majorBidi" w:cstheme="majorBidi"/>
          <w:sz w:val="28"/>
          <w:szCs w:val="28"/>
          <w:shd w:val="clear" w:color="auto" w:fill="FFFFFF"/>
          <w:rtl/>
        </w:rPr>
        <w:t>ويرى البعض أن الحماية الدولية لحقوق الإنسان انعكاس للصراع بين الفرد والدولة, ومن الطبيعي ألا يترك الفرد فريسة لظلم الدولة وتعسفها من غير تدخل من الغير</w:t>
      </w:r>
      <w:r w:rsidRPr="00444543">
        <w:rPr>
          <w:rFonts w:asciiTheme="majorBidi" w:hAnsiTheme="majorBidi" w:cstheme="majorBidi"/>
          <w:sz w:val="28"/>
          <w:szCs w:val="28"/>
          <w:shd w:val="clear" w:color="auto" w:fill="FFFFFF"/>
        </w:rPr>
        <w:t>.</w:t>
      </w:r>
      <w:r w:rsidRPr="00444543">
        <w:rPr>
          <w:rFonts w:asciiTheme="majorBidi" w:hAnsiTheme="majorBidi" w:cstheme="majorBidi"/>
          <w:sz w:val="28"/>
          <w:szCs w:val="28"/>
        </w:rPr>
        <w:br/>
      </w:r>
      <w:r w:rsidRPr="00444543">
        <w:rPr>
          <w:rFonts w:asciiTheme="majorBidi" w:hAnsiTheme="majorBidi" w:cstheme="majorBidi"/>
          <w:sz w:val="28"/>
          <w:szCs w:val="28"/>
          <w:shd w:val="clear" w:color="auto" w:fill="FFFFFF"/>
          <w:rtl/>
        </w:rPr>
        <w:t>نخلص مما سبق إلى أن مقررات حقوق الإنسان مكنت للفرد دوراً بارزاً في العلاقات الدولية, وأصبح له حقوق دولية تقابلها التزامات حيث يسأل عن الجرائم الدولية التي يعاقب عليها, الأمر الذي يقود إلى ضرورة الاعتراف للفرد بالشخصية الدولية</w:t>
      </w:r>
      <w:r w:rsidRPr="00444543">
        <w:rPr>
          <w:rFonts w:asciiTheme="majorBidi" w:hAnsiTheme="majorBidi" w:cstheme="majorBidi"/>
          <w:sz w:val="28"/>
          <w:szCs w:val="28"/>
          <w:shd w:val="clear" w:color="auto" w:fill="FFFFFF"/>
        </w:rPr>
        <w:t>.</w:t>
      </w:r>
      <w:r w:rsidRPr="00444543">
        <w:rPr>
          <w:rFonts w:asciiTheme="majorBidi" w:hAnsiTheme="majorBidi" w:cstheme="majorBidi"/>
          <w:sz w:val="28"/>
          <w:szCs w:val="28"/>
        </w:rPr>
        <w:br/>
      </w:r>
      <w:r w:rsidRPr="00444543">
        <w:rPr>
          <w:rFonts w:asciiTheme="majorBidi" w:hAnsiTheme="majorBidi" w:cstheme="majorBidi"/>
          <w:sz w:val="28"/>
          <w:szCs w:val="28"/>
          <w:shd w:val="clear" w:color="auto" w:fill="FFFFFF"/>
          <w:rtl/>
        </w:rPr>
        <w:t>وبهذا يتضح لنا تطور مكانة الفرد على الصعيد الدولي, وذلك بعد أن أصبح مخاطباً رسمياً من قبل القانون الدولي من خلال تجريم بعض الأفعال التي يرتكبها الفرد ووضع عقوبات على الأفراد بواسطة محاكم منشأة خصيصاً لهذا الغرض, وبإمكان الفرد اللجوء إلى المحاكم الدولية في بعض الحالات من أجل المطالبة بحقوقه التي تكون قد تعرضت للانتهاك من قبل الدولة, وهنا يصبح الفرد في مواجهة مباشرة مع دولة معينة مما يجعل منه فاعلاً قادراً على لعب دور مهم في إطار العلاقات الدولية</w:t>
      </w:r>
      <w:r w:rsidRPr="00444543">
        <w:rPr>
          <w:rFonts w:asciiTheme="majorBidi" w:hAnsiTheme="majorBidi" w:cstheme="majorBidi"/>
          <w:sz w:val="28"/>
          <w:szCs w:val="28"/>
          <w:shd w:val="clear" w:color="auto" w:fill="FFFFFF"/>
        </w:rPr>
        <w:t>.</w:t>
      </w:r>
      <w:r w:rsidRPr="00444543">
        <w:rPr>
          <w:rFonts w:asciiTheme="majorBidi" w:hAnsiTheme="majorBidi" w:cstheme="majorBidi"/>
          <w:sz w:val="28"/>
          <w:szCs w:val="28"/>
        </w:rPr>
        <w:br/>
      </w:r>
      <w:r w:rsidRPr="00444543">
        <w:rPr>
          <w:rFonts w:asciiTheme="majorBidi" w:hAnsiTheme="majorBidi" w:cstheme="majorBidi"/>
          <w:sz w:val="28"/>
          <w:szCs w:val="28"/>
          <w:shd w:val="clear" w:color="auto" w:fill="FFFFFF"/>
          <w:rtl/>
        </w:rPr>
        <w:t>وأصبح من الواقع الملموس أن حقوق الإنسان قد دخلت حيز الإلزام على الصعيد الدولي وليس للدول التذرع بالضرورة لانتهاك حقوق الإنسان وهو ما يؤكد الاعتراف بالشخصية الدولية للفرد واعتباره عضواً في المجتمع الدولي المعاصر</w:t>
      </w:r>
      <w:r w:rsidR="006773CE">
        <w:rPr>
          <w:rFonts w:asciiTheme="majorBidi" w:hAnsiTheme="majorBidi" w:cstheme="majorBidi" w:hint="cs"/>
          <w:sz w:val="28"/>
          <w:szCs w:val="28"/>
          <w:shd w:val="clear" w:color="auto" w:fill="FFFFFF"/>
          <w:rtl/>
        </w:rPr>
        <w:t xml:space="preserve"> </w:t>
      </w:r>
      <w:r w:rsidRPr="00444543">
        <w:rPr>
          <w:rFonts w:asciiTheme="majorBidi" w:hAnsiTheme="majorBidi" w:cstheme="majorBidi"/>
          <w:sz w:val="28"/>
          <w:szCs w:val="28"/>
          <w:shd w:val="clear" w:color="auto" w:fill="FFFFFF"/>
          <w:rtl/>
        </w:rPr>
        <w:t>ما يدلل على المكانة المرموقة التي أصبحت تحتلها حقوق الأفراد على المستوى الدولي</w:t>
      </w:r>
      <w:r w:rsidRPr="00444543">
        <w:rPr>
          <w:rFonts w:asciiTheme="majorBidi" w:hAnsiTheme="majorBidi" w:cstheme="majorBidi"/>
          <w:sz w:val="28"/>
          <w:szCs w:val="28"/>
          <w:shd w:val="clear" w:color="auto" w:fill="FFFFFF"/>
        </w:rPr>
        <w:t>.</w:t>
      </w:r>
      <w:r w:rsidRPr="00444543">
        <w:rPr>
          <w:rFonts w:asciiTheme="majorBidi" w:hAnsiTheme="majorBidi" w:cstheme="majorBidi"/>
          <w:sz w:val="28"/>
          <w:szCs w:val="28"/>
        </w:rPr>
        <w:br/>
      </w:r>
      <w:r w:rsidRPr="00444543">
        <w:rPr>
          <w:rFonts w:asciiTheme="majorBidi" w:hAnsiTheme="majorBidi" w:cstheme="majorBidi"/>
          <w:sz w:val="28"/>
          <w:szCs w:val="28"/>
        </w:rPr>
        <w:br/>
      </w:r>
      <w:r w:rsidR="006773CE">
        <w:rPr>
          <w:rFonts w:asciiTheme="majorBidi" w:hAnsiTheme="majorBidi" w:cstheme="majorBidi" w:hint="cs"/>
          <w:sz w:val="28"/>
          <w:szCs w:val="28"/>
          <w:shd w:val="clear" w:color="auto" w:fill="FFFFFF"/>
          <w:rtl/>
        </w:rPr>
        <w:t xml:space="preserve"> </w:t>
      </w:r>
      <w:r w:rsidRPr="00444543">
        <w:rPr>
          <w:rFonts w:asciiTheme="majorBidi" w:hAnsiTheme="majorBidi" w:cstheme="majorBidi"/>
          <w:sz w:val="28"/>
          <w:szCs w:val="28"/>
          <w:shd w:val="clear" w:color="auto" w:fill="FFFFFF"/>
          <w:rtl/>
        </w:rPr>
        <w:t xml:space="preserve">لم يقتصر القانون الدولي على الاهتمام بحقوق الإنسان على المستوى الدولي فحسب, بل سعت الدول من خلال التشريعات الوطنية والقوانين الكفيلة بحماية حقوق الأفراد بما يتواءم والتوجه الدولي في هذا السياق، إلى نقل الفرد إلى صدارة القوانين الوطنية ابتداءً بالدستور وانتهاءً بالقوانين اللصيقة، وهكذا فإذا كانت مختلف الدساتير تنطلق في منتصف القرن السابق من الحديث عن شكل النظام وكيفية تنظيم العلاقة بين السلطات أصبح الفرد اليوم جوهر هذه الدساتير </w:t>
      </w:r>
      <w:proofErr w:type="spellStart"/>
      <w:r w:rsidRPr="00444543">
        <w:rPr>
          <w:rFonts w:asciiTheme="majorBidi" w:hAnsiTheme="majorBidi" w:cstheme="majorBidi"/>
          <w:sz w:val="28"/>
          <w:szCs w:val="28"/>
          <w:shd w:val="clear" w:color="auto" w:fill="FFFFFF"/>
          <w:rtl/>
        </w:rPr>
        <w:t>ومرتكزها</w:t>
      </w:r>
      <w:proofErr w:type="spellEnd"/>
      <w:r w:rsidRPr="00444543">
        <w:rPr>
          <w:rFonts w:asciiTheme="majorBidi" w:hAnsiTheme="majorBidi" w:cstheme="majorBidi"/>
          <w:sz w:val="28"/>
          <w:szCs w:val="28"/>
          <w:shd w:val="clear" w:color="auto" w:fill="FFFFFF"/>
          <w:rtl/>
        </w:rPr>
        <w:t xml:space="preserve"> الأساس الذي تبدأ </w:t>
      </w:r>
      <w:proofErr w:type="spellStart"/>
      <w:r w:rsidRPr="00444543">
        <w:rPr>
          <w:rFonts w:asciiTheme="majorBidi" w:hAnsiTheme="majorBidi" w:cstheme="majorBidi"/>
          <w:sz w:val="28"/>
          <w:szCs w:val="28"/>
          <w:shd w:val="clear" w:color="auto" w:fill="FFFFFF"/>
          <w:rtl/>
        </w:rPr>
        <w:t>به</w:t>
      </w:r>
      <w:proofErr w:type="spellEnd"/>
      <w:r w:rsidRPr="00444543">
        <w:rPr>
          <w:rFonts w:asciiTheme="majorBidi" w:hAnsiTheme="majorBidi" w:cstheme="majorBidi"/>
          <w:sz w:val="28"/>
          <w:szCs w:val="28"/>
          <w:shd w:val="clear" w:color="auto" w:fill="FFFFFF"/>
          <w:rtl/>
        </w:rPr>
        <w:t xml:space="preserve"> وتنتهي إليه</w:t>
      </w:r>
      <w:r w:rsidR="006773CE">
        <w:rPr>
          <w:rFonts w:asciiTheme="majorBidi" w:hAnsiTheme="majorBidi" w:cstheme="majorBidi" w:hint="cs"/>
          <w:sz w:val="28"/>
          <w:szCs w:val="28"/>
          <w:shd w:val="clear" w:color="auto" w:fill="FFFFFF"/>
          <w:rtl/>
        </w:rPr>
        <w:t xml:space="preserve"> </w:t>
      </w:r>
      <w:r w:rsidRPr="00444543">
        <w:rPr>
          <w:rFonts w:asciiTheme="majorBidi" w:hAnsiTheme="majorBidi" w:cstheme="majorBidi"/>
          <w:sz w:val="28"/>
          <w:szCs w:val="28"/>
          <w:shd w:val="clear" w:color="auto" w:fill="FFFFFF"/>
          <w:rtl/>
        </w:rPr>
        <w:t>الأمر الذي يحتم علينا تناول هذه الحقوق باعتبارها من الأولويات الأساسية لانعكاسات تدويل حقوق الإنسان</w:t>
      </w:r>
      <w:r w:rsidRPr="00444543">
        <w:rPr>
          <w:rFonts w:asciiTheme="majorBidi" w:hAnsiTheme="majorBidi" w:cstheme="majorBidi"/>
          <w:sz w:val="28"/>
          <w:szCs w:val="28"/>
          <w:shd w:val="clear" w:color="auto" w:fill="FFFFFF"/>
        </w:rPr>
        <w:t>.</w:t>
      </w:r>
      <w:r w:rsidRPr="00444543">
        <w:rPr>
          <w:rFonts w:asciiTheme="majorBidi" w:hAnsiTheme="majorBidi" w:cstheme="majorBidi"/>
          <w:sz w:val="28"/>
          <w:szCs w:val="28"/>
        </w:rPr>
        <w:br/>
      </w:r>
      <w:r w:rsidRPr="00444543">
        <w:rPr>
          <w:rFonts w:asciiTheme="majorBidi" w:hAnsiTheme="majorBidi" w:cstheme="majorBidi"/>
          <w:sz w:val="28"/>
          <w:szCs w:val="28"/>
          <w:shd w:val="clear" w:color="auto" w:fill="FFFFFF"/>
          <w:rtl/>
        </w:rPr>
        <w:t>وعليه فإن أولوية حقوق الإنسان في القوانين والأنظمة الوطنية يعد مؤشراً إيجابياً في هذا الصدد، خصوصاً بعد أن أصبحت كثيراً من البلدان أطرافاً في معاهدات دولية موضوعها حقوق الإنسان, وهو ما يحمل هذه الدول التزامات قانونية لضمان حقوق الإنسان, ولتصبح هذه الحقوق واجباً وطنياً على الدولة, ولذلك يجب أن تعبر عنه التشريعات الوطنية</w:t>
      </w:r>
      <w:r w:rsidR="006773CE">
        <w:rPr>
          <w:rFonts w:asciiTheme="majorBidi" w:hAnsiTheme="majorBidi" w:cstheme="majorBidi" w:hint="cs"/>
          <w:sz w:val="28"/>
          <w:szCs w:val="28"/>
          <w:shd w:val="clear" w:color="auto" w:fill="FFFFFF"/>
          <w:rtl/>
        </w:rPr>
        <w:t xml:space="preserve"> </w:t>
      </w:r>
      <w:r w:rsidRPr="00444543">
        <w:rPr>
          <w:rFonts w:asciiTheme="majorBidi" w:hAnsiTheme="majorBidi" w:cstheme="majorBidi"/>
          <w:sz w:val="28"/>
          <w:szCs w:val="28"/>
          <w:shd w:val="clear" w:color="auto" w:fill="FFFFFF"/>
          <w:rtl/>
        </w:rPr>
        <w:t>ووفقاً لذلك فالدولة التي تصادق على أحد صكوك حقوق الإنسان فإنها ملزمة بتنفيذ تعهدها بأن تدرج أحكامه مباشرة في تشريعاتها الوطنية أو تتعهد بالتزامها بالصك بطريقة ما.</w:t>
      </w:r>
      <w:r w:rsidR="006773CE" w:rsidRPr="00444543">
        <w:rPr>
          <w:rFonts w:asciiTheme="majorBidi" w:hAnsiTheme="majorBidi" w:cstheme="majorBidi"/>
          <w:sz w:val="28"/>
          <w:szCs w:val="28"/>
          <w:shd w:val="clear" w:color="auto" w:fill="FFFFFF"/>
          <w:rtl/>
        </w:rPr>
        <w:t xml:space="preserve"> </w:t>
      </w:r>
      <w:r w:rsidRPr="00444543">
        <w:rPr>
          <w:rFonts w:asciiTheme="majorBidi" w:hAnsiTheme="majorBidi" w:cstheme="majorBidi"/>
          <w:sz w:val="28"/>
          <w:szCs w:val="28"/>
          <w:shd w:val="clear" w:color="auto" w:fill="FFFFFF"/>
          <w:rtl/>
        </w:rPr>
        <w:t xml:space="preserve">ومن مظاهر هذا الاهتمام إنشاء العديد من اللجان والمؤسسات الوطنية في كثير من البلدان لكفالة تطبيق القوانين واللوائح الخاصة بحماية حقوق الإنسان, وتعمل معظم هذه اللجان بشكل مكمل أو مستقل عن أجهزة الدولة. </w:t>
      </w:r>
    </w:p>
    <w:p w:rsidR="00C83CDB" w:rsidRPr="00444543" w:rsidRDefault="00444543" w:rsidP="006773CE">
      <w:pPr>
        <w:rPr>
          <w:rFonts w:asciiTheme="majorBidi" w:hAnsiTheme="majorBidi" w:cstheme="majorBidi"/>
          <w:sz w:val="28"/>
          <w:szCs w:val="28"/>
          <w:lang w:bidi="ar-IQ"/>
        </w:rPr>
      </w:pPr>
      <w:r w:rsidRPr="00444543">
        <w:rPr>
          <w:rFonts w:asciiTheme="majorBidi" w:hAnsiTheme="majorBidi" w:cstheme="majorBidi"/>
          <w:sz w:val="28"/>
          <w:szCs w:val="28"/>
          <w:shd w:val="clear" w:color="auto" w:fill="FFFFFF"/>
          <w:rtl/>
        </w:rPr>
        <w:lastRenderedPageBreak/>
        <w:t>إن دور مؤسسات حقوق الإنسان الوطنية تعد بمثابة الرقيب على التشريعات الوطنية الصادرة من سلطات التشريع المحلية ذات العلاقة بقضايا حقوق الإنسان, ويمكن لها أن تقدم المقترحات اللازمة لتشريعات وطنية تحمل المزيد من التمكين لحقوق الإنسان في جانبها التشريعي المحلي</w:t>
      </w:r>
      <w:r w:rsidR="006773CE">
        <w:rPr>
          <w:rFonts w:asciiTheme="majorBidi" w:hAnsiTheme="majorBidi" w:cstheme="majorBidi" w:hint="cs"/>
          <w:sz w:val="28"/>
          <w:szCs w:val="28"/>
          <w:shd w:val="clear" w:color="auto" w:fill="FFFFFF"/>
          <w:rtl/>
        </w:rPr>
        <w:t xml:space="preserve"> </w:t>
      </w:r>
      <w:r w:rsidRPr="00444543">
        <w:rPr>
          <w:rFonts w:asciiTheme="majorBidi" w:hAnsiTheme="majorBidi" w:cstheme="majorBidi"/>
          <w:sz w:val="28"/>
          <w:szCs w:val="28"/>
          <w:shd w:val="clear" w:color="auto" w:fill="FFFFFF"/>
          <w:rtl/>
        </w:rPr>
        <w:t xml:space="preserve">ولأهمية هذه المؤسسات دعمها المجتمع الدولي, إذ جاء في إعلان </w:t>
      </w:r>
      <w:proofErr w:type="spellStart"/>
      <w:r w:rsidRPr="00444543">
        <w:rPr>
          <w:rFonts w:asciiTheme="majorBidi" w:hAnsiTheme="majorBidi" w:cstheme="majorBidi"/>
          <w:sz w:val="28"/>
          <w:szCs w:val="28"/>
          <w:shd w:val="clear" w:color="auto" w:fill="FFFFFF"/>
          <w:rtl/>
        </w:rPr>
        <w:t>فيينا</w:t>
      </w:r>
      <w:proofErr w:type="spellEnd"/>
      <w:r w:rsidRPr="00444543">
        <w:rPr>
          <w:rFonts w:asciiTheme="majorBidi" w:hAnsiTheme="majorBidi" w:cstheme="majorBidi"/>
          <w:sz w:val="28"/>
          <w:szCs w:val="28"/>
          <w:shd w:val="clear" w:color="auto" w:fill="FFFFFF"/>
          <w:rtl/>
        </w:rPr>
        <w:t xml:space="preserve"> .." يشجع المؤتمر العالمي لحقوق الإنسان إنشاء وتقوية المؤسسات الوطنية مع مراعاة المبادئ المتعلقة بمركز المؤسسات الوطنية والاعتراف بأن من حق كل دولة أن تختار الإطار الأنسب لاحتياجاتها الخاصة على الصعيد الوطني</w:t>
      </w:r>
      <w:r w:rsidR="006773CE">
        <w:rPr>
          <w:rFonts w:asciiTheme="majorBidi" w:hAnsiTheme="majorBidi" w:cstheme="majorBidi" w:hint="cs"/>
          <w:sz w:val="28"/>
          <w:szCs w:val="28"/>
          <w:shd w:val="clear" w:color="auto" w:fill="FFFFFF"/>
          <w:rtl/>
        </w:rPr>
        <w:t xml:space="preserve"> </w:t>
      </w:r>
      <w:r w:rsidRPr="00444543">
        <w:rPr>
          <w:rFonts w:asciiTheme="majorBidi" w:hAnsiTheme="majorBidi" w:cstheme="majorBidi"/>
          <w:sz w:val="28"/>
          <w:szCs w:val="28"/>
          <w:shd w:val="clear" w:color="auto" w:fill="FFFFFF"/>
          <w:rtl/>
        </w:rPr>
        <w:t>يتبين من سياق هذا الإعلان أن الهدف من إنشاء المؤسسات الوطنية لحقوق الإنسان توسيع المدى الثقافي لهذه الحقوق ثم رعايتها جنباً إلى جنب مع المؤسسات الرسمية, وأن من المهم مراعاة خصوصيات الدول في إقرار المبادئ والخطوط العامة لرعاية هذه الحقوق</w:t>
      </w:r>
      <w:r w:rsidRPr="00444543">
        <w:rPr>
          <w:rFonts w:asciiTheme="majorBidi" w:hAnsiTheme="majorBidi" w:cstheme="majorBidi"/>
          <w:sz w:val="28"/>
          <w:szCs w:val="28"/>
          <w:shd w:val="clear" w:color="auto" w:fill="FFFFFF"/>
        </w:rPr>
        <w:t>.</w:t>
      </w:r>
      <w:r w:rsidRPr="00444543">
        <w:rPr>
          <w:rFonts w:asciiTheme="majorBidi" w:hAnsiTheme="majorBidi" w:cstheme="majorBidi"/>
          <w:sz w:val="28"/>
          <w:szCs w:val="28"/>
        </w:rPr>
        <w:br/>
      </w:r>
    </w:p>
    <w:sectPr w:rsidR="00C83CDB" w:rsidRPr="00444543" w:rsidSect="00E01C5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oNotDisplayPageBoundaries/>
  <w:proofState w:spelling="clean"/>
  <w:defaultTabStop w:val="720"/>
  <w:characterSpacingControl w:val="doNotCompress"/>
  <w:compat/>
  <w:rsids>
    <w:rsidRoot w:val="00444543"/>
    <w:rsid w:val="00444543"/>
    <w:rsid w:val="006773CE"/>
    <w:rsid w:val="00844245"/>
    <w:rsid w:val="00A01336"/>
    <w:rsid w:val="00C83CDB"/>
    <w:rsid w:val="00E01C5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CD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4454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932</Words>
  <Characters>5314</Characters>
  <Application>Microsoft Office Word</Application>
  <DocSecurity>0</DocSecurity>
  <Lines>44</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2018-02-10T08:33:00Z</dcterms:created>
  <dcterms:modified xsi:type="dcterms:W3CDTF">2018-02-10T08:50:00Z</dcterms:modified>
</cp:coreProperties>
</file>