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C4470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المحاضره الثالثه عشروفيها تم تناول 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>اهداف السياسه التجاريه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>والتي تمثلت بالاهداف الاقتصاديه والاجتماعيه والاستراتيجيه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>الاهداف الاقتصاديه: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والتي تضمنت 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>1.تحقيق موارد للخزينه العامه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2.تحقيق توازن في ميزان المدفوعات التجاري 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>3. حمايه الانتاج المحلي من المنافسه الاجنبيه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>4.حمايه الاقتصاد الوطني من خطر سياسه الاغراق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كما تضمنت المحاضره 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اهم الاجراءات التي يجب اتخاذها ضد سياسه الاغراق والتي تمثلت بالاتي 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>-منع استيراد السلع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-فرض رسوم كمركيه 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>-حمايه الصناعه الوطنيه الحديثه</w:t>
      </w:r>
    </w:p>
    <w:p w:rsidR="00C4470C" w:rsidRPr="00C4470C" w:rsidRDefault="00C4470C" w:rsidP="00C4470C">
      <w:pPr>
        <w:pStyle w:val="ListParagraph"/>
        <w:ind w:left="108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4470C">
        <w:rPr>
          <w:rFonts w:ascii="Simplified Arabic" w:hAnsi="Simplified Arabic" w:cs="Simplified Arabic"/>
          <w:sz w:val="32"/>
          <w:szCs w:val="32"/>
          <w:rtl/>
          <w:lang w:bidi="ar-IQ"/>
        </w:rPr>
        <w:t>-حمايه الاقتصاد الوطني من التقلبات الخارجيه</w:t>
      </w:r>
    </w:p>
    <w:p w:rsidR="00237285" w:rsidRDefault="00237285">
      <w:pPr>
        <w:rPr>
          <w:lang w:bidi="ar-IQ"/>
        </w:rPr>
      </w:pPr>
    </w:p>
    <w:sectPr w:rsidR="00237285" w:rsidSect="00237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470C"/>
    <w:rsid w:val="00237285"/>
    <w:rsid w:val="00C4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SACC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2019-01-17T08:21:00Z</dcterms:created>
  <dcterms:modified xsi:type="dcterms:W3CDTF">2019-01-17T08:22:00Z</dcterms:modified>
</cp:coreProperties>
</file>