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6E" w:rsidRDefault="0028486E" w:rsidP="0028486E">
      <w:pPr>
        <w:tabs>
          <w:tab w:val="left" w:pos="780"/>
        </w:tabs>
        <w:bidi/>
        <w:rPr>
          <w:rtl/>
          <w:lang w:bidi="ar-IQ"/>
        </w:rPr>
      </w:pPr>
    </w:p>
    <w:p w:rsidR="0028486E" w:rsidRPr="0028486E" w:rsidRDefault="0028486E" w:rsidP="0028486E">
      <w:pPr>
        <w:tabs>
          <w:tab w:val="left" w:pos="780"/>
        </w:tabs>
        <w:bidi/>
        <w:rPr>
          <w:rFonts w:ascii="Simplified Arabic" w:hAnsi="Simplified Arabic" w:cs="Simplified Arabic"/>
          <w:sz w:val="40"/>
          <w:szCs w:val="40"/>
          <w:rtl/>
          <w:lang w:bidi="ar-IQ"/>
        </w:rPr>
      </w:pPr>
      <w:r w:rsidRPr="0028486E">
        <w:rPr>
          <w:rFonts w:ascii="Simplified Arabic" w:hAnsi="Simplified Arabic" w:cs="Simplified Arabic" w:hint="cs"/>
          <w:sz w:val="40"/>
          <w:szCs w:val="40"/>
          <w:rtl/>
          <w:lang w:bidi="ar-IQ"/>
        </w:rPr>
        <w:t>وزارة التعليم العالي والبحث العلمي</w:t>
      </w:r>
    </w:p>
    <w:p w:rsidR="0028486E" w:rsidRPr="0028486E" w:rsidRDefault="0028486E" w:rsidP="0028486E">
      <w:pPr>
        <w:tabs>
          <w:tab w:val="left" w:pos="780"/>
        </w:tabs>
        <w:bidi/>
        <w:rPr>
          <w:rFonts w:ascii="Simplified Arabic" w:hAnsi="Simplified Arabic" w:cs="Simplified Arabic"/>
          <w:sz w:val="40"/>
          <w:szCs w:val="40"/>
          <w:rtl/>
          <w:lang w:bidi="ar-IQ"/>
        </w:rPr>
      </w:pPr>
      <w:r w:rsidRPr="0028486E">
        <w:rPr>
          <w:rFonts w:ascii="Simplified Arabic" w:hAnsi="Simplified Arabic" w:cs="Simplified Arabic" w:hint="cs"/>
          <w:sz w:val="40"/>
          <w:szCs w:val="40"/>
          <w:rtl/>
          <w:lang w:bidi="ar-IQ"/>
        </w:rPr>
        <w:t>جامعة بغداد/ كلية الفنون الجميلة /قسم السينما وتلفزيون</w:t>
      </w:r>
    </w:p>
    <w:p w:rsidR="0028486E" w:rsidRPr="0028486E" w:rsidRDefault="0028486E" w:rsidP="0028486E">
      <w:pPr>
        <w:tabs>
          <w:tab w:val="left" w:pos="780"/>
        </w:tabs>
        <w:bidi/>
        <w:rPr>
          <w:rFonts w:ascii="Simplified Arabic" w:hAnsi="Simplified Arabic" w:cs="Simplified Arabic"/>
          <w:sz w:val="40"/>
          <w:szCs w:val="40"/>
          <w:rtl/>
          <w:lang w:bidi="ar-IQ"/>
        </w:rPr>
      </w:pPr>
      <w:r w:rsidRPr="0028486E">
        <w:rPr>
          <w:rFonts w:ascii="Simplified Arabic" w:hAnsi="Simplified Arabic" w:cs="Simplified Arabic" w:hint="cs"/>
          <w:sz w:val="40"/>
          <w:szCs w:val="40"/>
          <w:rtl/>
          <w:lang w:bidi="ar-IQ"/>
        </w:rPr>
        <w:t>المرحلة الاولى</w:t>
      </w:r>
    </w:p>
    <w:p w:rsidR="0028486E" w:rsidRDefault="0028486E" w:rsidP="0028486E">
      <w:pPr>
        <w:tabs>
          <w:tab w:val="left" w:pos="780"/>
        </w:tabs>
        <w:bidi/>
        <w:rPr>
          <w:rtl/>
          <w:lang w:bidi="ar-IQ"/>
        </w:rPr>
      </w:pPr>
    </w:p>
    <w:p w:rsidR="0028486E" w:rsidRDefault="0028486E" w:rsidP="0028486E">
      <w:pPr>
        <w:tabs>
          <w:tab w:val="left" w:pos="780"/>
        </w:tabs>
        <w:bidi/>
        <w:rPr>
          <w:rtl/>
          <w:lang w:bidi="ar-IQ"/>
        </w:rPr>
      </w:pPr>
    </w:p>
    <w:p w:rsidR="0028486E" w:rsidRDefault="0028486E" w:rsidP="0028486E">
      <w:pPr>
        <w:tabs>
          <w:tab w:val="left" w:pos="780"/>
        </w:tabs>
        <w:bidi/>
        <w:rPr>
          <w:rtl/>
          <w:lang w:bidi="ar-IQ"/>
        </w:rPr>
      </w:pPr>
    </w:p>
    <w:p w:rsidR="0028486E" w:rsidRDefault="0028486E" w:rsidP="0028486E">
      <w:pPr>
        <w:tabs>
          <w:tab w:val="left" w:pos="780"/>
        </w:tabs>
        <w:bidi/>
        <w:rPr>
          <w:rtl/>
          <w:lang w:bidi="ar-IQ"/>
        </w:rPr>
      </w:pPr>
    </w:p>
    <w:p w:rsidR="00015773" w:rsidRPr="0028486E" w:rsidRDefault="0028486E" w:rsidP="0028486E">
      <w:pPr>
        <w:tabs>
          <w:tab w:val="left" w:pos="780"/>
        </w:tabs>
        <w:bidi/>
        <w:jc w:val="center"/>
        <w:rPr>
          <w:rFonts w:ascii="Simplified Arabic" w:hAnsi="Simplified Arabic" w:cs="Simplified Arabic"/>
          <w:sz w:val="40"/>
          <w:szCs w:val="40"/>
          <w:rtl/>
          <w:lang w:bidi="ar-IQ"/>
        </w:rPr>
      </w:pPr>
      <w:r w:rsidRPr="0028486E">
        <w:rPr>
          <w:rFonts w:ascii="Simplified Arabic" w:hAnsi="Simplified Arabic" w:cs="Simplified Arabic" w:hint="cs"/>
          <w:sz w:val="40"/>
          <w:szCs w:val="40"/>
          <w:rtl/>
          <w:lang w:bidi="ar-IQ"/>
        </w:rPr>
        <w:t>حق</w:t>
      </w:r>
      <w:r w:rsidRPr="0028486E">
        <w:rPr>
          <w:rFonts w:ascii="Simplified Arabic" w:hAnsi="Simplified Arabic" w:cs="Simplified Arabic"/>
          <w:sz w:val="40"/>
          <w:szCs w:val="40"/>
          <w:rtl/>
          <w:lang w:bidi="ar-IQ"/>
        </w:rPr>
        <w:t>وق الانسان والديمقراطية</w:t>
      </w:r>
    </w:p>
    <w:p w:rsidR="0028486E" w:rsidRPr="0028486E" w:rsidRDefault="0028486E" w:rsidP="0028486E">
      <w:pPr>
        <w:tabs>
          <w:tab w:val="left" w:pos="780"/>
        </w:tabs>
        <w:bidi/>
        <w:jc w:val="center"/>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اعداد</w:t>
      </w:r>
    </w:p>
    <w:p w:rsidR="0028486E" w:rsidRPr="0028486E" w:rsidRDefault="0028486E" w:rsidP="0028486E">
      <w:pPr>
        <w:tabs>
          <w:tab w:val="left" w:pos="780"/>
        </w:tabs>
        <w:bidi/>
        <w:jc w:val="center"/>
        <w:rPr>
          <w:rFonts w:ascii="Simplified Arabic" w:hAnsi="Simplified Arabic" w:cs="Simplified Arabic"/>
          <w:sz w:val="40"/>
          <w:szCs w:val="40"/>
          <w:rtl/>
          <w:lang w:bidi="ar-IQ"/>
        </w:rPr>
      </w:pPr>
      <w:r w:rsidRPr="0028486E">
        <w:rPr>
          <w:rFonts w:ascii="Simplified Arabic" w:hAnsi="Simplified Arabic" w:cs="Simplified Arabic"/>
          <w:sz w:val="40"/>
          <w:szCs w:val="40"/>
          <w:rtl/>
          <w:lang w:bidi="ar-IQ"/>
        </w:rPr>
        <w:t>المدرس المساعد</w:t>
      </w:r>
    </w:p>
    <w:p w:rsidR="0028486E" w:rsidRDefault="0028486E" w:rsidP="0028486E">
      <w:pPr>
        <w:tabs>
          <w:tab w:val="left" w:pos="780"/>
        </w:tabs>
        <w:bidi/>
        <w:jc w:val="center"/>
        <w:rPr>
          <w:rFonts w:ascii="Simplified Arabic" w:hAnsi="Simplified Arabic" w:cs="Simplified Arabic"/>
          <w:sz w:val="40"/>
          <w:szCs w:val="40"/>
          <w:rtl/>
          <w:lang w:bidi="ar-IQ"/>
        </w:rPr>
      </w:pPr>
      <w:r w:rsidRPr="0028486E">
        <w:rPr>
          <w:rFonts w:ascii="Simplified Arabic" w:hAnsi="Simplified Arabic" w:cs="Simplified Arabic"/>
          <w:sz w:val="40"/>
          <w:szCs w:val="40"/>
          <w:rtl/>
          <w:lang w:bidi="ar-IQ"/>
        </w:rPr>
        <w:t>حنين فائق حسين</w:t>
      </w:r>
    </w:p>
    <w:p w:rsidR="0028486E" w:rsidRDefault="0028486E" w:rsidP="0028486E">
      <w:pPr>
        <w:tabs>
          <w:tab w:val="left" w:pos="780"/>
        </w:tabs>
        <w:bidi/>
        <w:jc w:val="center"/>
        <w:rPr>
          <w:rFonts w:ascii="Simplified Arabic" w:hAnsi="Simplified Arabic" w:cs="Simplified Arabic"/>
          <w:sz w:val="40"/>
          <w:szCs w:val="40"/>
          <w:rtl/>
          <w:lang w:bidi="ar-IQ"/>
        </w:rPr>
      </w:pPr>
    </w:p>
    <w:p w:rsidR="0028486E" w:rsidRDefault="0028486E" w:rsidP="0028486E">
      <w:pPr>
        <w:tabs>
          <w:tab w:val="left" w:pos="780"/>
        </w:tabs>
        <w:bidi/>
        <w:jc w:val="center"/>
        <w:rPr>
          <w:rFonts w:ascii="Simplified Arabic" w:hAnsi="Simplified Arabic" w:cs="Simplified Arabic"/>
          <w:sz w:val="40"/>
          <w:szCs w:val="40"/>
          <w:rtl/>
          <w:lang w:bidi="ar-IQ"/>
        </w:rPr>
      </w:pPr>
    </w:p>
    <w:p w:rsidR="0028486E" w:rsidRDefault="0028486E" w:rsidP="0028486E">
      <w:pPr>
        <w:tabs>
          <w:tab w:val="left" w:pos="780"/>
        </w:tabs>
        <w:bidi/>
        <w:jc w:val="center"/>
        <w:rPr>
          <w:rFonts w:ascii="Simplified Arabic" w:hAnsi="Simplified Arabic" w:cs="Simplified Arabic"/>
          <w:sz w:val="40"/>
          <w:szCs w:val="40"/>
          <w:rtl/>
          <w:lang w:bidi="ar-IQ"/>
        </w:rPr>
      </w:pPr>
    </w:p>
    <w:p w:rsidR="0028486E" w:rsidRDefault="0028486E" w:rsidP="0028486E">
      <w:pPr>
        <w:tabs>
          <w:tab w:val="left" w:pos="780"/>
        </w:tabs>
        <w:bidi/>
        <w:jc w:val="center"/>
        <w:rPr>
          <w:rFonts w:ascii="Simplified Arabic" w:hAnsi="Simplified Arabic" w:cs="Simplified Arabic"/>
          <w:sz w:val="40"/>
          <w:szCs w:val="40"/>
          <w:rtl/>
          <w:lang w:bidi="ar-IQ"/>
        </w:rPr>
      </w:pPr>
    </w:p>
    <w:p w:rsidR="0028486E" w:rsidRPr="0028486E" w:rsidRDefault="0028486E" w:rsidP="0028486E">
      <w:pPr>
        <w:tabs>
          <w:tab w:val="left" w:pos="780"/>
        </w:tabs>
        <w:rPr>
          <w:rFonts w:ascii="Simplified Arabic" w:hAnsi="Simplified Arabic" w:cs="Simplified Arabic"/>
          <w:sz w:val="40"/>
          <w:szCs w:val="40"/>
          <w:rtl/>
          <w:lang w:bidi="ar-IQ"/>
        </w:rPr>
      </w:pPr>
    </w:p>
    <w:p w:rsidR="0028486E" w:rsidRPr="00F77598" w:rsidRDefault="0028486E" w:rsidP="00F77598">
      <w:pPr>
        <w:tabs>
          <w:tab w:val="left" w:pos="780"/>
        </w:tabs>
        <w:bidi/>
        <w:spacing w:line="240" w:lineRule="auto"/>
        <w:jc w:val="both"/>
        <w:rPr>
          <w:rFonts w:ascii="Simplified Arabic" w:hAnsi="Simplified Arabic" w:cs="Simplified Arabic"/>
          <w:b/>
          <w:bCs/>
          <w:sz w:val="28"/>
          <w:szCs w:val="28"/>
          <w:rtl/>
          <w:lang w:bidi="ar-IQ"/>
        </w:rPr>
      </w:pPr>
      <w:r w:rsidRPr="00F77598">
        <w:rPr>
          <w:rFonts w:ascii="Simplified Arabic" w:hAnsi="Simplified Arabic" w:cs="Simplified Arabic"/>
          <w:b/>
          <w:bCs/>
          <w:sz w:val="28"/>
          <w:szCs w:val="28"/>
          <w:rtl/>
          <w:lang w:bidi="ar-IQ"/>
        </w:rPr>
        <w:lastRenderedPageBreak/>
        <w:t>المحاضرة الأولى: مفهوم الحقوق – مصادرها – الشخصية القانونية – أساس دراسة حقوق الإنسان</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تمثل حقوق الإنسان أحد أهم المنجزات الفكرية والقانونية في التاريخ البشري، إذ لم تعد مجرد شعارات أخلاقية، بل أصبحت منظومة قانونية متكاملة تهدف إلى حماية كرامة الإنسان وضمان حقه في العيش الحر الكريم. وتقوم هذه المنظومة على فهم دقيق لمعنى “الحق” ومصادره وأنواعه والخصائص التي تميّزه، إضافة إلى إدراك العلاقة التي تربط الحقوق بالقانون والدولة والمجتمع</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F77598">
        <w:rPr>
          <w:rFonts w:ascii="Simplified Arabic" w:hAnsi="Simplified Arabic" w:cs="Simplified Arabic"/>
          <w:b/>
          <w:bCs/>
          <w:sz w:val="28"/>
          <w:szCs w:val="28"/>
          <w:rtl/>
          <w:lang w:bidi="ar-IQ"/>
        </w:rPr>
        <w:t>تُعرَّف الحقوق</w:t>
      </w:r>
      <w:r w:rsidRPr="0028486E">
        <w:rPr>
          <w:rFonts w:ascii="Simplified Arabic" w:hAnsi="Simplified Arabic" w:cs="Simplified Arabic"/>
          <w:sz w:val="28"/>
          <w:szCs w:val="28"/>
          <w:rtl/>
          <w:lang w:bidi="ar-IQ"/>
        </w:rPr>
        <w:t xml:space="preserve"> بأنها مجموعة المبادئ والمعايير الأساسية التي تمكّن الإنسان من العيش بكرامة، سواء </w:t>
      </w:r>
      <w:r>
        <w:rPr>
          <w:rFonts w:ascii="Simplified Arabic" w:hAnsi="Simplified Arabic" w:cs="Simplified Arabic"/>
          <w:sz w:val="28"/>
          <w:szCs w:val="28"/>
          <w:rtl/>
          <w:lang w:bidi="ar-IQ"/>
        </w:rPr>
        <w:t xml:space="preserve">كان منشؤها طبيعيًا أو قانونيًا </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وهذا</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التعريف</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يجمع</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بين</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بعدين</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متكاملين</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F77598">
        <w:rPr>
          <w:rFonts w:ascii="Simplified Arabic" w:hAnsi="Simplified Arabic" w:cs="Simplified Arabic"/>
          <w:b/>
          <w:bCs/>
          <w:sz w:val="28"/>
          <w:szCs w:val="28"/>
          <w:rtl/>
          <w:lang w:bidi="ar-IQ"/>
        </w:rPr>
        <w:t>الأول</w:t>
      </w:r>
      <w:r w:rsidRPr="0028486E">
        <w:rPr>
          <w:rFonts w:ascii="Simplified Arabic" w:hAnsi="Simplified Arabic" w:cs="Simplified Arabic"/>
          <w:sz w:val="28"/>
          <w:szCs w:val="28"/>
          <w:rtl/>
          <w:lang w:bidi="ar-IQ"/>
        </w:rPr>
        <w:t>: أنّ الإنسان يمتلك حقوقًا طبيعية يولد بها، لا تعتمد في وجودها على أي مؤسسة سياسية أو قانونية</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F77598">
        <w:rPr>
          <w:rFonts w:ascii="Simplified Arabic" w:hAnsi="Simplified Arabic" w:cs="Simplified Arabic"/>
          <w:b/>
          <w:bCs/>
          <w:sz w:val="28"/>
          <w:szCs w:val="28"/>
          <w:rtl/>
          <w:lang w:bidi="ar-IQ"/>
        </w:rPr>
        <w:t>الثاني</w:t>
      </w:r>
      <w:r w:rsidRPr="0028486E">
        <w:rPr>
          <w:rFonts w:ascii="Simplified Arabic" w:hAnsi="Simplified Arabic" w:cs="Simplified Arabic"/>
          <w:sz w:val="28"/>
          <w:szCs w:val="28"/>
          <w:rtl/>
          <w:lang w:bidi="ar-IQ"/>
        </w:rPr>
        <w:t>: أنّ هذه الحقوق تحتاج إلى تنظيم قانوني من أجل حمايتها وتحويلها إلى واقع ملموس في المجتمع</w:t>
      </w:r>
      <w:r w:rsidRPr="0028486E">
        <w:rPr>
          <w:rFonts w:ascii="Simplified Arabic" w:hAnsi="Simplified Arabic" w:cs="Simplified Arabic"/>
          <w:sz w:val="28"/>
          <w:szCs w:val="28"/>
          <w:lang w:bidi="ar-IQ"/>
        </w:rPr>
        <w:t>.</w:t>
      </w:r>
    </w:p>
    <w:p w:rsidR="0028486E" w:rsidRPr="00F77598" w:rsidRDefault="0028486E" w:rsidP="00F77598">
      <w:pPr>
        <w:pStyle w:val="a5"/>
        <w:numPr>
          <w:ilvl w:val="0"/>
          <w:numId w:val="3"/>
        </w:numPr>
        <w:tabs>
          <w:tab w:val="left" w:pos="780"/>
        </w:tabs>
        <w:bidi/>
        <w:spacing w:line="240" w:lineRule="auto"/>
        <w:jc w:val="both"/>
        <w:rPr>
          <w:rFonts w:ascii="Simplified Arabic" w:hAnsi="Simplified Arabic" w:cs="Simplified Arabic"/>
          <w:b/>
          <w:bCs/>
          <w:sz w:val="28"/>
          <w:szCs w:val="28"/>
          <w:rtl/>
          <w:lang w:bidi="ar-IQ"/>
        </w:rPr>
      </w:pPr>
      <w:r w:rsidRPr="00F77598">
        <w:rPr>
          <w:rFonts w:ascii="Simplified Arabic" w:hAnsi="Simplified Arabic" w:cs="Simplified Arabic"/>
          <w:b/>
          <w:bCs/>
          <w:sz w:val="28"/>
          <w:szCs w:val="28"/>
          <w:rtl/>
          <w:lang w:bidi="ar-IQ"/>
        </w:rPr>
        <w:t>الحق بين الطبيعة والقانون</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تقوم فكرة الحقوق على أساس أن الإنسان يحمل في ذاته قيمة متأصلة، تُسمّى “الكرامة الإنسانية”. ومن هذه القيمة تنبع حقوقه الأساسية، وفي مقدمتها</w:t>
      </w:r>
      <w:r w:rsidRPr="0028486E">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الحياة</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الحرية</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المساواة</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الأمن الشخصي</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 xml:space="preserve">هذه الحقوق </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ملازمة لوجود الإنسان ولا تعتمد على أي مؤسسة سياسية</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ما</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يعني</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أنّ</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الإنسان</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يمتلك</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حقوقه</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قبل</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الدولة،</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وأن</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مهمة</w:t>
      </w:r>
      <w:r w:rsidRPr="0028486E">
        <w:rPr>
          <w:rFonts w:ascii="Simplified Arabic" w:hAnsi="Simplified Arabic" w:cs="Simplified Arabic"/>
          <w:sz w:val="28"/>
          <w:szCs w:val="28"/>
          <w:rtl/>
          <w:lang w:bidi="ar-IQ"/>
        </w:rPr>
        <w:t xml:space="preserve"> </w:t>
      </w:r>
      <w:r w:rsidRPr="0028486E">
        <w:rPr>
          <w:rFonts w:ascii="Simplified Arabic" w:hAnsi="Simplified Arabic" w:cs="Simplified Arabic" w:hint="cs"/>
          <w:sz w:val="28"/>
          <w:szCs w:val="28"/>
          <w:rtl/>
          <w:lang w:bidi="ar-IQ"/>
        </w:rPr>
        <w:t>الدولة</w:t>
      </w:r>
      <w:r w:rsidRPr="0028486E">
        <w:rPr>
          <w:rFonts w:ascii="Simplified Arabic" w:hAnsi="Simplified Arabic" w:cs="Simplified Arabic"/>
          <w:sz w:val="28"/>
          <w:szCs w:val="28"/>
          <w:rtl/>
          <w:lang w:bidi="ar-IQ"/>
        </w:rPr>
        <w:t xml:space="preserve"> ليست منح الحقوق بل الاعتراف بها واحترامها وحمايتها</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وعندما تتدخل الدولة في تنظيم الحقوق، فهي لا تنشئها من العدم، بل تضع قواعد تحميها وتنظم ممارستها وتحدد حدودها ووسائل حمايتها. فالقانون إذًا هو الإطار الرسمي الذي يضمن عدم الاعتداء على الحقوق ويُعطي أفراد المجتمع قدرة قانونية على المطالبة بها أمام القضاء</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b/>
          <w:bCs/>
          <w:sz w:val="28"/>
          <w:szCs w:val="28"/>
          <w:rtl/>
          <w:lang w:bidi="ar-IQ"/>
        </w:rPr>
      </w:pPr>
      <w:r w:rsidRPr="0028486E">
        <w:rPr>
          <w:rFonts w:ascii="Simplified Arabic" w:hAnsi="Simplified Arabic" w:cs="Simplified Arabic"/>
          <w:b/>
          <w:bCs/>
          <w:sz w:val="28"/>
          <w:szCs w:val="28"/>
          <w:rtl/>
          <w:lang w:bidi="ar-IQ"/>
        </w:rPr>
        <w:t>مصادر حقوق الإنسان</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تتعدد المصادر التي تستند إليها منظومة حقوق الإنسان، ومنها</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1</w:t>
      </w:r>
      <w:r w:rsidRPr="00F77598">
        <w:rPr>
          <w:rFonts w:ascii="Simplified Arabic" w:hAnsi="Simplified Arabic" w:cs="Simplified Arabic"/>
          <w:b/>
          <w:bCs/>
          <w:sz w:val="28"/>
          <w:szCs w:val="28"/>
          <w:lang w:bidi="ar-IQ"/>
        </w:rPr>
        <w:t xml:space="preserve">. </w:t>
      </w:r>
      <w:r w:rsidRPr="00F77598">
        <w:rPr>
          <w:rFonts w:ascii="Simplified Arabic" w:hAnsi="Simplified Arabic" w:cs="Simplified Arabic"/>
          <w:b/>
          <w:bCs/>
          <w:sz w:val="28"/>
          <w:szCs w:val="28"/>
          <w:rtl/>
          <w:lang w:bidi="ar-IQ"/>
        </w:rPr>
        <w:t>المصدر الديني</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 xml:space="preserve">قدمت الأديان منظومة واسعة للحقوق، لا سيما في الإسلام حيث اكتسبت الحقوق قدسية لأنها من الله تعالى، واكتسبت إلزامًا أخلاقيًا وقانونيًا بوصفها جزءًا من النظام الاجتماعي. وقد </w:t>
      </w:r>
      <w:r w:rsidRPr="0028486E">
        <w:rPr>
          <w:rFonts w:ascii="Simplified Arabic" w:hAnsi="Simplified Arabic" w:cs="Simplified Arabic"/>
          <w:sz w:val="28"/>
          <w:szCs w:val="28"/>
          <w:rtl/>
          <w:lang w:bidi="ar-IQ"/>
        </w:rPr>
        <w:lastRenderedPageBreak/>
        <w:t>أشار الإسلام إلى مجموعة من الحقوق مثل: حق الحياة، وحق حرية الاعتقاد، وحق العمل، وحق العدالة، وحق الكرامة الشخصية، وغيرها من الحقوق التي نستعرضها لاحقًا بتفصيل أوسع</w:t>
      </w:r>
      <w:r>
        <w:rPr>
          <w:rFonts w:ascii="Simplified Arabic" w:hAnsi="Simplified Arabic" w:cs="Simplified Arabic" w:hint="cs"/>
          <w:sz w:val="28"/>
          <w:szCs w:val="28"/>
          <w:rtl/>
          <w:lang w:bidi="ar-IQ"/>
        </w:rPr>
        <w:t xml:space="preserve">. </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2</w:t>
      </w:r>
      <w:r w:rsidRPr="00F77598">
        <w:rPr>
          <w:rFonts w:ascii="Simplified Arabic" w:hAnsi="Simplified Arabic" w:cs="Simplified Arabic"/>
          <w:b/>
          <w:bCs/>
          <w:sz w:val="28"/>
          <w:szCs w:val="28"/>
          <w:lang w:bidi="ar-IQ"/>
        </w:rPr>
        <w:t xml:space="preserve">. </w:t>
      </w:r>
      <w:r w:rsidRPr="00F77598">
        <w:rPr>
          <w:rFonts w:ascii="Simplified Arabic" w:hAnsi="Simplified Arabic" w:cs="Simplified Arabic"/>
          <w:b/>
          <w:bCs/>
          <w:sz w:val="28"/>
          <w:szCs w:val="28"/>
          <w:rtl/>
          <w:lang w:bidi="ar-IQ"/>
        </w:rPr>
        <w:t>المصدر الفلسفي</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 xml:space="preserve">قدّمت الفلسفات الإنسانية منذ الحضارات القديمة أفكارًا عن العدالة والمساواة وحرمة الإنسان، كما سنجد في حضارات وادي الرافدين واليونان والكونفوشيوسية والبوذية. وقد كان لهذه الأفكار أثر كبير في بلورة مفهوم </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الحق الطبيعي</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 xml:space="preserve"> الذي تطوّر لاحقًا في الفكر السياسي الحديث</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3</w:t>
      </w:r>
      <w:r w:rsidRPr="0028486E">
        <w:rPr>
          <w:rFonts w:ascii="Simplified Arabic" w:hAnsi="Simplified Arabic" w:cs="Simplified Arabic"/>
          <w:sz w:val="28"/>
          <w:szCs w:val="28"/>
          <w:lang w:bidi="ar-IQ"/>
        </w:rPr>
        <w:t xml:space="preserve">. </w:t>
      </w:r>
      <w:r w:rsidRPr="0028486E">
        <w:rPr>
          <w:rFonts w:ascii="Simplified Arabic" w:hAnsi="Simplified Arabic" w:cs="Simplified Arabic"/>
          <w:sz w:val="28"/>
          <w:szCs w:val="28"/>
          <w:rtl/>
          <w:lang w:bidi="ar-IQ"/>
        </w:rPr>
        <w:t>المصدر الدستوري والوطني</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تُعد الدساتير المصدر الداخلي الأهم الذي ينظّم حقوق الإنسان ويجعلها مُلزمة</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وفي الدستور العراقي لسنة 2005 نجد منظومة واسعة من الحقوق، من أهمها</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الحق في المساواة (المادة 14)</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w:t>
      </w:r>
      <w:r>
        <w:rPr>
          <w:rFonts w:ascii="Simplified Arabic" w:hAnsi="Simplified Arabic" w:cs="Simplified Arabic"/>
          <w:sz w:val="28"/>
          <w:szCs w:val="28"/>
          <w:rtl/>
          <w:lang w:bidi="ar-IQ"/>
        </w:rPr>
        <w:t>لحياة والأمن والحرية (المادة 15</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حرية الإنسان وكرامته (المادة 37)</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حرية التعبير والصحاف</w:t>
      </w:r>
      <w:r>
        <w:rPr>
          <w:rFonts w:ascii="Simplified Arabic" w:hAnsi="Simplified Arabic" w:cs="Simplified Arabic"/>
          <w:sz w:val="28"/>
          <w:szCs w:val="28"/>
          <w:rtl/>
          <w:lang w:bidi="ar-IQ"/>
        </w:rPr>
        <w:t>ة والإعلام (المادة 38</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الملكية (المادة 23)</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الحق في العمل (المادة 22)</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حقوق الأسرة، الصحة، التعليم، البيئة، التراث الثقافي (المواد 29–36)</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التزام العراق بالاتفاقيات الدولية الخاصة بحقوق الإنسان (المادة 8)</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هذه النصوص تشكل “الأساس القانوني المحلي” لمنظومة حقوق الإنسان في العراق</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4</w:t>
      </w:r>
      <w:bookmarkStart w:id="0" w:name="_GoBack"/>
      <w:r w:rsidRPr="00F77598">
        <w:rPr>
          <w:rFonts w:ascii="Simplified Arabic" w:hAnsi="Simplified Arabic" w:cs="Simplified Arabic"/>
          <w:b/>
          <w:bCs/>
          <w:sz w:val="28"/>
          <w:szCs w:val="28"/>
          <w:lang w:bidi="ar-IQ"/>
        </w:rPr>
        <w:t xml:space="preserve">. </w:t>
      </w:r>
      <w:r w:rsidRPr="00F77598">
        <w:rPr>
          <w:rFonts w:ascii="Simplified Arabic" w:hAnsi="Simplified Arabic" w:cs="Simplified Arabic"/>
          <w:b/>
          <w:bCs/>
          <w:sz w:val="28"/>
          <w:szCs w:val="28"/>
          <w:rtl/>
          <w:lang w:bidi="ar-IQ"/>
        </w:rPr>
        <w:t>المصدر الدولي</w:t>
      </w:r>
      <w:r>
        <w:rPr>
          <w:rFonts w:ascii="Simplified Arabic" w:hAnsi="Simplified Arabic" w:cs="Simplified Arabic" w:hint="cs"/>
          <w:sz w:val="28"/>
          <w:szCs w:val="28"/>
          <w:rtl/>
          <w:lang w:bidi="ar-IQ"/>
        </w:rPr>
        <w:t xml:space="preserve"> </w:t>
      </w:r>
      <w:bookmarkEnd w:id="0"/>
      <w:r w:rsidRPr="0028486E">
        <w:rPr>
          <w:rFonts w:ascii="Simplified Arabic" w:hAnsi="Simplified Arabic" w:cs="Simplified Arabic"/>
          <w:sz w:val="28"/>
          <w:szCs w:val="28"/>
          <w:rtl/>
          <w:lang w:bidi="ar-IQ"/>
        </w:rPr>
        <w:t>تمثل المنظومة الدولية أحد أقوى مصادر الحقوق، مثل</w:t>
      </w:r>
      <w:r w:rsidRPr="0028486E">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الإعلان العالمي لحقوق الإنسان 1948</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العهد الدولي للحقوق المدنية والسياسية 1966</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العهد الدولي للحقوق الاقتصادية والاجتماعية والثقافية 1966</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وقد أصبح للعهدين قوة قانونية دولية بعد دخولهما حيز النفاذ، كما أصبحت الدول الموقعة</w:t>
      </w:r>
      <w:r w:rsidRPr="0028486E">
        <w:rPr>
          <w:rFonts w:ascii="Simplified Arabic" w:hAnsi="Simplified Arabic" w:cs="Simplified Arabic"/>
          <w:sz w:val="28"/>
          <w:szCs w:val="28"/>
          <w:lang w:bidi="ar-IQ"/>
        </w:rPr>
        <w:t xml:space="preserve">—including </w:t>
      </w:r>
      <w:r w:rsidRPr="0028486E">
        <w:rPr>
          <w:rFonts w:ascii="Simplified Arabic" w:hAnsi="Simplified Arabic" w:cs="Simplified Arabic"/>
          <w:sz w:val="28"/>
          <w:szCs w:val="28"/>
          <w:rtl/>
          <w:lang w:bidi="ar-IQ"/>
        </w:rPr>
        <w:t>العراق—ملزمة باحترامها وتنفيذها</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الشخصية القانونية: أساس فهم الحقوق</w:t>
      </w:r>
      <w:r>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 xml:space="preserve">تقوم الحقوق على فكرة أساسية وهي أن الإنسان يحمل </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شخصية قانونية</w:t>
      </w:r>
      <w:r w:rsidR="00F77598">
        <w:rPr>
          <w:rFonts w:ascii="Simplified Arabic" w:hAnsi="Simplified Arabic" w:cs="Simplified Arabic" w:hint="cs"/>
          <w:sz w:val="28"/>
          <w:szCs w:val="28"/>
          <w:rtl/>
          <w:lang w:bidi="ar-IQ"/>
        </w:rPr>
        <w:t>"</w:t>
      </w:r>
      <w:r w:rsidRPr="0028486E">
        <w:rPr>
          <w:rFonts w:ascii="Simplified Arabic" w:hAnsi="Simplified Arabic" w:cs="Simplified Arabic"/>
          <w:sz w:val="28"/>
          <w:szCs w:val="28"/>
          <w:rtl/>
          <w:lang w:bidi="ar-IQ"/>
        </w:rPr>
        <w:t xml:space="preserve"> تخوّله اكتساب الحقوق وتحمل الالتزامات. وقد عرّفت المادة العلمية لهذه المقرر الشخصية القانونية بأنها</w:t>
      </w:r>
      <w:r w:rsidRPr="0028486E">
        <w:rPr>
          <w:rFonts w:ascii="Simplified Arabic" w:hAnsi="Simplified Arabic" w:cs="Simplified Arabic"/>
          <w:sz w:val="28"/>
          <w:szCs w:val="28"/>
          <w:lang w:bidi="ar-IQ"/>
        </w:rPr>
        <w:t>:</w:t>
      </w:r>
    </w:p>
    <w:p w:rsidR="0028486E" w:rsidRPr="0028486E" w:rsidRDefault="00F77598" w:rsidP="00F77598">
      <w:pPr>
        <w:tabs>
          <w:tab w:val="left" w:pos="780"/>
        </w:tabs>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0028486E" w:rsidRPr="0028486E">
        <w:rPr>
          <w:rFonts w:ascii="Simplified Arabic" w:hAnsi="Simplified Arabic" w:cs="Simplified Arabic"/>
          <w:sz w:val="28"/>
          <w:szCs w:val="28"/>
          <w:rtl/>
          <w:lang w:bidi="ar-IQ"/>
        </w:rPr>
        <w:t>قدرة الفرد أو الكيان على أن يكون موضوعًا للحقوق والالتزامات</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egoe UI Symbol" w:hAnsi="Segoe UI Symbol" w:cs="Segoe UI Symbol"/>
          <w:sz w:val="28"/>
          <w:szCs w:val="28"/>
          <w:lang w:bidi="ar-IQ"/>
        </w:rPr>
        <w:t>✦</w:t>
      </w:r>
      <w:r w:rsidRPr="0028486E">
        <w:rPr>
          <w:rFonts w:ascii="Simplified Arabic" w:hAnsi="Simplified Arabic" w:cs="Simplified Arabic"/>
          <w:sz w:val="28"/>
          <w:szCs w:val="28"/>
          <w:lang w:bidi="ar-IQ"/>
        </w:rPr>
        <w:t xml:space="preserve"> </w:t>
      </w:r>
      <w:r w:rsidRPr="0028486E">
        <w:rPr>
          <w:rFonts w:ascii="Simplified Arabic" w:hAnsi="Simplified Arabic" w:cs="Simplified Arabic"/>
          <w:sz w:val="28"/>
          <w:szCs w:val="28"/>
          <w:rtl/>
          <w:lang w:bidi="ar-IQ"/>
        </w:rPr>
        <w:t>تنقسم الشخصية القانونية إلى قسمين</w:t>
      </w:r>
      <w:r w:rsidRPr="0028486E">
        <w:rPr>
          <w:rFonts w:ascii="Simplified Arabic" w:hAnsi="Simplified Arabic" w:cs="Simplified Arabic"/>
          <w:sz w:val="28"/>
          <w:szCs w:val="28"/>
          <w:lang w:bidi="ar-IQ"/>
        </w:rPr>
        <w:t>:</w:t>
      </w:r>
    </w:p>
    <w:p w:rsidR="0028486E" w:rsidRPr="00F77598" w:rsidRDefault="0028486E" w:rsidP="00F77598">
      <w:pPr>
        <w:pStyle w:val="a5"/>
        <w:numPr>
          <w:ilvl w:val="0"/>
          <w:numId w:val="1"/>
        </w:numPr>
        <w:tabs>
          <w:tab w:val="left" w:pos="780"/>
        </w:tabs>
        <w:bidi/>
        <w:spacing w:line="240" w:lineRule="auto"/>
        <w:jc w:val="both"/>
        <w:rPr>
          <w:rFonts w:ascii="Simplified Arabic" w:hAnsi="Simplified Arabic" w:cs="Simplified Arabic"/>
          <w:sz w:val="28"/>
          <w:szCs w:val="28"/>
          <w:rtl/>
          <w:lang w:bidi="ar-IQ"/>
        </w:rPr>
      </w:pPr>
      <w:r w:rsidRPr="00F77598">
        <w:rPr>
          <w:rFonts w:ascii="Simplified Arabic" w:hAnsi="Simplified Arabic" w:cs="Simplified Arabic"/>
          <w:sz w:val="28"/>
          <w:szCs w:val="28"/>
          <w:rtl/>
          <w:lang w:bidi="ar-IQ"/>
        </w:rPr>
        <w:t>الشخصية الطبيعية الإنسان</w:t>
      </w:r>
      <w:r w:rsidR="00F77598">
        <w:rPr>
          <w:rFonts w:ascii="Simplified Arabic" w:hAnsi="Simplified Arabic" w:cs="Simplified Arabic" w:hint="cs"/>
          <w:sz w:val="28"/>
          <w:szCs w:val="28"/>
          <w:rtl/>
          <w:lang w:bidi="ar-IQ"/>
        </w:rPr>
        <w:t xml:space="preserve"> (</w:t>
      </w:r>
      <w:r w:rsidRPr="00F77598">
        <w:rPr>
          <w:rFonts w:ascii="Simplified Arabic" w:hAnsi="Simplified Arabic" w:cs="Simplified Arabic"/>
          <w:sz w:val="28"/>
          <w:szCs w:val="28"/>
          <w:rtl/>
          <w:lang w:bidi="ar-IQ"/>
        </w:rPr>
        <w:t>تبدأ من لحظة الولادة وتنتهي بالوفاة</w:t>
      </w:r>
      <w:r w:rsidR="00F77598">
        <w:rPr>
          <w:rFonts w:ascii="Simplified Arabic" w:hAnsi="Simplified Arabic" w:cs="Simplified Arabic" w:hint="cs"/>
          <w:sz w:val="28"/>
          <w:szCs w:val="28"/>
          <w:rtl/>
          <w:lang w:bidi="ar-IQ"/>
        </w:rPr>
        <w:t xml:space="preserve">، </w:t>
      </w:r>
      <w:r w:rsidRPr="00F77598">
        <w:rPr>
          <w:rFonts w:ascii="Simplified Arabic" w:hAnsi="Simplified Arabic" w:cs="Simplified Arabic"/>
          <w:sz w:val="28"/>
          <w:szCs w:val="28"/>
          <w:rtl/>
          <w:lang w:bidi="ar-IQ"/>
        </w:rPr>
        <w:t>تشمل الاسم، الأهلية، الحالة، الجنسية</w:t>
      </w:r>
      <w:r w:rsidR="00F77598">
        <w:rPr>
          <w:rFonts w:ascii="Simplified Arabic" w:hAnsi="Simplified Arabic" w:cs="Simplified Arabic" w:hint="cs"/>
          <w:sz w:val="28"/>
          <w:szCs w:val="28"/>
          <w:rtl/>
          <w:lang w:bidi="ar-IQ"/>
        </w:rPr>
        <w:t xml:space="preserve">، </w:t>
      </w:r>
      <w:r w:rsidRPr="00F77598">
        <w:rPr>
          <w:rFonts w:ascii="Simplified Arabic" w:hAnsi="Simplified Arabic" w:cs="Simplified Arabic"/>
          <w:sz w:val="28"/>
          <w:szCs w:val="28"/>
          <w:rtl/>
          <w:lang w:bidi="ar-IQ"/>
        </w:rPr>
        <w:t>قد تشمل حقوق الجنين في بعض القوانين</w:t>
      </w:r>
      <w:r w:rsidR="00F77598">
        <w:rPr>
          <w:rFonts w:ascii="Simplified Arabic" w:hAnsi="Simplified Arabic" w:cs="Simplified Arabic" w:hint="cs"/>
          <w:sz w:val="28"/>
          <w:szCs w:val="28"/>
          <w:rtl/>
          <w:lang w:bidi="ar-IQ"/>
        </w:rPr>
        <w:t>)</w:t>
      </w:r>
      <w:r w:rsidRPr="00F77598">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lastRenderedPageBreak/>
        <w:t>الإنسان بهذه الصفة يمتلك</w:t>
      </w:r>
      <w:r w:rsidRPr="0028486E">
        <w:rPr>
          <w:rFonts w:ascii="Simplified Arabic" w:hAnsi="Simplified Arabic" w:cs="Simplified Arabic"/>
          <w:sz w:val="28"/>
          <w:szCs w:val="28"/>
          <w:lang w:bidi="ar-IQ"/>
        </w:rPr>
        <w:t>:</w:t>
      </w:r>
      <w:r w:rsidRPr="0028486E">
        <w:rPr>
          <w:rFonts w:ascii="Simplified Arabic" w:hAnsi="Simplified Arabic" w:cs="Simplified Arabic"/>
          <w:sz w:val="28"/>
          <w:szCs w:val="28"/>
          <w:rtl/>
          <w:lang w:bidi="ar-IQ"/>
        </w:rPr>
        <w:t>حق الحياة – الحرية – المساواة – الأمن – الكرامة – الملكية – التعلم</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2</w:t>
      </w:r>
      <w:r w:rsidRPr="0028486E">
        <w:rPr>
          <w:rFonts w:ascii="Simplified Arabic" w:hAnsi="Simplified Arabic" w:cs="Simplified Arabic"/>
          <w:sz w:val="28"/>
          <w:szCs w:val="28"/>
          <w:lang w:bidi="ar-IQ"/>
        </w:rPr>
        <w:t xml:space="preserve"> </w:t>
      </w:r>
      <w:r w:rsidRPr="0028486E">
        <w:rPr>
          <w:rFonts w:ascii="Simplified Arabic" w:hAnsi="Simplified Arabic" w:cs="Simplified Arabic"/>
          <w:sz w:val="28"/>
          <w:szCs w:val="28"/>
          <w:rtl/>
          <w:lang w:bidi="ar-IQ"/>
        </w:rPr>
        <w:t>الشخصية المعنوية الاعتبارية</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هي كيانات غير بشرية، لكنها تكتسب حقوقًا تمامًا مثل الأشخاص الطبيعيين</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ومن أنواعها</w:t>
      </w:r>
      <w:r w:rsidRPr="0028486E">
        <w:rPr>
          <w:rFonts w:ascii="Simplified Arabic" w:hAnsi="Simplified Arabic" w:cs="Simplified Arabic"/>
          <w:sz w:val="28"/>
          <w:szCs w:val="28"/>
          <w:lang w:bidi="ar-IQ"/>
        </w:rPr>
        <w:t>:</w:t>
      </w:r>
      <w:r w:rsidRPr="0028486E">
        <w:rPr>
          <w:rFonts w:ascii="Simplified Arabic" w:hAnsi="Simplified Arabic" w:cs="Simplified Arabic"/>
          <w:sz w:val="28"/>
          <w:szCs w:val="28"/>
          <w:rtl/>
          <w:lang w:bidi="ar-IQ"/>
        </w:rPr>
        <w:t>الدولة</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الوزارات</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الشركات</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النقابات</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الجامعات</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المؤسسات العامة والخاصة</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وتملك هذه الشخصيات</w:t>
      </w:r>
      <w:r w:rsidRPr="0028486E">
        <w:rPr>
          <w:rFonts w:ascii="Simplified Arabic" w:hAnsi="Simplified Arabic" w:cs="Simplified Arabic"/>
          <w:sz w:val="28"/>
          <w:szCs w:val="28"/>
          <w:lang w:bidi="ar-IQ"/>
        </w:rPr>
        <w:t>:</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اسمًا</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مقرًا</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أهلية قانونية</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أموالًا</w:t>
      </w:r>
      <w:r w:rsidR="00F77598">
        <w:rPr>
          <w:rFonts w:ascii="Simplified Arabic" w:hAnsi="Simplified Arabic" w:cs="Simplified Arabic" w:hint="cs"/>
          <w:sz w:val="28"/>
          <w:szCs w:val="28"/>
          <w:rtl/>
          <w:lang w:bidi="ar-IQ"/>
        </w:rPr>
        <w:t xml:space="preserve">. </w:t>
      </w:r>
      <w:r w:rsidRPr="0028486E">
        <w:rPr>
          <w:rFonts w:ascii="Simplified Arabic" w:hAnsi="Simplified Arabic" w:cs="Simplified Arabic"/>
          <w:sz w:val="28"/>
          <w:szCs w:val="28"/>
          <w:rtl/>
          <w:lang w:bidi="ar-IQ"/>
        </w:rPr>
        <w:t>تمثيلًا أمام القضاء</w:t>
      </w:r>
      <w:r w:rsidR="00F77598">
        <w:rPr>
          <w:rFonts w:ascii="Simplified Arabic" w:hAnsi="Simplified Arabic" w:cs="Simplified Arabic" w:hint="cs"/>
          <w:sz w:val="28"/>
          <w:szCs w:val="28"/>
          <w:rtl/>
          <w:lang w:bidi="ar-IQ"/>
        </w:rPr>
        <w:t>)</w:t>
      </w:r>
    </w:p>
    <w:p w:rsidR="0028486E" w:rsidRPr="00F77598" w:rsidRDefault="00F77598" w:rsidP="00F77598">
      <w:pPr>
        <w:pStyle w:val="a5"/>
        <w:numPr>
          <w:ilvl w:val="0"/>
          <w:numId w:val="2"/>
        </w:numPr>
        <w:tabs>
          <w:tab w:val="left" w:pos="780"/>
        </w:tabs>
        <w:bidi/>
        <w:spacing w:line="240" w:lineRule="auto"/>
        <w:jc w:val="both"/>
        <w:rPr>
          <w:rFonts w:ascii="Simplified Arabic" w:hAnsi="Simplified Arabic" w:cs="Simplified Arabic"/>
          <w:b/>
          <w:bCs/>
          <w:sz w:val="28"/>
          <w:szCs w:val="28"/>
          <w:rtl/>
          <w:lang w:bidi="ar-IQ"/>
        </w:rPr>
      </w:pPr>
      <w:r w:rsidRPr="00F77598">
        <w:rPr>
          <w:rFonts w:ascii="Simplified Arabic" w:hAnsi="Simplified Arabic" w:cs="Simplified Arabic" w:hint="cs"/>
          <w:b/>
          <w:bCs/>
          <w:sz w:val="28"/>
          <w:szCs w:val="28"/>
          <w:rtl/>
          <w:lang w:bidi="ar-IQ"/>
        </w:rPr>
        <w:t xml:space="preserve">اما عن </w:t>
      </w:r>
      <w:r w:rsidR="0028486E" w:rsidRPr="00F77598">
        <w:rPr>
          <w:rFonts w:ascii="Simplified Arabic" w:hAnsi="Simplified Arabic" w:cs="Simplified Arabic"/>
          <w:b/>
          <w:bCs/>
          <w:sz w:val="28"/>
          <w:szCs w:val="28"/>
          <w:rtl/>
          <w:lang w:bidi="ar-IQ"/>
        </w:rPr>
        <w:t>علاقة الحق بالقانون</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الحق والقانون مرتبطان ببعضهما ارتباطًا وثيقًا، لكنهما ليسا الشيء نفسه</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egoe UI Symbol" w:hAnsi="Segoe UI Symbol" w:cs="Segoe UI Symbol"/>
          <w:sz w:val="28"/>
          <w:szCs w:val="28"/>
          <w:lang w:bidi="ar-IQ"/>
        </w:rPr>
        <w:t>✦</w:t>
      </w:r>
      <w:r w:rsidRPr="0028486E">
        <w:rPr>
          <w:rFonts w:ascii="Simplified Arabic" w:hAnsi="Simplified Arabic" w:cs="Simplified Arabic"/>
          <w:sz w:val="28"/>
          <w:szCs w:val="28"/>
          <w:lang w:bidi="ar-IQ"/>
        </w:rPr>
        <w:t xml:space="preserve"> </w:t>
      </w:r>
      <w:r w:rsidRPr="0028486E">
        <w:rPr>
          <w:rFonts w:ascii="Simplified Arabic" w:hAnsi="Simplified Arabic" w:cs="Simplified Arabic"/>
          <w:sz w:val="28"/>
          <w:szCs w:val="28"/>
          <w:rtl/>
          <w:lang w:bidi="ar-IQ"/>
        </w:rPr>
        <w:t>الحق: موجود قبل القانون (طبيعي)</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egoe UI Symbol" w:hAnsi="Segoe UI Symbol" w:cs="Segoe UI Symbol"/>
          <w:sz w:val="28"/>
          <w:szCs w:val="28"/>
          <w:lang w:bidi="ar-IQ"/>
        </w:rPr>
        <w:t>✦</w:t>
      </w:r>
      <w:r w:rsidRPr="0028486E">
        <w:rPr>
          <w:rFonts w:ascii="Simplified Arabic" w:hAnsi="Simplified Arabic" w:cs="Simplified Arabic"/>
          <w:sz w:val="28"/>
          <w:szCs w:val="28"/>
          <w:lang w:bidi="ar-IQ"/>
        </w:rPr>
        <w:t xml:space="preserve"> </w:t>
      </w:r>
      <w:r w:rsidRPr="0028486E">
        <w:rPr>
          <w:rFonts w:ascii="Simplified Arabic" w:hAnsi="Simplified Arabic" w:cs="Simplified Arabic"/>
          <w:sz w:val="28"/>
          <w:szCs w:val="28"/>
          <w:rtl/>
          <w:lang w:bidi="ar-IQ"/>
        </w:rPr>
        <w:t>القانون: يحمي الحق ويضمن تطبيقه (وضعي)</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rtl/>
          <w:lang w:bidi="ar-IQ"/>
        </w:rPr>
        <w:t>أن وجود القواعد القانونية يضمن</w:t>
      </w:r>
      <w:r w:rsidRPr="0028486E">
        <w:rPr>
          <w:rFonts w:ascii="Simplified Arabic" w:hAnsi="Simplified Arabic" w:cs="Simplified Arabic"/>
          <w:sz w:val="28"/>
          <w:szCs w:val="28"/>
          <w:lang w:bidi="ar-IQ"/>
        </w:rPr>
        <w:t>:</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lang w:bidi="ar-IQ"/>
        </w:rPr>
        <w:tab/>
        <w:t>1.</w:t>
      </w:r>
      <w:r w:rsidRPr="0028486E">
        <w:rPr>
          <w:rFonts w:ascii="Simplified Arabic" w:hAnsi="Simplified Arabic" w:cs="Simplified Arabic"/>
          <w:sz w:val="28"/>
          <w:szCs w:val="28"/>
          <w:lang w:bidi="ar-IQ"/>
        </w:rPr>
        <w:tab/>
      </w:r>
      <w:r w:rsidRPr="0028486E">
        <w:rPr>
          <w:rFonts w:ascii="Simplified Arabic" w:hAnsi="Simplified Arabic" w:cs="Simplified Arabic"/>
          <w:sz w:val="28"/>
          <w:szCs w:val="28"/>
          <w:rtl/>
          <w:lang w:bidi="ar-IQ"/>
        </w:rPr>
        <w:t>تنظيم الحقوق والواجبات</w:t>
      </w:r>
    </w:p>
    <w:p w:rsidR="0028486E" w:rsidRPr="0028486E" w:rsidRDefault="0028486E" w:rsidP="00F77598">
      <w:pPr>
        <w:tabs>
          <w:tab w:val="left" w:pos="780"/>
        </w:tabs>
        <w:bidi/>
        <w:spacing w:line="240" w:lineRule="auto"/>
        <w:jc w:val="both"/>
        <w:rPr>
          <w:rFonts w:ascii="Simplified Arabic" w:hAnsi="Simplified Arabic" w:cs="Simplified Arabic"/>
          <w:sz w:val="28"/>
          <w:szCs w:val="28"/>
          <w:rtl/>
          <w:lang w:bidi="ar-IQ"/>
        </w:rPr>
      </w:pPr>
      <w:r w:rsidRPr="0028486E">
        <w:rPr>
          <w:rFonts w:ascii="Simplified Arabic" w:hAnsi="Simplified Arabic" w:cs="Simplified Arabic"/>
          <w:sz w:val="28"/>
          <w:szCs w:val="28"/>
          <w:lang w:bidi="ar-IQ"/>
        </w:rPr>
        <w:tab/>
        <w:t>2.</w:t>
      </w:r>
      <w:r w:rsidRPr="0028486E">
        <w:rPr>
          <w:rFonts w:ascii="Simplified Arabic" w:hAnsi="Simplified Arabic" w:cs="Simplified Arabic"/>
          <w:sz w:val="28"/>
          <w:szCs w:val="28"/>
          <w:lang w:bidi="ar-IQ"/>
        </w:rPr>
        <w:tab/>
      </w:r>
      <w:r w:rsidRPr="0028486E">
        <w:rPr>
          <w:rFonts w:ascii="Simplified Arabic" w:hAnsi="Simplified Arabic" w:cs="Simplified Arabic"/>
          <w:sz w:val="28"/>
          <w:szCs w:val="28"/>
          <w:rtl/>
          <w:lang w:bidi="ar-IQ"/>
        </w:rPr>
        <w:t>تأكيد سلطة الفرد على حقوقه</w:t>
      </w:r>
    </w:p>
    <w:p w:rsidR="0028486E" w:rsidRPr="0028486E" w:rsidRDefault="0028486E" w:rsidP="00F77598">
      <w:pPr>
        <w:tabs>
          <w:tab w:val="left" w:pos="780"/>
        </w:tabs>
        <w:bidi/>
        <w:spacing w:line="240" w:lineRule="auto"/>
        <w:jc w:val="both"/>
        <w:rPr>
          <w:rFonts w:ascii="Simplified Arabic" w:hAnsi="Simplified Arabic" w:cs="Simplified Arabic"/>
          <w:sz w:val="28"/>
          <w:szCs w:val="28"/>
          <w:lang w:bidi="ar-IQ"/>
        </w:rPr>
      </w:pPr>
      <w:r w:rsidRPr="0028486E">
        <w:rPr>
          <w:rFonts w:ascii="Simplified Arabic" w:hAnsi="Simplified Arabic" w:cs="Simplified Arabic"/>
          <w:sz w:val="28"/>
          <w:szCs w:val="28"/>
          <w:lang w:bidi="ar-IQ"/>
        </w:rPr>
        <w:tab/>
        <w:t>3.</w:t>
      </w:r>
      <w:r w:rsidRPr="0028486E">
        <w:rPr>
          <w:rFonts w:ascii="Simplified Arabic" w:hAnsi="Simplified Arabic" w:cs="Simplified Arabic"/>
          <w:sz w:val="28"/>
          <w:szCs w:val="28"/>
          <w:lang w:bidi="ar-IQ"/>
        </w:rPr>
        <w:tab/>
      </w:r>
      <w:r w:rsidRPr="0028486E">
        <w:rPr>
          <w:rFonts w:ascii="Simplified Arabic" w:hAnsi="Simplified Arabic" w:cs="Simplified Arabic"/>
          <w:sz w:val="28"/>
          <w:szCs w:val="28"/>
          <w:rtl/>
          <w:lang w:bidi="ar-IQ"/>
        </w:rPr>
        <w:t xml:space="preserve">استقرار الحياة </w:t>
      </w:r>
      <w:r w:rsidR="00F77598">
        <w:rPr>
          <w:rFonts w:ascii="Simplified Arabic" w:hAnsi="Simplified Arabic" w:cs="Simplified Arabic"/>
          <w:sz w:val="28"/>
          <w:szCs w:val="28"/>
          <w:rtl/>
          <w:lang w:bidi="ar-IQ"/>
        </w:rPr>
        <w:t>الاجتماعية والسياسية والاقتصادي</w:t>
      </w:r>
    </w:p>
    <w:sectPr w:rsidR="0028486E" w:rsidRPr="0028486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FF5" w:rsidRDefault="002C1FF5" w:rsidP="0028486E">
      <w:pPr>
        <w:spacing w:after="0" w:line="240" w:lineRule="auto"/>
      </w:pPr>
      <w:r>
        <w:separator/>
      </w:r>
    </w:p>
  </w:endnote>
  <w:endnote w:type="continuationSeparator" w:id="0">
    <w:p w:rsidR="002C1FF5" w:rsidRDefault="002C1FF5" w:rsidP="0028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FF5" w:rsidRDefault="002C1FF5" w:rsidP="0028486E">
      <w:pPr>
        <w:spacing w:after="0" w:line="240" w:lineRule="auto"/>
      </w:pPr>
      <w:r>
        <w:separator/>
      </w:r>
    </w:p>
  </w:footnote>
  <w:footnote w:type="continuationSeparator" w:id="0">
    <w:p w:rsidR="002C1FF5" w:rsidRDefault="002C1FF5" w:rsidP="00284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5287"/>
    <w:multiLevelType w:val="hybridMultilevel"/>
    <w:tmpl w:val="EF46F2F0"/>
    <w:lvl w:ilvl="0" w:tplc="22602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B1E75"/>
    <w:multiLevelType w:val="hybridMultilevel"/>
    <w:tmpl w:val="6B6A2F1A"/>
    <w:lvl w:ilvl="0" w:tplc="7DFA4020">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13315"/>
    <w:multiLevelType w:val="hybridMultilevel"/>
    <w:tmpl w:val="5C80F9D8"/>
    <w:lvl w:ilvl="0" w:tplc="6528155A">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6E"/>
    <w:rsid w:val="00015773"/>
    <w:rsid w:val="0028486E"/>
    <w:rsid w:val="002C1FF5"/>
    <w:rsid w:val="00477620"/>
    <w:rsid w:val="008908F5"/>
    <w:rsid w:val="00DF33FE"/>
    <w:rsid w:val="00F77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0C9"/>
  <w15:chartTrackingRefBased/>
  <w15:docId w15:val="{C8C4FB59-F5C8-44E4-8031-60956DED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86E"/>
    <w:pPr>
      <w:tabs>
        <w:tab w:val="center" w:pos="4320"/>
        <w:tab w:val="right" w:pos="8640"/>
      </w:tabs>
      <w:spacing w:after="0" w:line="240" w:lineRule="auto"/>
    </w:pPr>
  </w:style>
  <w:style w:type="character" w:customStyle="1" w:styleId="Char">
    <w:name w:val="رأس الصفحة Char"/>
    <w:basedOn w:val="a0"/>
    <w:link w:val="a3"/>
    <w:uiPriority w:val="99"/>
    <w:rsid w:val="0028486E"/>
  </w:style>
  <w:style w:type="paragraph" w:styleId="a4">
    <w:name w:val="footer"/>
    <w:basedOn w:val="a"/>
    <w:link w:val="Char0"/>
    <w:uiPriority w:val="99"/>
    <w:unhideWhenUsed/>
    <w:rsid w:val="0028486E"/>
    <w:pPr>
      <w:tabs>
        <w:tab w:val="center" w:pos="4320"/>
        <w:tab w:val="right" w:pos="8640"/>
      </w:tabs>
      <w:spacing w:after="0" w:line="240" w:lineRule="auto"/>
    </w:pPr>
  </w:style>
  <w:style w:type="character" w:customStyle="1" w:styleId="Char0">
    <w:name w:val="تذييل الصفحة Char"/>
    <w:basedOn w:val="a0"/>
    <w:link w:val="a4"/>
    <w:uiPriority w:val="99"/>
    <w:rsid w:val="0028486E"/>
  </w:style>
  <w:style w:type="paragraph" w:styleId="a5">
    <w:name w:val="List Paragraph"/>
    <w:basedOn w:val="a"/>
    <w:uiPriority w:val="34"/>
    <w:qFormat/>
    <w:rsid w:val="00F7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2025-11-23T16:24:00Z</dcterms:created>
  <dcterms:modified xsi:type="dcterms:W3CDTF">2025-11-26T08:02:00Z</dcterms:modified>
</cp:coreProperties>
</file>