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rtl/>
        </w:rPr>
      </w:pPr>
      <w:r w:rsidRPr="001A5FA2">
        <w:rPr>
          <w:rFonts w:ascii="Arial" w:eastAsia="Times New Roman" w:hAnsi="Arial" w:cs="Arial"/>
          <w:b/>
          <w:bCs/>
          <w:sz w:val="40"/>
          <w:szCs w:val="40"/>
          <w:rtl/>
        </w:rPr>
        <w:t>أبو حيان التوحيدي</w:t>
      </w:r>
      <w:r w:rsidRPr="001A5FA2">
        <w:rPr>
          <w:rFonts w:ascii="Arial" w:eastAsia="Times New Roman" w:hAnsi="Arial" w:cs="Arial" w:hint="cs"/>
          <w:b/>
          <w:bCs/>
          <w:sz w:val="40"/>
          <w:szCs w:val="40"/>
          <w:rtl/>
        </w:rPr>
        <w:t>(310-</w:t>
      </w:r>
      <w:r w:rsidRPr="001A5FA2">
        <w:rPr>
          <w:rFonts w:ascii="Arial" w:eastAsia="Times New Roman" w:hAnsi="Arial" w:cs="Arial"/>
          <w:b/>
          <w:bCs/>
          <w:sz w:val="40"/>
          <w:szCs w:val="40"/>
        </w:rPr>
        <w:t> </w:t>
      </w:r>
      <w:r w:rsidRPr="001A5FA2">
        <w:rPr>
          <w:rFonts w:ascii="Arial" w:eastAsia="Times New Roman" w:hAnsi="Arial" w:cs="Arial" w:hint="cs"/>
          <w:b/>
          <w:bCs/>
          <w:sz w:val="40"/>
          <w:szCs w:val="40"/>
          <w:rtl/>
          <w:lang w:bidi="ar-IQ"/>
        </w:rPr>
        <w:t>414</w:t>
      </w:r>
      <w:r w:rsidRPr="001A5FA2">
        <w:rPr>
          <w:rFonts w:ascii="Arial" w:eastAsia="Times New Roman" w:hAnsi="Arial" w:cs="Arial"/>
          <w:b/>
          <w:bCs/>
          <w:sz w:val="40"/>
          <w:szCs w:val="40"/>
        </w:rPr>
        <w:t xml:space="preserve"> </w:t>
      </w:r>
      <w:r w:rsidRPr="001A5FA2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هـ </w:t>
      </w:r>
      <w:proofErr w:type="spellStart"/>
      <w:r w:rsidRPr="001A5FA2">
        <w:rPr>
          <w:rFonts w:ascii="Arial" w:eastAsia="Times New Roman" w:hAnsi="Arial" w:cs="Arial"/>
          <w:b/>
          <w:bCs/>
          <w:sz w:val="40"/>
          <w:szCs w:val="40"/>
          <w:rtl/>
        </w:rPr>
        <w:t>/</w:t>
      </w:r>
      <w:proofErr w:type="spellEnd"/>
      <w:r w:rsidRPr="001A5FA2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922 </w:t>
      </w:r>
      <w:proofErr w:type="spellStart"/>
      <w:r w:rsidRPr="001A5FA2">
        <w:rPr>
          <w:rFonts w:ascii="Arial" w:eastAsia="Times New Roman" w:hAnsi="Arial" w:cs="Arial"/>
          <w:b/>
          <w:bCs/>
          <w:sz w:val="40"/>
          <w:szCs w:val="40"/>
          <w:rtl/>
        </w:rPr>
        <w:t>-</w:t>
      </w:r>
      <w:proofErr w:type="spellEnd"/>
      <w:r w:rsidRPr="001A5FA2">
        <w:rPr>
          <w:rFonts w:ascii="Arial" w:eastAsia="Times New Roman" w:hAnsi="Arial" w:cs="Arial"/>
          <w:b/>
          <w:bCs/>
          <w:sz w:val="40"/>
          <w:szCs w:val="40"/>
          <w:rtl/>
        </w:rPr>
        <w:t xml:space="preserve"> 1023 م</w:t>
      </w:r>
      <w:proofErr w:type="spellStart"/>
      <w:r w:rsidRPr="001A5FA2">
        <w:rPr>
          <w:rFonts w:ascii="Arial" w:eastAsia="Times New Roman" w:hAnsi="Arial" w:cs="Arial"/>
          <w:b/>
          <w:bCs/>
          <w:sz w:val="40"/>
          <w:szCs w:val="40"/>
          <w:rtl/>
        </w:rPr>
        <w:t>)</w:t>
      </w:r>
      <w:proofErr w:type="spellEnd"/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هو علي بن محمد بن العباس التوحيدي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البغدادي،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كنيته </w:t>
      </w:r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>(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أبو حيان</w:t>
      </w:r>
      <w:proofErr w:type="spellStart"/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>)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وهي كنية غلبت على اسمه فاشتهر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بها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حتى أن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5" w:tooltip="ابن حجر العسقلاني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ابن حجر العسقلاني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ترجم له في باب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الكنى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كانت ولادة أبي حيان في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6" w:tooltip="بغداد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بغداد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سنة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7" w:tooltip="310 هـ" w:history="1">
        <w:r w:rsidRPr="001A5FA2">
          <w:rPr>
            <w:rFonts w:ascii="Arial" w:eastAsia="Times New Roman" w:hAnsi="Arial" w:cs="Arial" w:hint="cs"/>
            <w:b/>
            <w:bCs/>
            <w:sz w:val="28"/>
            <w:szCs w:val="28"/>
            <w:rtl/>
            <w:lang w:bidi="ar-IQ"/>
          </w:rPr>
          <w:t>310</w:t>
        </w:r>
        <w:r w:rsidRPr="001A5FA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</w:t>
        </w:r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هـ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؛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أما وفاته فكانت في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8" w:tooltip="شيراز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شيراز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سنة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9" w:tooltip="414 هـ" w:history="1">
        <w:r w:rsidRPr="001A5FA2">
          <w:rPr>
            <w:rFonts w:ascii="Arial" w:eastAsia="Times New Roman" w:hAnsi="Arial" w:cs="Arial" w:hint="cs"/>
            <w:b/>
            <w:bCs/>
            <w:sz w:val="28"/>
            <w:szCs w:val="28"/>
            <w:rtl/>
            <w:lang w:bidi="ar-IQ"/>
          </w:rPr>
          <w:t>414</w:t>
        </w:r>
        <w:r w:rsidRPr="001A5FA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</w:t>
        </w:r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هـ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وفي هذين التاريخين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خلاف؛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والمقطوع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أنه كان حيا سنة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0" w:tooltip="400 هـ" w:history="1">
        <w:r w:rsidRPr="001A5FA2">
          <w:rPr>
            <w:rFonts w:ascii="Arial" w:eastAsia="Times New Roman" w:hAnsi="Arial" w:cs="Arial" w:hint="cs"/>
            <w:b/>
            <w:bCs/>
            <w:sz w:val="28"/>
            <w:szCs w:val="28"/>
            <w:rtl/>
            <w:lang w:bidi="ar-IQ"/>
          </w:rPr>
          <w:t>400</w:t>
        </w:r>
        <w:r w:rsidRPr="001A5FA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</w:t>
        </w:r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هـ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حسب ما تفيد بذلك بعض رسائله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ومما يروى عن بعض أصحاب أبي حيان أنه لما حضرته الوفاة كان بين يديه جماعة من الناس فقال بعضهم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لبعض: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(اذكروا الله فإن هذا مقام خوف وكل يسعى لهذه الساعة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ثم جعلوا يذكرونه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ويعظونه،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فرفع أبو حيان رأسه إليهم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وقال: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(كأني أقدم على جندي أو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شرطي 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!!! إنما أقدم على رب غفور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ومات من ساعته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فيلسوف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متصوف،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مسلم وأديب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بارع،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من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1" w:tooltip="علامة (لقب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أعلام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2" w:tooltip="القرن الرابع الهجري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 xml:space="preserve">القرن الرابع </w:t>
        </w:r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الهجري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عاش أكثر أيامه في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3" w:tooltip="بغداد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بغداد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وإليها ينسب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وقد امتاز أبو حيان بسعة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4" w:tooltip="ثقافة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الثقافة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وحدة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5" w:tooltip="ذكاء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الذكاء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وجمال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6" w:tooltip="نوع أدبي" w:history="1"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الأسلوب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فهو رجل موسوعي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الثقافة</w:t>
      </w:r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>،</w:t>
      </w:r>
      <w:proofErr w:type="spellEnd"/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سمي أديب الفلاسفة وفيلسوف الأدباء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كما،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امتازت مؤلفاته بتنوع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المادة،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وغزارة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المحتوى؛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فضلا عما تضمنته من نوادر وإشارات تكشف بجلاء عن الأوضاع الفكرية والاجتماعية والسياسية للحقبة التي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عاشها،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وهي مشحونة بآراء المؤلف حول رجال عصره من سياسيين ومفكرين وكتاب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وجدير بالذكر أن ما وصلنا من معلومات عن حياة التوحيدي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-</w:t>
      </w:r>
      <w:proofErr w:type="spellEnd"/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بشقيها الشخصي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والعام-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قليل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ومضطرب،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وأن الأمر لا يعدو أن يكون ظنا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وترجيحا؛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أما اليقين فلا يكاد يتجاوز ما ذكره أبو حيان بنفسه عن نفسه في كتبه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ورسائله،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ولعل هذا راجع إلى تجاهل أدباء عصره ومؤرخيه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له،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وهو موقف أثار استغراب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7" w:tooltip="ياقوت الحموي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ياقوت الحموي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وحدا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إلى التقاط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شذرات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مما أورده التوحيدي في كتبه عن نفسه وتضمينها في ترجمة طويلة نسبيا شغلت عدة صفحات من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8" w:tooltip="معجم الأدباء" w:history="1"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معجمه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ولم يكتفي بهذا بل لقبه أيضا بشيخ الصوفية وفيلسوف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الأدباء؛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ربما كنوع من رد الاعتبار لهذا الأديب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>نشأته وسماته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نشأ أبو حيان في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19" w:tooltip="أسرة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عائلة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من عائلات بغداد الفقيرة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يتيما،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يعاني شظف العيش ومرارة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الحرمان؛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لا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سيما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بعد رحيل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والده،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وانتقاله إلى كفالة عمه الذي لم يجد في كنفه الرعاية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المأمولة،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فقد كان يكره هذا الطفل البائس ويقسو عليه كثيرا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  <w:lang w:bidi="ar-IQ"/>
        </w:rPr>
        <w:t xml:space="preserve"> 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وحين شب أبو حيان عن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الطوق،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امتهن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0" w:tooltip="الحرفة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حرفة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1" w:tooltip="الوراقة" w:history="1"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الوراقة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ورغم أنها أتاحت لهذا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2" w:tooltip="وراق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الوراق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الشاب التزود بكم هائل من المعرفة جعل منه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3" w:tooltip="ثقافة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مثقفا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4" w:tooltip="موسوعة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موسوعيا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إلا أنها لم ترضِ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5" w:tooltip="طموح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طموحه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ولم تلّبِ حاجاته فانصرف عنها إلى الاتصال بكبار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متنفذي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عصره من أمثال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6" w:tooltip="ابن العميد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ابن العميد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7" w:tooltip="الصاحب بن عباد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والصاحب بن عباد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8" w:tooltip="الوزير المهلبي (الصفحة غير موجودة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والوزير المهلبي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غير أنه كان يعود في كل مرة صفر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اليدين،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خائب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الآمال،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ناقما على عصره ومجتمعه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هذه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الإحباطات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الدائمة،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والإخفاقات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المتواصلة؛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انتهت بهذا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29" w:tooltip="أديب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الأديب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إلى غاية اليأس فأحرق كتبه بعد أن تجاوز التسعين من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العمر،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وقبل ذلك فّر من مواجهة ظروفه الصعبة إلى أحضان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0" w:tooltip="تصوف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التصوف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عساه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يجد هنالك بعض العزاء فينعم بالسكينة والهدوء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ولعل سر ما لاقاه أبو حيان في حياته من عناء وإهمال وفشل يعود إلى طباعه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وسماته؛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حيث كان مع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1" w:tooltip="ذكاء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ذكائه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وعلمه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2" w:tooltip="فصاحة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وفصاحته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واسع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الطموح،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شديد الاعتداد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بالنفس،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سوداوي المزاج ... إلى غير ذلك من صفات شخصية وضعت في طريقه المتاعب وحالت دون وصوله إلى ما يريد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>مؤلفاته</w:t>
      </w:r>
    </w:p>
    <w:p w:rsidR="001A5FA2" w:rsidRPr="001A5FA2" w:rsidRDefault="001A5FA2" w:rsidP="001A5FA2">
      <w:pPr>
        <w:numPr>
          <w:ilvl w:val="0"/>
          <w:numId w:val="22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hyperlink r:id="rId33" w:tooltip="الإمتاع والمؤانسة (كتاب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الإمتاع والمؤانسة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وهو من الكتب الجامعة وإن غلب عليه الطابع الأدبي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وهذا الكتاب هو ثمرة لمسامرات سبع وثلاثين ليلة نادم فيها الوزير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4" w:tooltip="أبو عبد الله العارض (الصفحة غير موجودة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أبا عبد الله العارض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كتبها لصديقه أبي الوفاء المهندس أبي الوفاء المهندس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تقلب فيها الكلام وتنوع من أدب إلى فلسفة إلى شعر إلى مجون إلى فلك إلى حيوان إلى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مشاءت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ثقافة تلك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العصرأن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تأخذنا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فهو أشبه بموسوعة غير مرتبة ودائرة معارف لا نظام فيها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5" w:anchor="cite_note-2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vertAlign w:val="superscript"/>
            <w:rtl/>
          </w:rPr>
          <w:t>[2</w:t>
        </w:r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vertAlign w:val="superscript"/>
            <w:rtl/>
          </w:rPr>
          <w:t>]</w:t>
        </w:r>
        <w:proofErr w:type="spellEnd"/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وبالإضافة إلى قيمة الكتاب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الأدبية،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هو أيضا يتفرد بنوادر لم يوردها غيره كما يكشف -وعلى امتداد ثلاثة أجزاء عن بعض جوانب الحياة السياسية والفكرية والاجتماعية لتلك الأيام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numPr>
          <w:ilvl w:val="0"/>
          <w:numId w:val="23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hyperlink r:id="rId36" w:tooltip="البصائر والذخائر (كتاب) (الصفحة غير موجودة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البصائر والذخائر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وهو عبارة عن موسوعة اختيارات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ضخمة،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تقع في عشرة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أجزاء،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انتخبها أبو حيان من روائع ما حفظ وسمع وقرأ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وقد بلغ تعداد اختيارات الكتاب سبعة آلاف وتسعا وسبعين اختيارا حسب النسخة المطبوعة منه بتحقيق الدكتورة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37" w:tooltip="وداد القاضي (الصفحة غير موجودة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وداد القاضي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وهي تسعة أجزاء فقط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والكتاب لا يقتصر على الاختيارات ولا تكمن قيمته فيها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فحسب،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بل تتجاوز ذلك إلى قيمة ما أضافه التوحيدي إلى تلك الاختيارات من آراء وتعليقات حملت الكثير وكشفت عن الكثير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..</w:t>
      </w:r>
    </w:p>
    <w:p w:rsidR="001A5FA2" w:rsidRPr="001A5FA2" w:rsidRDefault="001A5FA2" w:rsidP="001A5FA2">
      <w:pPr>
        <w:numPr>
          <w:ilvl w:val="0"/>
          <w:numId w:val="24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hyperlink r:id="rId38" w:tooltip="الصداقة والصديق (كتاب) (الصفحة غير موجودة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الصداقة والصديق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وهو عبارة عن رسالة أدبية تشتمل على الكثير من أخبار الأدب المتعلقة بموضوع الصداقة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والأصدقاء،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كما تشتمل على شيء من آراء أبي حيان التوحيدي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وإلماحات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إلى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حياته،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ومن ذلك قوله متحدثا عن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نفسه: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«فلقد فقدت كل مؤنس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وصاحب،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ومرافق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ومشفق،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ووالله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لربما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صليت في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الجامع،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فلا أرى جنبي من يصلي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معي،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فإن اتفق فبقال أو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عصار،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أو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نداف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أو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قصاب،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ومن إذا وقف إلى جانبي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أسدرني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بصنانه،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وأسكرني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بنتنه،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فقد أمسيت غريب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الحال،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غريب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اللفظ،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غريب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النحلة،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غريب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الخلق،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مستأنساً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بالوحشة،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قانعاً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بالوحدة،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معتاداً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للصمت،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ملازماً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للحيرة،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محتملاً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للأذى،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يائساً من جميع من ترى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».</w:t>
      </w:r>
    </w:p>
    <w:p w:rsidR="001A5FA2" w:rsidRPr="001A5FA2" w:rsidRDefault="001A5FA2" w:rsidP="001A5FA2">
      <w:pPr>
        <w:numPr>
          <w:ilvl w:val="0"/>
          <w:numId w:val="24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hyperlink r:id="rId39" w:tooltip="أخلاق الوزيرين (كتاب) (الصفحة غير موجودة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أخلاق الوزيرين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ويسمى أيضا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مثالب الوزيرين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 xml:space="preserve">: 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وهو كتاب نادر في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موضوعه،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جمع فيه أبو حيان مشاهداته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ومسموعاته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عن الوزيرين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: </w:t>
      </w:r>
      <w:hyperlink r:id="rId40" w:tooltip="ابن العميد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ابن العميد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1" w:tooltip="الصاحب بن عباد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وـالصاحب بن عباد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وكان قد اتصل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بهما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فحرماه ومنعاه ولم يجد عندهما ما كان يؤمله من حظوة وصلة وإكبار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numPr>
          <w:ilvl w:val="0"/>
          <w:numId w:val="24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hyperlink r:id="rId42" w:tooltip="المقابسات (كتاب)" w:history="1"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المقابسات</w:t>
        </w:r>
        <w:proofErr w:type="spellEnd"/>
      </w:hyperlink>
    </w:p>
    <w:p w:rsidR="001A5FA2" w:rsidRPr="001A5FA2" w:rsidRDefault="001A5FA2" w:rsidP="001A5FA2">
      <w:pPr>
        <w:numPr>
          <w:ilvl w:val="0"/>
          <w:numId w:val="24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hyperlink r:id="rId43" w:tooltip="الهوامل والشوامل (كتاب) (الصفحة غير موجودة)" w:history="1"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الهوامل</w:t>
        </w:r>
        <w:proofErr w:type="spellEnd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 xml:space="preserve"> </w:t>
        </w:r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والشوامل</w:t>
        </w:r>
        <w:proofErr w:type="spellEnd"/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وهو عبارة عن كتابين في كتاب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واحد،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حيث تمثل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الهوامل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أسئلة بعث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بها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التوحيدي إلى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4" w:tooltip="مسكويه" w:history="1"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مسكويه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والشوامل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هي إجابات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5" w:tooltip="مسكويه" w:history="1">
        <w:proofErr w:type="spellStart"/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مسكويه</w:t>
        </w:r>
        <w:proofErr w:type="spellEnd"/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عن أسئلة التوحيدي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numPr>
          <w:ilvl w:val="0"/>
          <w:numId w:val="24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hyperlink r:id="rId46" w:tooltip="تقريظ الجاحظ (كتاب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تقريظ الجاحظ</w:t>
        </w:r>
      </w:hyperlink>
    </w:p>
    <w:p w:rsidR="001A5FA2" w:rsidRPr="001A5FA2" w:rsidRDefault="001A5FA2" w:rsidP="001A5FA2">
      <w:pPr>
        <w:numPr>
          <w:ilvl w:val="0"/>
          <w:numId w:val="24"/>
        </w:numPr>
        <w:shd w:val="clear" w:color="auto" w:fill="FFFFFF"/>
        <w:bidi/>
        <w:spacing w:before="100" w:beforeAutospacing="1" w:after="24" w:line="384" w:lineRule="atLeast"/>
        <w:ind w:left="0" w:right="33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hyperlink r:id="rId47" w:tooltip="الإشارات الإلهية (كتاب) (الصفحة غير موجودة)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الإشارات الإلهية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وهو عبارة عن خواطر ومناجيات صوفية بعيدة في أسلوبها عن أساليب المتصوفة المعروفة</w:t>
      </w:r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rtl/>
        </w:rPr>
      </w:pPr>
      <w:r w:rsidRPr="001A5FA2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</w:rPr>
        <w:lastRenderedPageBreak/>
        <w:t>أسلوبه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حذى أبو حيان التوحيدي حذو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8" w:tooltip="الجاحظ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الجاحظ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 أسلوبه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الأدبي،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حيث كتب بلغة مباشرة بعيدة عن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التكلف،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وأولى المعنى غاية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اهتمامه،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فهجر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49" w:tooltip="سجع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السجع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والمحسنات البديعية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الأخرى،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ومال إلى الإطناب والتعليل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hyperlink r:id="rId50" w:tooltip="قسمة" w:history="1">
        <w:r w:rsidRPr="001A5FA2">
          <w:rPr>
            <w:rFonts w:ascii="Arial" w:eastAsia="Times New Roman" w:hAnsi="Arial" w:cs="Arial"/>
            <w:b/>
            <w:bCs/>
            <w:sz w:val="28"/>
            <w:szCs w:val="28"/>
            <w:rtl/>
          </w:rPr>
          <w:t>والتقسيم</w:t>
        </w:r>
      </w:hyperlink>
      <w:r w:rsidRPr="001A5FA2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وكثرة الاستشهاد بالنوادر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والأخبار،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كما مال إلى أسلوب الكتابة الساخرة وإن بدت سخرية مرة في كثير من الأحيان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  <w:lang w:bidi="ar-IQ"/>
        </w:rPr>
        <w:t xml:space="preserve"> و</w:t>
      </w:r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يعد أبو حيان أحد الشخصيات المثيرة للجدل حتى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الآن،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فما زال الناس فيه بين مادح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وقادح،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ولعل تباين تلك المواقف يعود في جانب منه إلى شخصية </w:t>
      </w:r>
      <w:proofErr w:type="spellStart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>الرجل،</w:t>
      </w:r>
      <w:proofErr w:type="spellEnd"/>
      <w:r w:rsidRPr="001A5FA2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كما يعود في جانب آخر إلى ما نسب إليه أو تبناه هو من آراء ومواقف</w:t>
      </w:r>
      <w:r w:rsidRPr="001A5FA2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shd w:val="clear" w:color="auto" w:fill="FFFFFF"/>
        <w:bidi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من كتاب البصائر </w:t>
      </w:r>
      <w:proofErr w:type="spellStart"/>
      <w:r w:rsidRPr="001A5FA2">
        <w:rPr>
          <w:rFonts w:ascii="Arial" w:eastAsia="Times New Roman" w:hAnsi="Arial" w:cs="Arial" w:hint="cs"/>
          <w:b/>
          <w:bCs/>
          <w:sz w:val="28"/>
          <w:szCs w:val="28"/>
          <w:rtl/>
        </w:rPr>
        <w:t>والذحائر</w:t>
      </w:r>
      <w:proofErr w:type="spellEnd"/>
    </w:p>
    <w:p w:rsidR="001A5FA2" w:rsidRPr="001A5FA2" w:rsidRDefault="001A5FA2" w:rsidP="001A5FA2">
      <w:pPr>
        <w:bidi/>
        <w:jc w:val="both"/>
        <w:rPr>
          <w:b/>
          <w:bCs/>
          <w:sz w:val="28"/>
          <w:szCs w:val="28"/>
          <w:rtl/>
        </w:rPr>
      </w:pPr>
      <w:r w:rsidRPr="001A5FA2">
        <w:rPr>
          <w:b/>
          <w:bCs/>
          <w:sz w:val="28"/>
          <w:szCs w:val="28"/>
          <w:rtl/>
        </w:rPr>
        <w:t xml:space="preserve">كتب أحمد بن إسماعيل إلى ابن المعتز رقعة في فصل منها يصف الحق </w:t>
      </w:r>
      <w:proofErr w:type="spellStart"/>
      <w:r w:rsidRPr="001A5FA2">
        <w:rPr>
          <w:b/>
          <w:bCs/>
          <w:sz w:val="28"/>
          <w:szCs w:val="28"/>
          <w:rtl/>
        </w:rPr>
        <w:t>بقوله:</w:t>
      </w:r>
      <w:proofErr w:type="spellEnd"/>
      <w:r w:rsidRPr="001A5FA2">
        <w:rPr>
          <w:b/>
          <w:bCs/>
          <w:sz w:val="28"/>
          <w:szCs w:val="28"/>
          <w:rtl/>
        </w:rPr>
        <w:t xml:space="preserve"> ولم أر كالحق أصدق </w:t>
      </w:r>
      <w:proofErr w:type="spellStart"/>
      <w:r w:rsidRPr="001A5FA2">
        <w:rPr>
          <w:b/>
          <w:bCs/>
          <w:sz w:val="28"/>
          <w:szCs w:val="28"/>
          <w:rtl/>
        </w:rPr>
        <w:t>قائلاً،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أفضل </w:t>
      </w:r>
      <w:proofErr w:type="spellStart"/>
      <w:r w:rsidRPr="001A5FA2">
        <w:rPr>
          <w:b/>
          <w:bCs/>
          <w:sz w:val="28"/>
          <w:szCs w:val="28"/>
          <w:rtl/>
        </w:rPr>
        <w:t>عالماً،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أجمل </w:t>
      </w:r>
      <w:proofErr w:type="spellStart"/>
      <w:r w:rsidRPr="001A5FA2">
        <w:rPr>
          <w:b/>
          <w:bCs/>
          <w:sz w:val="28"/>
          <w:szCs w:val="28"/>
          <w:rtl/>
        </w:rPr>
        <w:t>ظاهراً،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أعز </w:t>
      </w:r>
      <w:proofErr w:type="spellStart"/>
      <w:r w:rsidRPr="001A5FA2">
        <w:rPr>
          <w:b/>
          <w:bCs/>
          <w:sz w:val="28"/>
          <w:szCs w:val="28"/>
          <w:rtl/>
        </w:rPr>
        <w:t>ناصراً،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أوثق </w:t>
      </w:r>
      <w:proofErr w:type="spellStart"/>
      <w:r w:rsidRPr="001A5FA2">
        <w:rPr>
          <w:b/>
          <w:bCs/>
          <w:sz w:val="28"/>
          <w:szCs w:val="28"/>
          <w:rtl/>
        </w:rPr>
        <w:t>عروة،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أحكم </w:t>
      </w:r>
      <w:proofErr w:type="spellStart"/>
      <w:r w:rsidRPr="001A5FA2">
        <w:rPr>
          <w:b/>
          <w:bCs/>
          <w:sz w:val="28"/>
          <w:szCs w:val="28"/>
          <w:rtl/>
        </w:rPr>
        <w:t>عقدة،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أعلى </w:t>
      </w:r>
      <w:proofErr w:type="spellStart"/>
      <w:r w:rsidRPr="001A5FA2">
        <w:rPr>
          <w:b/>
          <w:bCs/>
          <w:sz w:val="28"/>
          <w:szCs w:val="28"/>
          <w:rtl/>
        </w:rPr>
        <w:t>حجة،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أوضح </w:t>
      </w:r>
      <w:proofErr w:type="spellStart"/>
      <w:r w:rsidRPr="001A5FA2">
        <w:rPr>
          <w:b/>
          <w:bCs/>
          <w:sz w:val="28"/>
          <w:szCs w:val="28"/>
          <w:rtl/>
        </w:rPr>
        <w:t>محجة،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أعدل في </w:t>
      </w:r>
      <w:proofErr w:type="spellStart"/>
      <w:r w:rsidRPr="001A5FA2">
        <w:rPr>
          <w:b/>
          <w:bCs/>
          <w:sz w:val="28"/>
          <w:szCs w:val="28"/>
          <w:rtl/>
        </w:rPr>
        <w:t>النصفة،</w:t>
      </w:r>
      <w:proofErr w:type="spellEnd"/>
      <w:r w:rsidRPr="001A5FA2">
        <w:rPr>
          <w:b/>
          <w:bCs/>
          <w:sz w:val="28"/>
          <w:szCs w:val="28"/>
          <w:rtl/>
        </w:rPr>
        <w:t xml:space="preserve"> لا يجري لأحد إلا جرى </w:t>
      </w:r>
      <w:proofErr w:type="spellStart"/>
      <w:r w:rsidRPr="001A5FA2">
        <w:rPr>
          <w:b/>
          <w:bCs/>
          <w:sz w:val="28"/>
          <w:szCs w:val="28"/>
          <w:rtl/>
        </w:rPr>
        <w:t>عليه،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يجري على أحد إلا جرى </w:t>
      </w:r>
      <w:proofErr w:type="spellStart"/>
      <w:r w:rsidRPr="001A5FA2">
        <w:rPr>
          <w:b/>
          <w:bCs/>
          <w:sz w:val="28"/>
          <w:szCs w:val="28"/>
          <w:rtl/>
        </w:rPr>
        <w:t>له،</w:t>
      </w:r>
      <w:proofErr w:type="spellEnd"/>
      <w:r w:rsidRPr="001A5FA2">
        <w:rPr>
          <w:b/>
          <w:bCs/>
          <w:sz w:val="28"/>
          <w:szCs w:val="28"/>
          <w:rtl/>
        </w:rPr>
        <w:t xml:space="preserve"> يستوي الملك والسوقة في </w:t>
      </w:r>
      <w:proofErr w:type="spellStart"/>
      <w:r w:rsidRPr="001A5FA2">
        <w:rPr>
          <w:b/>
          <w:bCs/>
          <w:sz w:val="28"/>
          <w:szCs w:val="28"/>
          <w:rtl/>
        </w:rPr>
        <w:t>واحته،</w:t>
      </w:r>
      <w:proofErr w:type="spellEnd"/>
      <w:r w:rsidRPr="001A5FA2">
        <w:rPr>
          <w:b/>
          <w:bCs/>
          <w:sz w:val="28"/>
          <w:szCs w:val="28"/>
          <w:rtl/>
        </w:rPr>
        <w:t xml:space="preserve"> ويعتدل البغيض والحبيب في </w:t>
      </w:r>
      <w:proofErr w:type="spellStart"/>
      <w:r w:rsidRPr="001A5FA2">
        <w:rPr>
          <w:b/>
          <w:bCs/>
          <w:sz w:val="28"/>
          <w:szCs w:val="28"/>
          <w:rtl/>
        </w:rPr>
        <w:t>محضه،</w:t>
      </w:r>
      <w:proofErr w:type="spellEnd"/>
      <w:r w:rsidRPr="001A5FA2">
        <w:rPr>
          <w:b/>
          <w:bCs/>
          <w:sz w:val="28"/>
          <w:szCs w:val="28"/>
          <w:rtl/>
        </w:rPr>
        <w:t xml:space="preserve"> طالبه حاكم على </w:t>
      </w:r>
      <w:proofErr w:type="spellStart"/>
      <w:r w:rsidRPr="001A5FA2">
        <w:rPr>
          <w:b/>
          <w:bCs/>
          <w:sz w:val="28"/>
          <w:szCs w:val="28"/>
          <w:rtl/>
        </w:rPr>
        <w:t>خصمه،</w:t>
      </w:r>
      <w:proofErr w:type="spellEnd"/>
      <w:r w:rsidRPr="001A5FA2">
        <w:rPr>
          <w:b/>
          <w:bCs/>
          <w:sz w:val="28"/>
          <w:szCs w:val="28"/>
          <w:rtl/>
        </w:rPr>
        <w:t xml:space="preserve"> وصاحبه أمير على </w:t>
      </w:r>
      <w:proofErr w:type="spellStart"/>
      <w:r w:rsidRPr="001A5FA2">
        <w:rPr>
          <w:b/>
          <w:bCs/>
          <w:sz w:val="28"/>
          <w:szCs w:val="28"/>
          <w:rtl/>
        </w:rPr>
        <w:t>أميره،</w:t>
      </w:r>
      <w:proofErr w:type="spellEnd"/>
      <w:r w:rsidRPr="001A5FA2">
        <w:rPr>
          <w:b/>
          <w:bCs/>
          <w:sz w:val="28"/>
          <w:szCs w:val="28"/>
          <w:rtl/>
        </w:rPr>
        <w:t xml:space="preserve"> من دعا إليه ظهر إليه </w:t>
      </w:r>
      <w:proofErr w:type="spellStart"/>
      <w:r w:rsidRPr="001A5FA2">
        <w:rPr>
          <w:b/>
          <w:bCs/>
          <w:sz w:val="28"/>
          <w:szCs w:val="28"/>
          <w:rtl/>
        </w:rPr>
        <w:t>برهانه،</w:t>
      </w:r>
      <w:proofErr w:type="spellEnd"/>
      <w:r w:rsidRPr="001A5FA2">
        <w:rPr>
          <w:b/>
          <w:bCs/>
          <w:sz w:val="28"/>
          <w:szCs w:val="28"/>
          <w:rtl/>
        </w:rPr>
        <w:t xml:space="preserve"> ومن جاهد عليه كثر </w:t>
      </w:r>
      <w:proofErr w:type="spellStart"/>
      <w:r w:rsidRPr="001A5FA2">
        <w:rPr>
          <w:b/>
          <w:bCs/>
          <w:sz w:val="28"/>
          <w:szCs w:val="28"/>
          <w:rtl/>
        </w:rPr>
        <w:t>أعوانه،</w:t>
      </w:r>
      <w:proofErr w:type="spellEnd"/>
      <w:r w:rsidRPr="001A5FA2">
        <w:rPr>
          <w:b/>
          <w:bCs/>
          <w:sz w:val="28"/>
          <w:szCs w:val="28"/>
          <w:rtl/>
        </w:rPr>
        <w:t xml:space="preserve"> يمكن دعاته من آلة </w:t>
      </w:r>
      <w:proofErr w:type="spellStart"/>
      <w:r w:rsidRPr="001A5FA2">
        <w:rPr>
          <w:b/>
          <w:bCs/>
          <w:sz w:val="28"/>
          <w:szCs w:val="28"/>
          <w:rtl/>
        </w:rPr>
        <w:t>القهر،</w:t>
      </w:r>
      <w:proofErr w:type="spellEnd"/>
      <w:r w:rsidRPr="001A5FA2">
        <w:rPr>
          <w:b/>
          <w:bCs/>
          <w:sz w:val="28"/>
          <w:szCs w:val="28"/>
          <w:rtl/>
        </w:rPr>
        <w:t xml:space="preserve"> ويجعل في أيديهم آلة </w:t>
      </w:r>
      <w:proofErr w:type="spellStart"/>
      <w:r w:rsidRPr="001A5FA2">
        <w:rPr>
          <w:b/>
          <w:bCs/>
          <w:sz w:val="28"/>
          <w:szCs w:val="28"/>
          <w:rtl/>
        </w:rPr>
        <w:t>النصر،</w:t>
      </w:r>
      <w:proofErr w:type="spellEnd"/>
      <w:r w:rsidRPr="001A5FA2">
        <w:rPr>
          <w:b/>
          <w:bCs/>
          <w:sz w:val="28"/>
          <w:szCs w:val="28"/>
          <w:rtl/>
        </w:rPr>
        <w:t xml:space="preserve"> ويحكم لهم بغلبة </w:t>
      </w:r>
      <w:proofErr w:type="spellStart"/>
      <w:r w:rsidRPr="001A5FA2">
        <w:rPr>
          <w:b/>
          <w:bCs/>
          <w:sz w:val="28"/>
          <w:szCs w:val="28"/>
          <w:rtl/>
        </w:rPr>
        <w:t>العاجلة،</w:t>
      </w:r>
      <w:proofErr w:type="spellEnd"/>
      <w:r w:rsidRPr="001A5FA2">
        <w:rPr>
          <w:b/>
          <w:bCs/>
          <w:sz w:val="28"/>
          <w:szCs w:val="28"/>
          <w:rtl/>
        </w:rPr>
        <w:t xml:space="preserve"> وسعادة </w:t>
      </w:r>
      <w:proofErr w:type="spellStart"/>
      <w:r w:rsidRPr="001A5FA2">
        <w:rPr>
          <w:b/>
          <w:bCs/>
          <w:sz w:val="28"/>
          <w:szCs w:val="28"/>
          <w:rtl/>
        </w:rPr>
        <w:t>الآجلة؛</w:t>
      </w:r>
      <w:proofErr w:type="spellEnd"/>
      <w:r w:rsidRPr="001A5FA2">
        <w:rPr>
          <w:b/>
          <w:bCs/>
          <w:sz w:val="28"/>
          <w:szCs w:val="28"/>
          <w:rtl/>
        </w:rPr>
        <w:t xml:space="preserve"> ولم أر كالباطل أضعف </w:t>
      </w:r>
      <w:proofErr w:type="spellStart"/>
      <w:r w:rsidRPr="001A5FA2">
        <w:rPr>
          <w:b/>
          <w:bCs/>
          <w:sz w:val="28"/>
          <w:szCs w:val="28"/>
          <w:rtl/>
        </w:rPr>
        <w:t>سبباً،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أوعر </w:t>
      </w:r>
      <w:proofErr w:type="spellStart"/>
      <w:r w:rsidRPr="001A5FA2">
        <w:rPr>
          <w:b/>
          <w:bCs/>
          <w:sz w:val="28"/>
          <w:szCs w:val="28"/>
          <w:rtl/>
        </w:rPr>
        <w:t>مذهباً،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أجهل </w:t>
      </w:r>
      <w:proofErr w:type="spellStart"/>
      <w:r w:rsidRPr="001A5FA2">
        <w:rPr>
          <w:b/>
          <w:bCs/>
          <w:sz w:val="28"/>
          <w:szCs w:val="28"/>
          <w:rtl/>
        </w:rPr>
        <w:t>طالباً،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أذل </w:t>
      </w:r>
      <w:proofErr w:type="spellStart"/>
      <w:r w:rsidRPr="001A5FA2">
        <w:rPr>
          <w:b/>
          <w:bCs/>
          <w:sz w:val="28"/>
          <w:szCs w:val="28"/>
          <w:rtl/>
        </w:rPr>
        <w:t>صاحباً،</w:t>
      </w:r>
      <w:proofErr w:type="spellEnd"/>
      <w:r w:rsidRPr="001A5FA2">
        <w:rPr>
          <w:b/>
          <w:bCs/>
          <w:sz w:val="28"/>
          <w:szCs w:val="28"/>
          <w:rtl/>
        </w:rPr>
        <w:t xml:space="preserve"> من اعتصم </w:t>
      </w:r>
      <w:proofErr w:type="spellStart"/>
      <w:r w:rsidRPr="001A5FA2">
        <w:rPr>
          <w:b/>
          <w:bCs/>
          <w:sz w:val="28"/>
          <w:szCs w:val="28"/>
          <w:rtl/>
        </w:rPr>
        <w:t>به</w:t>
      </w:r>
      <w:proofErr w:type="spellEnd"/>
      <w:r w:rsidRPr="001A5FA2">
        <w:rPr>
          <w:b/>
          <w:bCs/>
          <w:sz w:val="28"/>
          <w:szCs w:val="28"/>
          <w:rtl/>
        </w:rPr>
        <w:t xml:space="preserve"> </w:t>
      </w:r>
      <w:proofErr w:type="spellStart"/>
      <w:r w:rsidRPr="001A5FA2">
        <w:rPr>
          <w:b/>
          <w:bCs/>
          <w:sz w:val="28"/>
          <w:szCs w:val="28"/>
          <w:rtl/>
        </w:rPr>
        <w:t>أسلمه،</w:t>
      </w:r>
      <w:proofErr w:type="spellEnd"/>
      <w:r w:rsidRPr="001A5FA2">
        <w:rPr>
          <w:b/>
          <w:bCs/>
          <w:sz w:val="28"/>
          <w:szCs w:val="28"/>
          <w:rtl/>
        </w:rPr>
        <w:t xml:space="preserve"> ومن لجأ إليه </w:t>
      </w:r>
      <w:proofErr w:type="spellStart"/>
      <w:r w:rsidRPr="001A5FA2">
        <w:rPr>
          <w:b/>
          <w:bCs/>
          <w:sz w:val="28"/>
          <w:szCs w:val="28"/>
          <w:rtl/>
        </w:rPr>
        <w:t>خذله،</w:t>
      </w:r>
      <w:proofErr w:type="spellEnd"/>
      <w:r w:rsidRPr="001A5FA2">
        <w:rPr>
          <w:b/>
          <w:bCs/>
          <w:sz w:val="28"/>
          <w:szCs w:val="28"/>
          <w:rtl/>
        </w:rPr>
        <w:t xml:space="preserve"> يرتق </w:t>
      </w:r>
      <w:proofErr w:type="spellStart"/>
      <w:r w:rsidRPr="001A5FA2">
        <w:rPr>
          <w:b/>
          <w:bCs/>
          <w:sz w:val="28"/>
          <w:szCs w:val="28"/>
          <w:rtl/>
        </w:rPr>
        <w:t>فينفتق،</w:t>
      </w:r>
      <w:proofErr w:type="spellEnd"/>
      <w:r w:rsidRPr="001A5FA2">
        <w:rPr>
          <w:b/>
          <w:bCs/>
          <w:sz w:val="28"/>
          <w:szCs w:val="28"/>
          <w:rtl/>
        </w:rPr>
        <w:t xml:space="preserve"> ويرقع </w:t>
      </w:r>
      <w:proofErr w:type="spellStart"/>
      <w:r w:rsidRPr="001A5FA2">
        <w:rPr>
          <w:b/>
          <w:bCs/>
          <w:sz w:val="28"/>
          <w:szCs w:val="28"/>
          <w:rtl/>
        </w:rPr>
        <w:t>فينخرق،</w:t>
      </w:r>
      <w:proofErr w:type="spellEnd"/>
      <w:r w:rsidRPr="001A5FA2">
        <w:rPr>
          <w:b/>
          <w:bCs/>
          <w:sz w:val="28"/>
          <w:szCs w:val="28"/>
          <w:rtl/>
        </w:rPr>
        <w:t xml:space="preserve"> إن حاول صاحبه بيعه بارت </w:t>
      </w:r>
      <w:proofErr w:type="spellStart"/>
      <w:r w:rsidRPr="001A5FA2">
        <w:rPr>
          <w:b/>
          <w:bCs/>
          <w:sz w:val="28"/>
          <w:szCs w:val="28"/>
          <w:rtl/>
        </w:rPr>
        <w:t>سلعته،</w:t>
      </w:r>
      <w:proofErr w:type="spellEnd"/>
      <w:r w:rsidRPr="001A5FA2">
        <w:rPr>
          <w:b/>
          <w:bCs/>
          <w:sz w:val="28"/>
          <w:szCs w:val="28"/>
          <w:rtl/>
        </w:rPr>
        <w:t xml:space="preserve"> وإن رام ستره زادت </w:t>
      </w:r>
      <w:proofErr w:type="spellStart"/>
      <w:r w:rsidRPr="001A5FA2">
        <w:rPr>
          <w:b/>
          <w:bCs/>
          <w:sz w:val="28"/>
          <w:szCs w:val="28"/>
          <w:rtl/>
        </w:rPr>
        <w:t>ظلمته،</w:t>
      </w:r>
      <w:proofErr w:type="spellEnd"/>
      <w:r w:rsidRPr="001A5FA2">
        <w:rPr>
          <w:b/>
          <w:bCs/>
          <w:sz w:val="28"/>
          <w:szCs w:val="28"/>
          <w:rtl/>
        </w:rPr>
        <w:t xml:space="preserve"> لا</w:t>
      </w:r>
      <w:r w:rsidRPr="001A5FA2">
        <w:rPr>
          <w:rFonts w:hint="cs"/>
          <w:b/>
          <w:bCs/>
          <w:sz w:val="28"/>
          <w:szCs w:val="28"/>
          <w:rtl/>
        </w:rPr>
        <w:t xml:space="preserve"> </w:t>
      </w:r>
      <w:r w:rsidRPr="001A5FA2">
        <w:rPr>
          <w:b/>
          <w:bCs/>
          <w:sz w:val="28"/>
          <w:szCs w:val="28"/>
          <w:rtl/>
        </w:rPr>
        <w:t xml:space="preserve">يقارنه </w:t>
      </w:r>
      <w:proofErr w:type="spellStart"/>
      <w:r w:rsidRPr="001A5FA2">
        <w:rPr>
          <w:b/>
          <w:bCs/>
          <w:sz w:val="28"/>
          <w:szCs w:val="28"/>
          <w:rtl/>
        </w:rPr>
        <w:t>البرهان،</w:t>
      </w:r>
      <w:proofErr w:type="spellEnd"/>
      <w:r w:rsidRPr="001A5FA2">
        <w:rPr>
          <w:b/>
          <w:bCs/>
          <w:sz w:val="28"/>
          <w:szCs w:val="28"/>
          <w:rtl/>
        </w:rPr>
        <w:t xml:space="preserve"> ولا يفارقه </w:t>
      </w:r>
      <w:proofErr w:type="spellStart"/>
      <w:r w:rsidRPr="001A5FA2">
        <w:rPr>
          <w:b/>
          <w:bCs/>
          <w:sz w:val="28"/>
          <w:szCs w:val="28"/>
          <w:rtl/>
        </w:rPr>
        <w:t>الخذلان،</w:t>
      </w:r>
      <w:proofErr w:type="spellEnd"/>
      <w:r w:rsidRPr="001A5FA2">
        <w:rPr>
          <w:b/>
          <w:bCs/>
          <w:sz w:val="28"/>
          <w:szCs w:val="28"/>
          <w:rtl/>
        </w:rPr>
        <w:t xml:space="preserve"> قد قذف عليه بالحق يدمغه ويقمعه </w:t>
      </w:r>
      <w:proofErr w:type="spellStart"/>
      <w:r w:rsidRPr="001A5FA2">
        <w:rPr>
          <w:b/>
          <w:bCs/>
          <w:sz w:val="28"/>
          <w:szCs w:val="28"/>
          <w:rtl/>
        </w:rPr>
        <w:t>فيمحقه،</w:t>
      </w:r>
      <w:proofErr w:type="spellEnd"/>
      <w:r w:rsidRPr="001A5FA2">
        <w:rPr>
          <w:b/>
          <w:bCs/>
          <w:sz w:val="28"/>
          <w:szCs w:val="28"/>
          <w:rtl/>
        </w:rPr>
        <w:t xml:space="preserve"> صاحبه في الدنيا </w:t>
      </w:r>
      <w:proofErr w:type="spellStart"/>
      <w:r w:rsidRPr="001A5FA2">
        <w:rPr>
          <w:b/>
          <w:bCs/>
          <w:sz w:val="28"/>
          <w:szCs w:val="28"/>
          <w:rtl/>
        </w:rPr>
        <w:t>مكذب،</w:t>
      </w:r>
      <w:proofErr w:type="spellEnd"/>
      <w:r w:rsidRPr="001A5FA2">
        <w:rPr>
          <w:b/>
          <w:bCs/>
          <w:sz w:val="28"/>
          <w:szCs w:val="28"/>
          <w:rtl/>
        </w:rPr>
        <w:t xml:space="preserve"> وفي الآخرة </w:t>
      </w:r>
      <w:proofErr w:type="spellStart"/>
      <w:r w:rsidRPr="001A5FA2">
        <w:rPr>
          <w:b/>
          <w:bCs/>
          <w:sz w:val="28"/>
          <w:szCs w:val="28"/>
          <w:rtl/>
        </w:rPr>
        <w:t>معذب،</w:t>
      </w:r>
      <w:proofErr w:type="spellEnd"/>
      <w:r w:rsidRPr="001A5FA2">
        <w:rPr>
          <w:b/>
          <w:bCs/>
          <w:sz w:val="28"/>
          <w:szCs w:val="28"/>
          <w:rtl/>
        </w:rPr>
        <w:t xml:space="preserve"> إن نطق دل على </w:t>
      </w:r>
      <w:proofErr w:type="spellStart"/>
      <w:r w:rsidRPr="001A5FA2">
        <w:rPr>
          <w:b/>
          <w:bCs/>
          <w:sz w:val="28"/>
          <w:szCs w:val="28"/>
          <w:rtl/>
        </w:rPr>
        <w:t>عيبه،</w:t>
      </w:r>
      <w:proofErr w:type="spellEnd"/>
      <w:r w:rsidRPr="001A5FA2">
        <w:rPr>
          <w:b/>
          <w:bCs/>
          <w:sz w:val="28"/>
          <w:szCs w:val="28"/>
          <w:rtl/>
        </w:rPr>
        <w:t xml:space="preserve"> وإن سكت تردد في ريبه</w:t>
      </w:r>
      <w:r w:rsidRPr="001A5FA2">
        <w:rPr>
          <w:b/>
          <w:bCs/>
          <w:sz w:val="28"/>
          <w:szCs w:val="28"/>
        </w:rPr>
        <w:t>.</w:t>
      </w:r>
    </w:p>
    <w:p w:rsidR="001A5FA2" w:rsidRPr="001A5FA2" w:rsidRDefault="001A5FA2" w:rsidP="001A5FA2">
      <w:pPr>
        <w:bidi/>
        <w:jc w:val="both"/>
        <w:rPr>
          <w:b/>
          <w:bCs/>
          <w:sz w:val="28"/>
          <w:szCs w:val="28"/>
        </w:rPr>
      </w:pPr>
      <w:r w:rsidRPr="001A5FA2">
        <w:rPr>
          <w:rFonts w:hint="cs"/>
          <w:b/>
          <w:bCs/>
          <w:sz w:val="28"/>
          <w:szCs w:val="28"/>
          <w:rtl/>
        </w:rPr>
        <w:t xml:space="preserve">من كتاب البصائر </w:t>
      </w:r>
      <w:proofErr w:type="spellStart"/>
      <w:r w:rsidRPr="001A5FA2">
        <w:rPr>
          <w:rFonts w:hint="cs"/>
          <w:b/>
          <w:bCs/>
          <w:sz w:val="28"/>
          <w:szCs w:val="28"/>
          <w:rtl/>
        </w:rPr>
        <w:t>والذخائر/</w:t>
      </w:r>
      <w:proofErr w:type="spellEnd"/>
      <w:r w:rsidRPr="001A5FA2">
        <w:rPr>
          <w:rFonts w:hint="cs"/>
          <w:b/>
          <w:bCs/>
          <w:sz w:val="28"/>
          <w:szCs w:val="28"/>
          <w:rtl/>
        </w:rPr>
        <w:t xml:space="preserve"> الجزء الثاني(ص </w:t>
      </w:r>
      <w:proofErr w:type="spellStart"/>
      <w:r w:rsidRPr="001A5FA2">
        <w:rPr>
          <w:rFonts w:hint="cs"/>
          <w:b/>
          <w:bCs/>
          <w:sz w:val="28"/>
          <w:szCs w:val="28"/>
          <w:rtl/>
        </w:rPr>
        <w:t>71-</w:t>
      </w:r>
      <w:proofErr w:type="spellEnd"/>
      <w:r w:rsidRPr="001A5FA2">
        <w:rPr>
          <w:rFonts w:hint="cs"/>
          <w:b/>
          <w:bCs/>
          <w:sz w:val="28"/>
          <w:szCs w:val="28"/>
          <w:rtl/>
        </w:rPr>
        <w:t xml:space="preserve"> 72</w:t>
      </w:r>
      <w:proofErr w:type="spellStart"/>
      <w:r w:rsidRPr="001A5FA2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1A5FA2" w:rsidRPr="001A5FA2" w:rsidRDefault="001A5FA2" w:rsidP="001A5FA2">
      <w:pPr>
        <w:bidi/>
        <w:jc w:val="both"/>
        <w:rPr>
          <w:b/>
          <w:bCs/>
          <w:sz w:val="28"/>
          <w:szCs w:val="28"/>
          <w:rtl/>
          <w:lang w:bidi="ar-IQ"/>
        </w:rPr>
      </w:pPr>
    </w:p>
    <w:p w:rsidR="00152855" w:rsidRPr="001A5FA2" w:rsidRDefault="00152855" w:rsidP="001A5FA2">
      <w:pPr>
        <w:bidi/>
        <w:rPr>
          <w:b/>
          <w:bCs/>
          <w:sz w:val="28"/>
          <w:szCs w:val="28"/>
          <w:rtl/>
          <w:lang w:bidi="ar-IQ"/>
        </w:rPr>
      </w:pPr>
    </w:p>
    <w:sectPr w:rsidR="00152855" w:rsidRPr="001A5FA2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09C"/>
    <w:multiLevelType w:val="multilevel"/>
    <w:tmpl w:val="5530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D9F"/>
    <w:multiLevelType w:val="multilevel"/>
    <w:tmpl w:val="52E6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849A6"/>
    <w:multiLevelType w:val="multilevel"/>
    <w:tmpl w:val="CE6ED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7E444F"/>
    <w:multiLevelType w:val="hybridMultilevel"/>
    <w:tmpl w:val="6E60BA82"/>
    <w:lvl w:ilvl="0" w:tplc="7E88A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33B77"/>
    <w:multiLevelType w:val="multilevel"/>
    <w:tmpl w:val="05AC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D84FA8"/>
    <w:multiLevelType w:val="hybridMultilevel"/>
    <w:tmpl w:val="F424BD60"/>
    <w:lvl w:ilvl="0" w:tplc="51942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41CB8"/>
    <w:multiLevelType w:val="hybridMultilevel"/>
    <w:tmpl w:val="0FD8398A"/>
    <w:lvl w:ilvl="0" w:tplc="7AA2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E16A8"/>
    <w:multiLevelType w:val="hybridMultilevel"/>
    <w:tmpl w:val="54F4894E"/>
    <w:lvl w:ilvl="0" w:tplc="179C1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E7E6B"/>
    <w:multiLevelType w:val="hybridMultilevel"/>
    <w:tmpl w:val="6EA2D90A"/>
    <w:lvl w:ilvl="0" w:tplc="F6CEE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27628"/>
    <w:multiLevelType w:val="hybridMultilevel"/>
    <w:tmpl w:val="DEB450D4"/>
    <w:lvl w:ilvl="0" w:tplc="5D4E06E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4FBC2A8C"/>
    <w:multiLevelType w:val="hybridMultilevel"/>
    <w:tmpl w:val="1BA4CCE4"/>
    <w:lvl w:ilvl="0" w:tplc="058C1800">
      <w:start w:val="1"/>
      <w:numFmt w:val="arabicAlpha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E7C91"/>
    <w:multiLevelType w:val="hybridMultilevel"/>
    <w:tmpl w:val="D222EF24"/>
    <w:lvl w:ilvl="0" w:tplc="A030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8401F"/>
    <w:multiLevelType w:val="hybridMultilevel"/>
    <w:tmpl w:val="F3C21ED6"/>
    <w:lvl w:ilvl="0" w:tplc="2856E5A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5D7645FA"/>
    <w:multiLevelType w:val="multilevel"/>
    <w:tmpl w:val="9E5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5A64A5"/>
    <w:multiLevelType w:val="hybridMultilevel"/>
    <w:tmpl w:val="3998D7E0"/>
    <w:lvl w:ilvl="0" w:tplc="E4AAF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3D1D"/>
    <w:multiLevelType w:val="multilevel"/>
    <w:tmpl w:val="49DC13A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F8055A2"/>
    <w:multiLevelType w:val="multilevel"/>
    <w:tmpl w:val="BA5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A1158"/>
    <w:multiLevelType w:val="hybridMultilevel"/>
    <w:tmpl w:val="2760FB3A"/>
    <w:lvl w:ilvl="0" w:tplc="35E26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4F59AA"/>
    <w:multiLevelType w:val="hybridMultilevel"/>
    <w:tmpl w:val="A8F086F8"/>
    <w:lvl w:ilvl="0" w:tplc="7C16D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5"/>
  </w:num>
  <w:num w:numId="5">
    <w:abstractNumId w:val="22"/>
  </w:num>
  <w:num w:numId="6">
    <w:abstractNumId w:val="8"/>
  </w:num>
  <w:num w:numId="7">
    <w:abstractNumId w:val="15"/>
  </w:num>
  <w:num w:numId="8">
    <w:abstractNumId w:val="12"/>
  </w:num>
  <w:num w:numId="9">
    <w:abstractNumId w:val="13"/>
  </w:num>
  <w:num w:numId="10">
    <w:abstractNumId w:val="16"/>
  </w:num>
  <w:num w:numId="11">
    <w:abstractNumId w:val="20"/>
  </w:num>
  <w:num w:numId="12">
    <w:abstractNumId w:val="11"/>
  </w:num>
  <w:num w:numId="13">
    <w:abstractNumId w:val="19"/>
  </w:num>
  <w:num w:numId="14">
    <w:abstractNumId w:val="3"/>
  </w:num>
  <w:num w:numId="15">
    <w:abstractNumId w:val="21"/>
  </w:num>
  <w:num w:numId="16">
    <w:abstractNumId w:val="18"/>
  </w:num>
  <w:num w:numId="17">
    <w:abstractNumId w:val="9"/>
  </w:num>
  <w:num w:numId="18">
    <w:abstractNumId w:val="6"/>
  </w:num>
  <w:num w:numId="19">
    <w:abstractNumId w:val="10"/>
  </w:num>
  <w:num w:numId="20">
    <w:abstractNumId w:val="23"/>
  </w:num>
  <w:num w:numId="21">
    <w:abstractNumId w:val="2"/>
  </w:num>
  <w:num w:numId="22">
    <w:abstractNumId w:val="17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096E2E"/>
    <w:rsid w:val="000A4297"/>
    <w:rsid w:val="00152855"/>
    <w:rsid w:val="00162358"/>
    <w:rsid w:val="001976E4"/>
    <w:rsid w:val="001A5FA2"/>
    <w:rsid w:val="001B0C9C"/>
    <w:rsid w:val="001D0D28"/>
    <w:rsid w:val="002A5AA7"/>
    <w:rsid w:val="002E6535"/>
    <w:rsid w:val="0034675E"/>
    <w:rsid w:val="00371479"/>
    <w:rsid w:val="00416A69"/>
    <w:rsid w:val="0047161D"/>
    <w:rsid w:val="00483A2D"/>
    <w:rsid w:val="004C732D"/>
    <w:rsid w:val="004D2169"/>
    <w:rsid w:val="004F6D1C"/>
    <w:rsid w:val="00550946"/>
    <w:rsid w:val="005F37B6"/>
    <w:rsid w:val="006E70D4"/>
    <w:rsid w:val="00717737"/>
    <w:rsid w:val="00736C95"/>
    <w:rsid w:val="00825FA7"/>
    <w:rsid w:val="00896B01"/>
    <w:rsid w:val="009F0969"/>
    <w:rsid w:val="00A07422"/>
    <w:rsid w:val="00A245B5"/>
    <w:rsid w:val="00A5351B"/>
    <w:rsid w:val="00A70B20"/>
    <w:rsid w:val="00A83F0F"/>
    <w:rsid w:val="00AB35F7"/>
    <w:rsid w:val="00B93CC9"/>
    <w:rsid w:val="00BE49C2"/>
    <w:rsid w:val="00C9401D"/>
    <w:rsid w:val="00D35D04"/>
    <w:rsid w:val="00D43F52"/>
    <w:rsid w:val="00D46CDB"/>
    <w:rsid w:val="00D50063"/>
    <w:rsid w:val="00DB4BC7"/>
    <w:rsid w:val="00E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ipt-arabic">
    <w:name w:val="script-arabic"/>
    <w:basedOn w:val="a0"/>
    <w:rsid w:val="00416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%D8%A8%D8%BA%D8%AF%D8%A7%D8%AF" TargetMode="External"/><Relationship Id="rId18" Type="http://schemas.openxmlformats.org/officeDocument/2006/relationships/hyperlink" Target="https://ar.wikipedia.org/wiki/%D9%85%D8%B9%D8%AC%D9%85_%D8%A7%D9%84%D8%A3%D8%AF%D8%A8%D8%A7%D8%A1" TargetMode="External"/><Relationship Id="rId26" Type="http://schemas.openxmlformats.org/officeDocument/2006/relationships/hyperlink" Target="https://ar.wikipedia.org/wiki/%D8%A7%D8%A8%D9%86_%D8%A7%D9%84%D8%B9%D9%85%D9%8A%D8%AF" TargetMode="External"/><Relationship Id="rId39" Type="http://schemas.openxmlformats.org/officeDocument/2006/relationships/hyperlink" Target="https://ar.wikipedia.org/w/index.php?title=%D8%A3%D8%AE%D9%84%D8%A7%D9%82_%D8%A7%D9%84%D9%88%D8%B2%D9%8A%D8%B1%D9%8A%D9%86_(%D9%83%D8%AA%D8%A7%D8%A8)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8%A7%D9%84%D9%88%D8%B1%D8%A7%D9%82%D8%A9" TargetMode="External"/><Relationship Id="rId34" Type="http://schemas.openxmlformats.org/officeDocument/2006/relationships/hyperlink" Target="https://ar.wikipedia.org/w/index.php?title=%D8%A3%D8%A8%D9%88_%D8%B9%D8%A8%D8%AF_%D8%A7%D9%84%D9%84%D9%87_%D8%A7%D9%84%D8%B9%D8%A7%D8%B1%D8%B6&amp;action=edit&amp;redlink=1" TargetMode="External"/><Relationship Id="rId42" Type="http://schemas.openxmlformats.org/officeDocument/2006/relationships/hyperlink" Target="https://ar.wikipedia.org/wiki/%D8%A7%D9%84%D9%85%D9%82%D8%A7%D8%A8%D8%B3%D8%A7%D8%AA_(%D9%83%D8%AA%D8%A7%D8%A8)" TargetMode="External"/><Relationship Id="rId47" Type="http://schemas.openxmlformats.org/officeDocument/2006/relationships/hyperlink" Target="https://ar.wikipedia.org/w/index.php?title=%D8%A7%D9%84%D8%A5%D8%B4%D8%A7%D8%B1%D8%A7%D8%AA_%D8%A7%D9%84%D8%A5%D9%84%D9%87%D9%8A%D8%A9_(%D9%83%D8%AA%D8%A7%D8%A8)&amp;action=edit&amp;redlink=1" TargetMode="External"/><Relationship Id="rId50" Type="http://schemas.openxmlformats.org/officeDocument/2006/relationships/hyperlink" Target="https://ar.wikipedia.org/wiki/%D9%82%D8%B3%D9%85%D8%A9" TargetMode="External"/><Relationship Id="rId7" Type="http://schemas.openxmlformats.org/officeDocument/2006/relationships/hyperlink" Target="https://ar.wikipedia.org/wiki/310_%D9%87%D9%80" TargetMode="External"/><Relationship Id="rId12" Type="http://schemas.openxmlformats.org/officeDocument/2006/relationships/hyperlink" Target="https://ar.wikipedia.org/wiki/%D8%A7%D9%84%D9%82%D8%B1%D9%86_%D8%A7%D9%84%D8%B1%D8%A7%D8%A8%D8%B9_%D8%A7%D9%84%D9%87%D8%AC%D8%B1%D9%8A" TargetMode="External"/><Relationship Id="rId17" Type="http://schemas.openxmlformats.org/officeDocument/2006/relationships/hyperlink" Target="https://ar.wikipedia.org/wiki/%D9%8A%D8%A7%D9%82%D9%88%D8%AA_%D8%A7%D9%84%D8%AD%D9%85%D9%88%D9%8A" TargetMode="External"/><Relationship Id="rId25" Type="http://schemas.openxmlformats.org/officeDocument/2006/relationships/hyperlink" Target="https://ar.wikipedia.org/wiki/%D8%B7%D9%85%D9%88%D8%AD" TargetMode="External"/><Relationship Id="rId33" Type="http://schemas.openxmlformats.org/officeDocument/2006/relationships/hyperlink" Target="https://ar.wikipedia.org/wiki/%D8%A7%D9%84%D8%A5%D9%85%D8%AA%D8%A7%D8%B9_%D9%88%D8%A7%D9%84%D9%85%D8%A4%D8%A7%D9%86%D8%B3%D8%A9_(%D9%83%D8%AA%D8%A7%D8%A8)" TargetMode="External"/><Relationship Id="rId38" Type="http://schemas.openxmlformats.org/officeDocument/2006/relationships/hyperlink" Target="https://ar.wikipedia.org/w/index.php?title=%D8%A7%D9%84%D8%B5%D8%AF%D8%A7%D9%82%D8%A9_%D9%88%D8%A7%D9%84%D8%B5%D8%AF%D9%8A%D9%82_(%D9%83%D8%AA%D8%A7%D8%A8)&amp;action=edit&amp;redlink=1" TargetMode="External"/><Relationship Id="rId46" Type="http://schemas.openxmlformats.org/officeDocument/2006/relationships/hyperlink" Target="https://ar.wikipedia.org/wiki/%D8%AA%D9%82%D8%B1%D9%8A%D8%B8_%D8%A7%D9%84%D8%AC%D8%A7%D8%AD%D8%B8_(%D9%83%D8%AA%D8%A7%D8%A8)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9%86%D9%88%D8%B9_%D8%A3%D8%AF%D8%A8%D9%8A" TargetMode="External"/><Relationship Id="rId20" Type="http://schemas.openxmlformats.org/officeDocument/2006/relationships/hyperlink" Target="https://ar.wikipedia.org/wiki/%D8%A7%D9%84%D8%AD%D8%B1%D9%81%D8%A9" TargetMode="External"/><Relationship Id="rId29" Type="http://schemas.openxmlformats.org/officeDocument/2006/relationships/hyperlink" Target="https://ar.wikipedia.org/wiki/%D8%A3%D8%AF%D9%8A%D8%A8" TargetMode="External"/><Relationship Id="rId41" Type="http://schemas.openxmlformats.org/officeDocument/2006/relationships/hyperlink" Target="https://ar.wikipedia.org/wiki/%D8%A7%D9%84%D8%B5%D8%A7%D8%AD%D8%A8_%D8%A8%D9%86_%D8%B9%D8%A8%D8%A7%D8%A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8%D8%BA%D8%AF%D8%A7%D8%AF" TargetMode="External"/><Relationship Id="rId11" Type="http://schemas.openxmlformats.org/officeDocument/2006/relationships/hyperlink" Target="https://ar.wikipedia.org/wiki/%D8%B9%D9%84%D8%A7%D9%85%D8%A9_(%D9%84%D9%82%D8%A8)" TargetMode="External"/><Relationship Id="rId24" Type="http://schemas.openxmlformats.org/officeDocument/2006/relationships/hyperlink" Target="https://ar.wikipedia.org/wiki/%D9%85%D9%88%D8%B3%D9%88%D8%B9%D8%A9" TargetMode="External"/><Relationship Id="rId32" Type="http://schemas.openxmlformats.org/officeDocument/2006/relationships/hyperlink" Target="https://ar.wikipedia.org/wiki/%D9%81%D8%B5%D8%A7%D8%AD%D8%A9" TargetMode="External"/><Relationship Id="rId37" Type="http://schemas.openxmlformats.org/officeDocument/2006/relationships/hyperlink" Target="https://ar.wikipedia.org/w/index.php?title=%D9%88%D8%AF%D8%A7%D8%AF_%D8%A7%D9%84%D9%82%D8%A7%D8%B6%D9%8A&amp;action=edit&amp;redlink=1" TargetMode="External"/><Relationship Id="rId40" Type="http://schemas.openxmlformats.org/officeDocument/2006/relationships/hyperlink" Target="https://ar.wikipedia.org/wiki/%D8%A7%D8%A8%D9%86_%D8%A7%D9%84%D8%B9%D9%85%D9%8A%D8%AF" TargetMode="External"/><Relationship Id="rId45" Type="http://schemas.openxmlformats.org/officeDocument/2006/relationships/hyperlink" Target="https://ar.wikipedia.org/wiki/%D9%85%D8%B3%D9%83%D9%88%D9%8A%D9%87" TargetMode="External"/><Relationship Id="rId5" Type="http://schemas.openxmlformats.org/officeDocument/2006/relationships/hyperlink" Target="https://ar.wikipedia.org/wiki/%D8%A7%D8%A8%D9%86_%D8%AD%D8%AC%D8%B1_%D8%A7%D9%84%D8%B9%D8%B3%D9%82%D9%84%D8%A7%D9%86%D9%8A" TargetMode="External"/><Relationship Id="rId15" Type="http://schemas.openxmlformats.org/officeDocument/2006/relationships/hyperlink" Target="https://ar.wikipedia.org/wiki/%D8%B0%D9%83%D8%A7%D8%A1" TargetMode="External"/><Relationship Id="rId23" Type="http://schemas.openxmlformats.org/officeDocument/2006/relationships/hyperlink" Target="https://ar.wikipedia.org/wiki/%D8%AB%D9%82%D8%A7%D9%81%D8%A9" TargetMode="External"/><Relationship Id="rId28" Type="http://schemas.openxmlformats.org/officeDocument/2006/relationships/hyperlink" Target="https://ar.wikipedia.org/w/index.php?title=%D8%A7%D9%84%D9%88%D8%B2%D9%8A%D8%B1_%D8%A7%D9%84%D9%85%D9%87%D9%84%D8%A8%D9%8A&amp;action=edit&amp;redlink=1" TargetMode="External"/><Relationship Id="rId36" Type="http://schemas.openxmlformats.org/officeDocument/2006/relationships/hyperlink" Target="https://ar.wikipedia.org/w/index.php?title=%D8%A7%D9%84%D8%A8%D8%B5%D8%A7%D8%A6%D8%B1_%D9%88%D8%A7%D9%84%D8%B0%D8%AE%D8%A7%D8%A6%D8%B1_(%D9%83%D8%AA%D8%A7%D8%A8)&amp;action=edit&amp;redlink=1" TargetMode="External"/><Relationship Id="rId49" Type="http://schemas.openxmlformats.org/officeDocument/2006/relationships/hyperlink" Target="https://ar.wikipedia.org/wiki/%D8%B3%D8%AC%D8%B9" TargetMode="External"/><Relationship Id="rId10" Type="http://schemas.openxmlformats.org/officeDocument/2006/relationships/hyperlink" Target="https://ar.wikipedia.org/wiki/400_%D9%87%D9%80" TargetMode="External"/><Relationship Id="rId19" Type="http://schemas.openxmlformats.org/officeDocument/2006/relationships/hyperlink" Target="https://ar.wikipedia.org/wiki/%D8%A3%D8%B3%D8%B1%D8%A9" TargetMode="External"/><Relationship Id="rId31" Type="http://schemas.openxmlformats.org/officeDocument/2006/relationships/hyperlink" Target="https://ar.wikipedia.org/wiki/%D8%B0%D9%83%D8%A7%D8%A1" TargetMode="External"/><Relationship Id="rId44" Type="http://schemas.openxmlformats.org/officeDocument/2006/relationships/hyperlink" Target="https://ar.wikipedia.org/wiki/%D9%85%D8%B3%D9%83%D9%88%D9%8A%D9%8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414_%D9%87%D9%80" TargetMode="External"/><Relationship Id="rId14" Type="http://schemas.openxmlformats.org/officeDocument/2006/relationships/hyperlink" Target="https://ar.wikipedia.org/wiki/%D8%AB%D9%82%D8%A7%D9%81%D8%A9" TargetMode="External"/><Relationship Id="rId22" Type="http://schemas.openxmlformats.org/officeDocument/2006/relationships/hyperlink" Target="https://ar.wikipedia.org/wiki/%D9%88%D8%B1%D8%A7%D9%82" TargetMode="External"/><Relationship Id="rId27" Type="http://schemas.openxmlformats.org/officeDocument/2006/relationships/hyperlink" Target="https://ar.wikipedia.org/wiki/%D8%A7%D9%84%D8%B5%D8%A7%D8%AD%D8%A8_%D8%A8%D9%86_%D8%B9%D8%A8%D8%A7%D8%AF" TargetMode="External"/><Relationship Id="rId30" Type="http://schemas.openxmlformats.org/officeDocument/2006/relationships/hyperlink" Target="https://ar.wikipedia.org/wiki/%D8%AA%D8%B5%D9%88%D9%81" TargetMode="External"/><Relationship Id="rId35" Type="http://schemas.openxmlformats.org/officeDocument/2006/relationships/hyperlink" Target="https://ar.wikipedia.org/wiki/%D8%A3%D8%A8%D9%88_%D8%AD%D9%8A%D8%A7%D9%86_%D8%A7%D9%84%D8%AA%D9%88%D8%AD%D9%8A%D8%AF%D9%8A" TargetMode="External"/><Relationship Id="rId43" Type="http://schemas.openxmlformats.org/officeDocument/2006/relationships/hyperlink" Target="https://ar.wikipedia.org/w/index.php?title=%D8%A7%D9%84%D9%87%D9%88%D8%A7%D9%85%D9%84_%D9%88%D8%A7%D9%84%D8%B4%D9%88%D8%A7%D9%85%D9%84_(%D9%83%D8%AA%D8%A7%D8%A8)&amp;action=edit&amp;redlink=1" TargetMode="External"/><Relationship Id="rId48" Type="http://schemas.openxmlformats.org/officeDocument/2006/relationships/hyperlink" Target="https://ar.wikipedia.org/wiki/%D8%A7%D9%84%D8%AC%D8%A7%D8%AD%D8%B8" TargetMode="External"/><Relationship Id="rId8" Type="http://schemas.openxmlformats.org/officeDocument/2006/relationships/hyperlink" Target="https://ar.wikipedia.org/wiki/%D8%B4%D9%8A%D8%B1%D8%A7%D8%B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1773</Words>
  <Characters>10108</Characters>
  <Application>Microsoft Office Word</Application>
  <DocSecurity>0</DocSecurity>
  <Lines>84</Lines>
  <Paragraphs>23</Paragraphs>
  <ScaleCrop>false</ScaleCrop>
  <Company>SACC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23</cp:revision>
  <dcterms:created xsi:type="dcterms:W3CDTF">2019-12-17T22:38:00Z</dcterms:created>
  <dcterms:modified xsi:type="dcterms:W3CDTF">2019-12-17T23:42:00Z</dcterms:modified>
</cp:coreProperties>
</file>