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3" w:rsidRPr="00383DB3" w:rsidRDefault="00383DB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الاسناد</w:t>
      </w:r>
      <w:r w:rsidRPr="00383DB3">
        <w:rPr>
          <w:rFonts w:hint="cs"/>
          <w:sz w:val="32"/>
          <w:szCs w:val="32"/>
          <w:rtl/>
          <w:lang w:bidi="ar-IQ"/>
        </w:rPr>
        <w:t xml:space="preserve"> خصيصة اختص بها هذه الأمة</w:t>
      </w:r>
    </w:p>
    <w:p w:rsidR="00383DB3" w:rsidRPr="00383DB3" w:rsidRDefault="00383DB3">
      <w:pPr>
        <w:rPr>
          <w:rFonts w:hint="cs"/>
          <w:sz w:val="32"/>
          <w:szCs w:val="32"/>
          <w:rtl/>
          <w:lang w:bidi="ar-IQ"/>
        </w:rPr>
      </w:pPr>
      <w:r w:rsidRPr="00383DB3">
        <w:rPr>
          <w:rFonts w:cs="Arial" w:hint="cs"/>
          <w:sz w:val="32"/>
          <w:szCs w:val="32"/>
          <w:rtl/>
          <w:lang w:bidi="ar-IQ"/>
        </w:rPr>
        <w:t>لم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تعن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الأمم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السابقة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في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النقل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والرواية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بالإسناد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والتحري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في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معرفة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رجاله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ودرجاتهم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من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العدالة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والضبط</w:t>
      </w:r>
      <w:r w:rsidRPr="00383DB3">
        <w:rPr>
          <w:rFonts w:cs="Arial"/>
          <w:sz w:val="32"/>
          <w:szCs w:val="32"/>
          <w:rtl/>
          <w:lang w:bidi="ar-IQ"/>
        </w:rPr>
        <w:t xml:space="preserve">... </w:t>
      </w:r>
      <w:r w:rsidRPr="00383DB3">
        <w:rPr>
          <w:rFonts w:cs="Arial" w:hint="cs"/>
          <w:sz w:val="32"/>
          <w:szCs w:val="32"/>
          <w:rtl/>
          <w:lang w:bidi="ar-IQ"/>
        </w:rPr>
        <w:t>فكانت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الحوادث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التاريخية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تروى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على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علاتها،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والأديان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والمذاهب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يعول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فيها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على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التلقي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من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أفواه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النقلة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وكتاباتهم،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دون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سؤال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عن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الإسناد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فضلا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عن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دراسته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وبحثه</w:t>
      </w:r>
    </w:p>
    <w:p w:rsidR="00383DB3" w:rsidRDefault="00383DB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إلا أن الله سبحانه وتعالى أمتنّ على هذه الأمة </w:t>
      </w:r>
      <w:proofErr w:type="spellStart"/>
      <w:r>
        <w:rPr>
          <w:rFonts w:hint="cs"/>
          <w:sz w:val="32"/>
          <w:szCs w:val="32"/>
          <w:rtl/>
          <w:lang w:bidi="ar-IQ"/>
        </w:rPr>
        <w:t>بالاسناد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واتصاله، </w:t>
      </w:r>
      <w:proofErr w:type="spellStart"/>
      <w:r>
        <w:rPr>
          <w:rFonts w:hint="cs"/>
          <w:sz w:val="32"/>
          <w:szCs w:val="32"/>
          <w:rtl/>
          <w:lang w:bidi="ar-IQ"/>
        </w:rPr>
        <w:t>فالاسناد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هو خصيصة فاضلة لهذه الأمة وليس لغيرها من الامم السابقة</w:t>
      </w:r>
    </w:p>
    <w:p w:rsidR="00383DB3" w:rsidRDefault="00383DB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قال أبو محمد (نقل الثقة عن الثقة مع الاتصال حتى يبلغ النبي صلى الله عليه </w:t>
      </w:r>
      <w:proofErr w:type="spellStart"/>
      <w:r>
        <w:rPr>
          <w:rFonts w:hint="cs"/>
          <w:sz w:val="32"/>
          <w:szCs w:val="32"/>
          <w:rtl/>
          <w:lang w:bidi="ar-IQ"/>
        </w:rPr>
        <w:t>وآله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وسلم خصّ الله به المسلمين دون سائر أهل الملل)</w:t>
      </w:r>
    </w:p>
    <w:p w:rsidR="00383DB3" w:rsidRDefault="00383DB3">
      <w:pPr>
        <w:rPr>
          <w:rFonts w:hint="cs"/>
          <w:sz w:val="32"/>
          <w:szCs w:val="32"/>
          <w:rtl/>
          <w:lang w:bidi="ar-IQ"/>
        </w:rPr>
      </w:pPr>
      <w:r w:rsidRPr="00383DB3">
        <w:rPr>
          <w:rFonts w:cs="Arial" w:hint="cs"/>
          <w:sz w:val="32"/>
          <w:szCs w:val="32"/>
          <w:rtl/>
          <w:lang w:bidi="ar-IQ"/>
        </w:rPr>
        <w:t>وقال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الحافظ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أبو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علي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83DB3">
        <w:rPr>
          <w:rFonts w:cs="Arial" w:hint="cs"/>
          <w:sz w:val="32"/>
          <w:szCs w:val="32"/>
          <w:rtl/>
          <w:lang w:bidi="ar-IQ"/>
        </w:rPr>
        <w:t>الجياني</w:t>
      </w:r>
      <w:proofErr w:type="spellEnd"/>
      <w:r w:rsidRPr="00383DB3">
        <w:rPr>
          <w:rFonts w:cs="Arial"/>
          <w:sz w:val="32"/>
          <w:szCs w:val="32"/>
          <w:rtl/>
          <w:lang w:bidi="ar-IQ"/>
        </w:rPr>
        <w:t>: "</w:t>
      </w:r>
      <w:r w:rsidRPr="00383DB3">
        <w:rPr>
          <w:rFonts w:cs="Arial" w:hint="cs"/>
          <w:sz w:val="32"/>
          <w:szCs w:val="32"/>
          <w:rtl/>
          <w:lang w:bidi="ar-IQ"/>
        </w:rPr>
        <w:t>خص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الله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تعالى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هذه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الأمة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بثلاثة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أشياء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لم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يعطها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من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قبلها</w:t>
      </w:r>
      <w:r w:rsidRPr="00383DB3">
        <w:rPr>
          <w:rFonts w:cs="Arial"/>
          <w:sz w:val="32"/>
          <w:szCs w:val="32"/>
          <w:rtl/>
          <w:lang w:bidi="ar-IQ"/>
        </w:rPr>
        <w:t xml:space="preserve">: </w:t>
      </w:r>
      <w:r w:rsidRPr="00383DB3">
        <w:rPr>
          <w:rFonts w:cs="Arial" w:hint="cs"/>
          <w:sz w:val="32"/>
          <w:szCs w:val="32"/>
          <w:rtl/>
          <w:lang w:bidi="ar-IQ"/>
        </w:rPr>
        <w:t>الإسناد،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والأنساب،</w:t>
      </w:r>
      <w:r w:rsidRPr="00383DB3">
        <w:rPr>
          <w:rFonts w:cs="Arial"/>
          <w:sz w:val="32"/>
          <w:szCs w:val="32"/>
          <w:rtl/>
          <w:lang w:bidi="ar-IQ"/>
        </w:rPr>
        <w:t xml:space="preserve"> </w:t>
      </w:r>
      <w:r w:rsidRPr="00383DB3">
        <w:rPr>
          <w:rFonts w:cs="Arial" w:hint="cs"/>
          <w:sz w:val="32"/>
          <w:szCs w:val="32"/>
          <w:rtl/>
          <w:lang w:bidi="ar-IQ"/>
        </w:rPr>
        <w:t>والإعراب</w:t>
      </w:r>
      <w:r>
        <w:rPr>
          <w:rFonts w:hint="cs"/>
          <w:sz w:val="32"/>
          <w:szCs w:val="32"/>
          <w:rtl/>
          <w:lang w:bidi="ar-IQ"/>
        </w:rPr>
        <w:t>"</w:t>
      </w:r>
    </w:p>
    <w:p w:rsidR="00383DB3" w:rsidRDefault="00383DB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وقال الحاكم " فلولا الاسناد وطلب هذه الطائفة- أي أهل الحديث- له وكثرة </w:t>
      </w:r>
      <w:proofErr w:type="spellStart"/>
      <w:r>
        <w:rPr>
          <w:rFonts w:hint="cs"/>
          <w:sz w:val="32"/>
          <w:szCs w:val="32"/>
          <w:rtl/>
          <w:lang w:bidi="ar-IQ"/>
        </w:rPr>
        <w:t>مواظبتهم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حفظه لدّرس- أي مُحي</w:t>
      </w:r>
      <w:r w:rsidR="00532A55">
        <w:rPr>
          <w:rFonts w:hint="cs"/>
          <w:sz w:val="32"/>
          <w:szCs w:val="32"/>
          <w:rtl/>
          <w:lang w:bidi="ar-IQ"/>
        </w:rPr>
        <w:t>ت- منار الاسلام"</w:t>
      </w:r>
    </w:p>
    <w:p w:rsidR="00532A55" w:rsidRDefault="00532A5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وكان الزهري يُنكر على أبن أبي فروة روايته من دون أن يسوق لها اسنادا فيقول له (تُحدثنا بأحاديث ليس لها أزمّة ولا خُطُم)</w:t>
      </w:r>
    </w:p>
    <w:p w:rsidR="00532A55" w:rsidRDefault="00532A5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هكذا أدرك المحدِّثون منذ الصدر الأول ما </w:t>
      </w:r>
      <w:proofErr w:type="spellStart"/>
      <w:r>
        <w:rPr>
          <w:rFonts w:hint="cs"/>
          <w:sz w:val="32"/>
          <w:szCs w:val="32"/>
          <w:rtl/>
          <w:lang w:bidi="ar-IQ"/>
        </w:rPr>
        <w:t>للاسناد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أهمية بالغة في الصناعة الحديثية لكونه دعامتها ومرتكزها في أبحاث العدالة والضبط</w:t>
      </w:r>
    </w:p>
    <w:p w:rsidR="00532A55" w:rsidRPr="00383DB3" w:rsidRDefault="00532A55">
      <w:p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وكذلك أدركوا أنه لا يمكن نقد المتن نقدا صحيحا إلا من طريق البحث في الاسناد فلا صحة لمتن إلا بثبوت اسناده.</w:t>
      </w:r>
      <w:bookmarkStart w:id="0" w:name="_GoBack"/>
      <w:bookmarkEnd w:id="0"/>
    </w:p>
    <w:sectPr w:rsidR="00532A55" w:rsidRPr="00383DB3" w:rsidSect="002746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B3"/>
    <w:rsid w:val="0027462E"/>
    <w:rsid w:val="00383DB3"/>
    <w:rsid w:val="00532A55"/>
    <w:rsid w:val="00D3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dr mohamed</cp:lastModifiedBy>
  <cp:revision>1</cp:revision>
  <dcterms:created xsi:type="dcterms:W3CDTF">2024-11-10T06:39:00Z</dcterms:created>
  <dcterms:modified xsi:type="dcterms:W3CDTF">2024-11-10T06:54:00Z</dcterms:modified>
</cp:coreProperties>
</file>