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517" w:rsidRPr="008A5517" w:rsidRDefault="008A5517" w:rsidP="008A5517">
      <w:pPr>
        <w:jc w:val="both"/>
        <w:rPr>
          <w:rFonts w:cs="Arial"/>
          <w:b/>
          <w:bCs/>
          <w:sz w:val="32"/>
          <w:szCs w:val="32"/>
          <w:rtl/>
        </w:rPr>
      </w:pPr>
      <w:r w:rsidRPr="008A5517">
        <w:rPr>
          <w:rFonts w:cs="Arial"/>
          <w:b/>
          <w:bCs/>
          <w:sz w:val="32"/>
          <w:szCs w:val="32"/>
          <w:rtl/>
        </w:rPr>
        <w:t xml:space="preserve">الجامعة المستنصرية </w:t>
      </w:r>
    </w:p>
    <w:p w:rsidR="008A5517" w:rsidRPr="008A5517" w:rsidRDefault="008A5517" w:rsidP="008A5517">
      <w:pPr>
        <w:jc w:val="both"/>
        <w:rPr>
          <w:rFonts w:cs="Arial"/>
          <w:b/>
          <w:bCs/>
          <w:sz w:val="32"/>
          <w:szCs w:val="32"/>
          <w:rtl/>
        </w:rPr>
      </w:pPr>
      <w:r w:rsidRPr="008A5517">
        <w:rPr>
          <w:rFonts w:cs="Arial"/>
          <w:b/>
          <w:bCs/>
          <w:sz w:val="32"/>
          <w:szCs w:val="32"/>
          <w:rtl/>
        </w:rPr>
        <w:t xml:space="preserve">كلية التربية الاساسية </w:t>
      </w:r>
    </w:p>
    <w:p w:rsidR="008A5517" w:rsidRPr="008A5517" w:rsidRDefault="008A5517" w:rsidP="008A5517">
      <w:pPr>
        <w:jc w:val="both"/>
        <w:rPr>
          <w:rFonts w:cs="Arial"/>
          <w:b/>
          <w:bCs/>
          <w:sz w:val="32"/>
          <w:szCs w:val="32"/>
          <w:rtl/>
        </w:rPr>
      </w:pPr>
      <w:r w:rsidRPr="008A5517">
        <w:rPr>
          <w:rFonts w:cs="Arial"/>
          <w:b/>
          <w:bCs/>
          <w:sz w:val="32"/>
          <w:szCs w:val="32"/>
          <w:rtl/>
        </w:rPr>
        <w:t xml:space="preserve">قسم التربية الفنية </w:t>
      </w:r>
    </w:p>
    <w:p w:rsidR="008A5517" w:rsidRPr="008A5517" w:rsidRDefault="008A5517" w:rsidP="008A5517">
      <w:pPr>
        <w:jc w:val="both"/>
        <w:rPr>
          <w:rFonts w:cs="Arial"/>
          <w:b/>
          <w:bCs/>
          <w:sz w:val="32"/>
          <w:szCs w:val="32"/>
          <w:rtl/>
        </w:rPr>
      </w:pPr>
      <w:r w:rsidRPr="008A5517">
        <w:rPr>
          <w:rFonts w:cs="Arial"/>
          <w:b/>
          <w:bCs/>
          <w:sz w:val="32"/>
          <w:szCs w:val="32"/>
          <w:rtl/>
        </w:rPr>
        <w:t xml:space="preserve">الدراسات العليا / دكتوراه طرائق تدريس التربية الفنية </w:t>
      </w:r>
    </w:p>
    <w:p w:rsidR="008A5517" w:rsidRPr="008A5517" w:rsidRDefault="008A5517" w:rsidP="008A5517">
      <w:pPr>
        <w:jc w:val="both"/>
        <w:rPr>
          <w:rFonts w:cs="Arial"/>
          <w:b/>
          <w:bCs/>
          <w:sz w:val="32"/>
          <w:szCs w:val="32"/>
          <w:rtl/>
        </w:rPr>
      </w:pPr>
    </w:p>
    <w:p w:rsidR="008A5517" w:rsidRPr="008A5517" w:rsidRDefault="008A5517" w:rsidP="008A5517">
      <w:pPr>
        <w:jc w:val="both"/>
        <w:rPr>
          <w:rFonts w:cs="Arial"/>
          <w:b/>
          <w:bCs/>
          <w:sz w:val="32"/>
          <w:szCs w:val="32"/>
          <w:rtl/>
        </w:rPr>
      </w:pPr>
    </w:p>
    <w:p w:rsidR="008A5517" w:rsidRPr="008A5517" w:rsidRDefault="008A5517" w:rsidP="00CA4C5D">
      <w:pPr>
        <w:jc w:val="center"/>
        <w:rPr>
          <w:rFonts w:cs="Arial"/>
          <w:b/>
          <w:bCs/>
          <w:color w:val="C00000"/>
          <w:sz w:val="32"/>
          <w:szCs w:val="32"/>
          <w:rtl/>
        </w:rPr>
      </w:pPr>
      <w:r w:rsidRPr="008A5517">
        <w:rPr>
          <w:rFonts w:cs="Arial" w:hint="cs"/>
          <w:b/>
          <w:bCs/>
          <w:color w:val="C00000"/>
          <w:sz w:val="32"/>
          <w:szCs w:val="32"/>
          <w:rtl/>
        </w:rPr>
        <w:t>(</w:t>
      </w:r>
      <w:r w:rsidRPr="008A5517">
        <w:rPr>
          <w:rFonts w:cs="Arial"/>
          <w:b/>
          <w:bCs/>
          <w:color w:val="C00000"/>
          <w:sz w:val="32"/>
          <w:szCs w:val="32"/>
          <w:rtl/>
        </w:rPr>
        <w:t xml:space="preserve">التوجه الفكري </w:t>
      </w:r>
      <w:r w:rsidRPr="008A5517">
        <w:rPr>
          <w:rFonts w:cs="Arial" w:hint="cs"/>
          <w:b/>
          <w:bCs/>
          <w:color w:val="C00000"/>
          <w:sz w:val="32"/>
          <w:szCs w:val="32"/>
          <w:rtl/>
        </w:rPr>
        <w:t>المبني على الخداع البصري  )</w:t>
      </w:r>
    </w:p>
    <w:p w:rsidR="008A5517" w:rsidRPr="008A5517" w:rsidRDefault="0099126E" w:rsidP="0099126E">
      <w:pPr>
        <w:jc w:val="both"/>
        <w:rPr>
          <w:rFonts w:cs="Arial"/>
          <w:b/>
          <w:bCs/>
          <w:color w:val="C00000"/>
          <w:sz w:val="32"/>
          <w:szCs w:val="32"/>
          <w:rtl/>
        </w:rPr>
      </w:pPr>
      <w:r>
        <w:rPr>
          <w:rFonts w:cs="Arial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064760" cy="3780141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78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17" w:rsidRPr="008A5517" w:rsidRDefault="008A5517" w:rsidP="008A5517">
      <w:pPr>
        <w:jc w:val="both"/>
        <w:rPr>
          <w:rFonts w:cs="Arial"/>
          <w:b/>
          <w:bCs/>
          <w:sz w:val="32"/>
          <w:szCs w:val="32"/>
          <w:rtl/>
        </w:rPr>
      </w:pPr>
    </w:p>
    <w:p w:rsidR="008A5517" w:rsidRPr="008A5517" w:rsidRDefault="008A5517" w:rsidP="00CA4C5D">
      <w:pPr>
        <w:jc w:val="center"/>
        <w:rPr>
          <w:rFonts w:cs="Arial"/>
          <w:b/>
          <w:bCs/>
          <w:sz w:val="32"/>
          <w:szCs w:val="32"/>
          <w:rtl/>
        </w:rPr>
      </w:pPr>
      <w:r w:rsidRPr="008A5517">
        <w:rPr>
          <w:rFonts w:cs="Arial"/>
          <w:b/>
          <w:bCs/>
          <w:sz w:val="32"/>
          <w:szCs w:val="32"/>
          <w:rtl/>
        </w:rPr>
        <w:t>إعداد</w:t>
      </w:r>
      <w:r w:rsidRPr="008A5517">
        <w:rPr>
          <w:rFonts w:cs="Arial" w:hint="cs"/>
          <w:b/>
          <w:bCs/>
          <w:sz w:val="32"/>
          <w:szCs w:val="32"/>
          <w:rtl/>
        </w:rPr>
        <w:t xml:space="preserve"> / </w:t>
      </w:r>
      <w:r w:rsidRPr="008A5517">
        <w:rPr>
          <w:rFonts w:cs="Arial"/>
          <w:b/>
          <w:bCs/>
          <w:sz w:val="32"/>
          <w:szCs w:val="32"/>
          <w:rtl/>
        </w:rPr>
        <w:t>أزهار جابر حمد</w:t>
      </w:r>
    </w:p>
    <w:p w:rsidR="008A5517" w:rsidRPr="008A5517" w:rsidRDefault="008A5517" w:rsidP="00CA4C5D">
      <w:pPr>
        <w:jc w:val="center"/>
        <w:rPr>
          <w:rFonts w:cs="Arial"/>
          <w:b/>
          <w:bCs/>
          <w:sz w:val="32"/>
          <w:szCs w:val="32"/>
          <w:rtl/>
        </w:rPr>
      </w:pPr>
      <w:r w:rsidRPr="008A5517">
        <w:rPr>
          <w:rFonts w:cs="Arial"/>
          <w:b/>
          <w:bCs/>
          <w:sz w:val="32"/>
          <w:szCs w:val="32"/>
          <w:rtl/>
        </w:rPr>
        <w:t>إشراف</w:t>
      </w:r>
      <w:r w:rsidRPr="008A5517">
        <w:rPr>
          <w:rFonts w:cs="Arial" w:hint="cs"/>
          <w:b/>
          <w:bCs/>
          <w:sz w:val="32"/>
          <w:szCs w:val="32"/>
          <w:rtl/>
        </w:rPr>
        <w:t xml:space="preserve">  /  </w:t>
      </w:r>
      <w:r w:rsidRPr="008A5517">
        <w:rPr>
          <w:rFonts w:cs="Arial"/>
          <w:b/>
          <w:bCs/>
          <w:sz w:val="32"/>
          <w:szCs w:val="32"/>
          <w:rtl/>
        </w:rPr>
        <w:t>أ.د صلاح الدين قاد</w:t>
      </w:r>
      <w:r w:rsidRPr="008A5517">
        <w:rPr>
          <w:rFonts w:cs="Arial" w:hint="cs"/>
          <w:b/>
          <w:bCs/>
          <w:sz w:val="32"/>
          <w:szCs w:val="32"/>
          <w:rtl/>
        </w:rPr>
        <w:t>ر</w:t>
      </w:r>
    </w:p>
    <w:p w:rsidR="00CA4C5D" w:rsidRDefault="00CA4C5D" w:rsidP="00CA4C5D">
      <w:pPr>
        <w:jc w:val="both"/>
        <w:rPr>
          <w:rFonts w:cs="Arial" w:hint="cs"/>
          <w:b/>
          <w:bCs/>
          <w:sz w:val="32"/>
          <w:szCs w:val="32"/>
          <w:rtl/>
        </w:rPr>
      </w:pPr>
    </w:p>
    <w:p w:rsidR="00D10D90" w:rsidRDefault="00D10D90" w:rsidP="00CA4C5D">
      <w:pPr>
        <w:jc w:val="both"/>
        <w:rPr>
          <w:rFonts w:cs="Arial" w:hint="cs"/>
          <w:sz w:val="32"/>
          <w:szCs w:val="32"/>
          <w:rtl/>
        </w:rPr>
      </w:pPr>
    </w:p>
    <w:p w:rsidR="008A5517" w:rsidRPr="00CA4C5D" w:rsidRDefault="00CA4C5D" w:rsidP="00CA4C5D">
      <w:pPr>
        <w:jc w:val="both"/>
        <w:rPr>
          <w:b/>
          <w:bCs/>
          <w:color w:val="FF0000"/>
          <w:sz w:val="32"/>
          <w:szCs w:val="32"/>
          <w:rtl/>
        </w:rPr>
      </w:pPr>
      <w:r w:rsidRPr="00CA4C5D">
        <w:rPr>
          <w:rFonts w:cs="Arial" w:hint="cs"/>
          <w:b/>
          <w:bCs/>
          <w:color w:val="FF0000"/>
          <w:sz w:val="32"/>
          <w:szCs w:val="32"/>
          <w:rtl/>
        </w:rPr>
        <w:lastRenderedPageBreak/>
        <w:t xml:space="preserve">المقدمة : 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يمثل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المبني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أحد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الاتجاهات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والجمالية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ظهرت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الفنون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خلال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القرن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العشرين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واستمرت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حتى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اليوم،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بوصفه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أسلوبًا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يعتمد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توظيف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والعلاقات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الشكلية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لإحداث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تأثيرات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نفسية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وإدراكية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لدى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المتلقي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يقوم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فكرة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قد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تُخدع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تراه،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نتيجة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التناقض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الواقع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الفيزيائي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للصورة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العقلي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لها،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يخلق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تفاعلًا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ديناميًا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المشاهد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والعمل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الفني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وقد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أصبحت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لاحقًا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قاعدة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أساسية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العديد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ميادين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والفنون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التطبيقية،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تحمله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طاقة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إبداعية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توجيه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الانتباه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وإثارة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الفضول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وتحفيز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التفكير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يرتبط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ارتباطًا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وثيقًا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بعلم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الجِشتالت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النفس،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الذي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يركّز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الكلي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للأشكال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بدلًا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تفصيلاتها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الجزئية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ومن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المنطلق،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نشأ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تيار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فني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وفكري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يؤمن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بأن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الجمالي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ليس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انعكاسًا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للواقع،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نتاج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لتفاعل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العقل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الصورة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البصرية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ومع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تطور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التكنولوجيا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والتصميم،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أصبح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أداة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فكرية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وجمالية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المصممين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نحو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ابتكار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أنظمة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بصرية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جديدة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تعيد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تعريف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العلاقة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الشكل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والمضمون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CA4C5D" w:rsidRDefault="008A5517" w:rsidP="00CA4C5D">
      <w:pPr>
        <w:jc w:val="both"/>
        <w:rPr>
          <w:b/>
          <w:bCs/>
          <w:color w:val="FF0000"/>
          <w:sz w:val="32"/>
          <w:szCs w:val="32"/>
          <w:rtl/>
        </w:rPr>
      </w:pP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الإطار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الفكري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والجمالي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للخداع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البصري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يعد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نتاجًا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لفلسفة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جمالية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تقوم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التناقض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الواقع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والإدراك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فهو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ليس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مجرد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للعَين،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تجربة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فكرية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تكشف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محدودية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البشري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وقدرته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إعادة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تأويل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يُرى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يندرج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ضمن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الاتجاهات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المفاهيمية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الحديث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تضع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المتلقي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مركز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التجربة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مثل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الحركي</w:t>
      </w:r>
      <w:r w:rsidRPr="008A5517">
        <w:rPr>
          <w:rFonts w:cs="Arial"/>
          <w:sz w:val="32"/>
          <w:szCs w:val="32"/>
          <w:rtl/>
        </w:rPr>
        <w:t xml:space="preserve"> (</w:t>
      </w:r>
      <w:r w:rsidRPr="008A5517">
        <w:rPr>
          <w:sz w:val="32"/>
          <w:szCs w:val="32"/>
        </w:rPr>
        <w:t>Kinetic Art</w:t>
      </w:r>
      <w:r w:rsidRPr="008A5517">
        <w:rPr>
          <w:rFonts w:cs="Arial"/>
          <w:sz w:val="32"/>
          <w:szCs w:val="32"/>
          <w:rtl/>
        </w:rPr>
        <w:t xml:space="preserve">) </w:t>
      </w:r>
      <w:r w:rsidRPr="008A5517">
        <w:rPr>
          <w:rFonts w:cs="Arial" w:hint="eastAsia"/>
          <w:sz w:val="32"/>
          <w:szCs w:val="32"/>
          <w:rtl/>
        </w:rPr>
        <w:t>وفن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الأوب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آرت</w:t>
      </w:r>
      <w:r w:rsidRPr="008A5517">
        <w:rPr>
          <w:rFonts w:cs="Arial"/>
          <w:sz w:val="32"/>
          <w:szCs w:val="32"/>
          <w:rtl/>
        </w:rPr>
        <w:t xml:space="preserve"> (</w:t>
      </w:r>
      <w:r w:rsidRPr="008A5517">
        <w:rPr>
          <w:sz w:val="32"/>
          <w:szCs w:val="32"/>
        </w:rPr>
        <w:t>Op Art</w:t>
      </w:r>
      <w:r w:rsidRPr="008A5517">
        <w:rPr>
          <w:rFonts w:cs="Arial"/>
          <w:sz w:val="32"/>
          <w:szCs w:val="32"/>
          <w:rtl/>
        </w:rPr>
        <w:t xml:space="preserve">) </w:t>
      </w:r>
      <w:r w:rsidRPr="008A5517">
        <w:rPr>
          <w:rFonts w:cs="Arial" w:hint="eastAsia"/>
          <w:sz w:val="32"/>
          <w:szCs w:val="32"/>
          <w:rtl/>
        </w:rPr>
        <w:t>الذي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مثّله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فنانون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مثل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فيكتور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فازاريلي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وبريدجيت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رايلي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الستينات</w:t>
      </w:r>
      <w:r w:rsidRPr="008A5517">
        <w:rPr>
          <w:rFonts w:cs="Arial"/>
          <w:sz w:val="32"/>
          <w:szCs w:val="32"/>
          <w:rtl/>
        </w:rPr>
        <w:t xml:space="preserve"> (</w:t>
      </w:r>
      <w:r w:rsidRPr="008A5517">
        <w:rPr>
          <w:sz w:val="32"/>
          <w:szCs w:val="32"/>
        </w:rPr>
        <w:t>Gage, 1999, p. 87</w:t>
      </w:r>
      <w:r w:rsidRPr="008A5517">
        <w:rPr>
          <w:rFonts w:cs="Arial"/>
          <w:sz w:val="32"/>
          <w:szCs w:val="32"/>
          <w:rtl/>
        </w:rPr>
        <w:t>).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الفكر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الجمالي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الاتجاه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يقوم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اعتبار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الصورة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ليست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تمثيلًا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للواقع،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وسيلة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لبناء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تجربة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إدراكية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تُحدث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التباسًا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العمق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والسطح،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والحركة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والثبات،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والضوء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والظل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ويستمد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المصمم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الفنان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المفهوم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حريته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توجيه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المشاهد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نحو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قراءة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متجددة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للفراغ،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والألوان،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والتكرار،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والإيقاع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Default="008A5517" w:rsidP="008A5517">
      <w:pPr>
        <w:jc w:val="both"/>
        <w:rPr>
          <w:rFonts w:hint="cs"/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الناحية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الفكرية،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يعكس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نزعة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عقلانية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تجريبية،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إذ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يعتمد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مبادئ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علمية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الفيزياء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والبصريات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والإدراك،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لكنه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يدمجها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سياق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فني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تأملي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ومن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هنا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برز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كمفهوم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يجمع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العلم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والفن،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ويمثل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حوارًا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مستمرًا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الذهن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والعين</w:t>
      </w:r>
      <w:r w:rsidRPr="008A5517">
        <w:rPr>
          <w:rFonts w:cs="Arial"/>
          <w:sz w:val="32"/>
          <w:szCs w:val="32"/>
          <w:rtl/>
        </w:rPr>
        <w:t>.</w:t>
      </w:r>
    </w:p>
    <w:p w:rsidR="0099126E" w:rsidRDefault="0099126E" w:rsidP="0099126E">
      <w:pPr>
        <w:jc w:val="both"/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170367" cy="2933700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82" cy="293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6E" w:rsidRPr="008A5517" w:rsidRDefault="0099126E" w:rsidP="008A5517">
      <w:pPr>
        <w:jc w:val="both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172075" cy="2781300"/>
            <wp:effectExtent l="1905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77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17" w:rsidRPr="00CA4C5D" w:rsidRDefault="008A5517" w:rsidP="00CA4C5D">
      <w:pPr>
        <w:jc w:val="both"/>
        <w:rPr>
          <w:b/>
          <w:bCs/>
          <w:color w:val="FF0000"/>
          <w:sz w:val="32"/>
          <w:szCs w:val="32"/>
          <w:rtl/>
        </w:rPr>
      </w:pP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الخداع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البصري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في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الفكر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التصميمي</w:t>
      </w:r>
    </w:p>
    <w:p w:rsidR="008A5517" w:rsidRPr="008A5517" w:rsidRDefault="008A5517" w:rsidP="008A5517">
      <w:pPr>
        <w:jc w:val="both"/>
        <w:rPr>
          <w:sz w:val="32"/>
          <w:szCs w:val="32"/>
        </w:rPr>
      </w:pP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مجال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التصميم،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يشكل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أحد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الأسس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تُنمّي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التفكير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الإبداعي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وتوسع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مدارك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المكاني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فالمصمم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الذي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يعي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مبادئ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يمكنه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توظيف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الأشكال،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والخطوط،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والألوان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بطريقة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تحدث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تأثيرات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بصرية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متباينة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توحي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بالحركة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العمق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التغيير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المستمر</w:t>
      </w:r>
      <w:r w:rsidRPr="008A5517">
        <w:rPr>
          <w:rFonts w:cs="Arial"/>
          <w:sz w:val="32"/>
          <w:szCs w:val="32"/>
          <w:rtl/>
        </w:rPr>
        <w:t xml:space="preserve"> (</w:t>
      </w:r>
      <w:r w:rsidRPr="008A5517">
        <w:rPr>
          <w:sz w:val="32"/>
          <w:szCs w:val="32"/>
        </w:rPr>
        <w:t>Arnheim, 2004, p. 103</w:t>
      </w:r>
      <w:r w:rsidRPr="008A5517">
        <w:rPr>
          <w:rFonts w:cs="Arial"/>
          <w:sz w:val="32"/>
          <w:szCs w:val="32"/>
          <w:rtl/>
        </w:rPr>
        <w:t>).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يرتكز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التصميمي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القائم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تحويل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الظاهرة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أداة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فكرية،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تُستخدم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لتوجيه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الانتباه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لتحقيق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وظائف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جمالية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وعملية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آنٍ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واحد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سبيل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المثال،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الداخلي،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يمكن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استخدام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التكرار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الخطي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التدرجات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اللونية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لخلق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بالاتساع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المساحات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الصغيرة،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لتوجيه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حركة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داخل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الفضاء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التصميمي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99126E" w:rsidP="008A5517">
      <w:pPr>
        <w:jc w:val="both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319873" cy="2809875"/>
            <wp:effectExtent l="1905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92" cy="281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17" w:rsidRPr="00CA4C5D" w:rsidRDefault="008A5517" w:rsidP="00CA4C5D">
      <w:pPr>
        <w:jc w:val="both"/>
        <w:rPr>
          <w:b/>
          <w:bCs/>
          <w:color w:val="FF0000"/>
          <w:sz w:val="32"/>
          <w:szCs w:val="32"/>
          <w:rtl/>
        </w:rPr>
      </w:pP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.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تطبيقاته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في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تصميم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الأثاث</w:t>
      </w:r>
    </w:p>
    <w:p w:rsidR="008A5517" w:rsidRPr="008A5517" w:rsidRDefault="008A5517" w:rsidP="008A5517">
      <w:pPr>
        <w:jc w:val="both"/>
        <w:rPr>
          <w:sz w:val="32"/>
          <w:szCs w:val="32"/>
        </w:rPr>
      </w:pP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الأثاث،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يلعب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دورًا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إعادة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تعريف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العلاقة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الكتلة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والفراغ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فبعض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المصممين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يعتمدون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مواد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شفافة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عاكسة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توهم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بخفة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القطعة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بانعدام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وزنها،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مثل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كراسي</w:t>
      </w:r>
      <w:r w:rsidRPr="008A5517">
        <w:rPr>
          <w:rFonts w:cs="Arial"/>
          <w:sz w:val="32"/>
          <w:szCs w:val="32"/>
          <w:rtl/>
        </w:rPr>
        <w:t xml:space="preserve"> “</w:t>
      </w:r>
      <w:r w:rsidRPr="008A5517">
        <w:rPr>
          <w:sz w:val="32"/>
          <w:szCs w:val="32"/>
        </w:rPr>
        <w:t>Ghost</w:t>
      </w:r>
      <w:r w:rsidRPr="008A5517">
        <w:rPr>
          <w:rFonts w:cs="Arial"/>
          <w:sz w:val="32"/>
          <w:szCs w:val="32"/>
          <w:rtl/>
        </w:rPr>
        <w:t xml:space="preserve">” </w:t>
      </w:r>
      <w:r w:rsidRPr="008A5517">
        <w:rPr>
          <w:rFonts w:cs="Arial" w:hint="eastAsia"/>
          <w:sz w:val="32"/>
          <w:szCs w:val="32"/>
          <w:rtl/>
        </w:rPr>
        <w:t>التي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صمّمها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فيليب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ستارك،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تبدو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وكأنها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غير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مرئية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الفراغ</w:t>
      </w:r>
      <w:r w:rsidRPr="008A5517">
        <w:rPr>
          <w:rFonts w:cs="Arial"/>
          <w:sz w:val="32"/>
          <w:szCs w:val="32"/>
          <w:rtl/>
        </w:rPr>
        <w:t xml:space="preserve"> (</w:t>
      </w:r>
      <w:r w:rsidRPr="008A5517">
        <w:rPr>
          <w:sz w:val="32"/>
          <w:szCs w:val="32"/>
        </w:rPr>
        <w:t>Dormer, 1993, p. 72</w:t>
      </w:r>
      <w:r w:rsidRPr="008A5517">
        <w:rPr>
          <w:rFonts w:cs="Arial"/>
          <w:sz w:val="32"/>
          <w:szCs w:val="32"/>
          <w:rtl/>
        </w:rPr>
        <w:t>).</w:t>
      </w:r>
    </w:p>
    <w:p w:rsidR="008A5517" w:rsidRPr="008A5517" w:rsidRDefault="008A5517" w:rsidP="008A5517">
      <w:pPr>
        <w:jc w:val="both"/>
        <w:rPr>
          <w:rFonts w:hint="cs"/>
          <w:sz w:val="32"/>
          <w:szCs w:val="32"/>
          <w:rtl/>
          <w:lang w:bidi="ar-IQ"/>
        </w:rPr>
      </w:pPr>
    </w:p>
    <w:p w:rsidR="008A5517" w:rsidRDefault="008A5517" w:rsidP="00CA4C5D">
      <w:pPr>
        <w:jc w:val="both"/>
        <w:rPr>
          <w:rFonts w:hint="cs"/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كما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يُستثمر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التكرار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الهندسي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للأشكال،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والتباين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اللوني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السطح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والخلفية،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لإضفاء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عمق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يجعل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الأثاث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جزءًا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تجربة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إدراكية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متكاملة،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مجرد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عنصر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وظيفي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ويُعتبر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الأسلوب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مثالًا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كيفية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تفاعل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الجماليات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الوظيفة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العملية</w:t>
      </w:r>
      <w:r w:rsidRPr="008A5517">
        <w:rPr>
          <w:rFonts w:cs="Arial"/>
          <w:sz w:val="32"/>
          <w:szCs w:val="32"/>
          <w:rtl/>
        </w:rPr>
        <w:t>.</w:t>
      </w:r>
    </w:p>
    <w:p w:rsidR="0099126E" w:rsidRDefault="0099126E" w:rsidP="00D10D90">
      <w:pPr>
        <w:jc w:val="center"/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314825" cy="3295650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77" cy="32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6E" w:rsidRPr="008A5517" w:rsidRDefault="00D10D90" w:rsidP="00CA4C5D">
      <w:pPr>
        <w:jc w:val="both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000625" cy="2876550"/>
            <wp:effectExtent l="19050" t="0" r="9525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17" w:rsidRPr="00D10D90" w:rsidRDefault="008A5517" w:rsidP="00D10D90">
      <w:pPr>
        <w:jc w:val="both"/>
        <w:rPr>
          <w:b/>
          <w:bCs/>
          <w:color w:val="FF0000"/>
          <w:sz w:val="32"/>
          <w:szCs w:val="32"/>
          <w:rtl/>
        </w:rPr>
      </w:pP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تطبيقاته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في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العمارة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والمباني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العمارة،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يُستخدم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كأداة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لتوجيه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المشاهد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وإعادة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تشكيل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إدراكه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للمساحة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فالواجهات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الزجاجية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والمضلعات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الهندسية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غير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المنتظمة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تخلق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وهمًا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بالحركة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التمدد،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كما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مباني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زاها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حديد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تمزج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الخطوط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الانسيابية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والكتل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المتقاطعة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لتوليد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تأثيرات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بصرية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متغيرة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حسب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زاوية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الرؤية</w:t>
      </w:r>
      <w:r w:rsidRPr="008A5517">
        <w:rPr>
          <w:rFonts w:cs="Arial"/>
          <w:sz w:val="32"/>
          <w:szCs w:val="32"/>
          <w:rtl/>
        </w:rPr>
        <w:t xml:space="preserve"> (</w:t>
      </w:r>
      <w:r w:rsidRPr="008A5517">
        <w:rPr>
          <w:sz w:val="32"/>
          <w:szCs w:val="32"/>
        </w:rPr>
        <w:t>Jencks, 2011, p. 144</w:t>
      </w:r>
      <w:r w:rsidRPr="008A5517">
        <w:rPr>
          <w:rFonts w:cs="Arial"/>
          <w:sz w:val="32"/>
          <w:szCs w:val="32"/>
          <w:rtl/>
        </w:rPr>
        <w:t>).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يُسهم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العمارة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تحقيق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أهداف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جمالية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ونفسية،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مثل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تقليل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الإحساس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بالازدحام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زيادة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الإحساس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بالانفتاح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كما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يتيح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للمصمم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المعماري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التحكم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المستخدم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للفراغ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بطريقة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تتجاوز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الحدود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المادية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للمكان</w:t>
      </w:r>
      <w:r w:rsidRPr="008A5517">
        <w:rPr>
          <w:rFonts w:cs="Arial"/>
          <w:sz w:val="32"/>
          <w:szCs w:val="32"/>
          <w:rtl/>
        </w:rPr>
        <w:t>.</w:t>
      </w:r>
    </w:p>
    <w:p w:rsidR="00CA4C5D" w:rsidRDefault="00CA4C5D" w:rsidP="00CA4C5D">
      <w:pPr>
        <w:jc w:val="both"/>
        <w:rPr>
          <w:rFonts w:cs="Arial" w:hint="cs"/>
          <w:b/>
          <w:bCs/>
          <w:color w:val="FF0000"/>
          <w:sz w:val="32"/>
          <w:szCs w:val="32"/>
          <w:rtl/>
        </w:rPr>
      </w:pPr>
    </w:p>
    <w:p w:rsidR="00D10D90" w:rsidRDefault="00D10D90" w:rsidP="00CA4C5D">
      <w:pPr>
        <w:jc w:val="both"/>
        <w:rPr>
          <w:rFonts w:cs="Arial" w:hint="cs"/>
          <w:b/>
          <w:bCs/>
          <w:color w:val="FF0000"/>
          <w:sz w:val="32"/>
          <w:szCs w:val="32"/>
          <w:rtl/>
        </w:rPr>
      </w:pPr>
    </w:p>
    <w:p w:rsidR="008A5517" w:rsidRPr="00CA4C5D" w:rsidRDefault="008A5517" w:rsidP="00CA4C5D">
      <w:pPr>
        <w:jc w:val="both"/>
        <w:rPr>
          <w:b/>
          <w:bCs/>
          <w:color w:val="FF0000"/>
          <w:sz w:val="32"/>
          <w:szCs w:val="32"/>
          <w:rtl/>
        </w:rPr>
      </w:pP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تطبيقاته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في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تصميم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الأقمشة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والموضة</w:t>
      </w:r>
    </w:p>
    <w:p w:rsidR="008A5517" w:rsidRPr="00CA4C5D" w:rsidRDefault="008A5517" w:rsidP="00CA4C5D">
      <w:pPr>
        <w:jc w:val="both"/>
        <w:rPr>
          <w:rFonts w:cs="Arial"/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عالم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الأقمشة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والأزياء،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يوظف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المصممون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مبادئ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لإبراز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التكوينات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لتعديل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الإحساس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بالشكل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الجسدي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فالأقمشة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المخططة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المزخرفة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بتكرارات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هندسية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معينة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يمكنها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تجعل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الجسم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يبدو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أنحف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أطول</w:t>
      </w:r>
      <w:r w:rsidRPr="008A5517">
        <w:rPr>
          <w:rFonts w:cs="Arial"/>
          <w:sz w:val="32"/>
          <w:szCs w:val="32"/>
          <w:rtl/>
        </w:rPr>
        <w:t xml:space="preserve"> (</w:t>
      </w:r>
      <w:r w:rsidRPr="008A5517">
        <w:rPr>
          <w:sz w:val="32"/>
          <w:szCs w:val="32"/>
        </w:rPr>
        <w:t>Stone, 2005, p. 215</w:t>
      </w:r>
      <w:r w:rsidRPr="008A5517">
        <w:rPr>
          <w:rFonts w:cs="Arial"/>
          <w:sz w:val="32"/>
          <w:szCs w:val="32"/>
          <w:rtl/>
        </w:rPr>
        <w:t>).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Default="008A5517" w:rsidP="00CA4C5D">
      <w:pPr>
        <w:jc w:val="both"/>
        <w:rPr>
          <w:rFonts w:hint="cs"/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كما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يُستخدم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الأسلوب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الأقمشة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الرقمية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تتفاعل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الضوء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حركة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مرتديها،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لتوليد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بالحركة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المستمرة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لقد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أصبح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هنا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لغة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بصرية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حديثة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تعبّر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روح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العصر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والتكنولوجيا</w:t>
      </w:r>
      <w:r w:rsidRPr="008A5517">
        <w:rPr>
          <w:rFonts w:cs="Arial"/>
          <w:sz w:val="32"/>
          <w:szCs w:val="32"/>
          <w:rtl/>
        </w:rPr>
        <w:t>.</w:t>
      </w:r>
    </w:p>
    <w:p w:rsidR="00D10D90" w:rsidRDefault="00D10D90" w:rsidP="00D10D90">
      <w:pPr>
        <w:jc w:val="center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3533775" cy="2381250"/>
            <wp:effectExtent l="19050" t="0" r="952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90" w:rsidRPr="008A5517" w:rsidRDefault="00D10D90" w:rsidP="00D10D90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3419475" cy="2676525"/>
            <wp:effectExtent l="19050" t="0" r="9525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17" w:rsidRPr="00D10D90" w:rsidRDefault="008A5517" w:rsidP="00D10D90">
      <w:pPr>
        <w:jc w:val="both"/>
        <w:rPr>
          <w:b/>
          <w:bCs/>
          <w:color w:val="FF0000"/>
          <w:sz w:val="32"/>
          <w:szCs w:val="32"/>
          <w:rtl/>
        </w:rPr>
      </w:pP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.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تطبيقاته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في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الصناعة</w:t>
      </w: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مجال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الصناعة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والإنتاج،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يُستثمر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التغليف،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والإعلان،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المنتجات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فالتصميم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الجاذب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الذي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يوحي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بالحركة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العمق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يمكن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يعزز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القيمة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التسويقية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للمنتج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وتُستخدم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مبادئ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كذلك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السلامة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الصناعية،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إذ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تُرسم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إشارات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التحذير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بألوان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وتباينات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عالية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تستند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آليات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لجذب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الانتباه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بسرعة</w:t>
      </w:r>
      <w:r w:rsidRPr="008A5517">
        <w:rPr>
          <w:rFonts w:cs="Arial"/>
          <w:sz w:val="32"/>
          <w:szCs w:val="32"/>
          <w:rtl/>
        </w:rPr>
        <w:t xml:space="preserve"> (</w:t>
      </w:r>
      <w:r w:rsidRPr="008A5517">
        <w:rPr>
          <w:sz w:val="32"/>
          <w:szCs w:val="32"/>
        </w:rPr>
        <w:t>Norman, 2013, p. 119</w:t>
      </w:r>
      <w:r w:rsidRPr="008A5517">
        <w:rPr>
          <w:rFonts w:cs="Arial"/>
          <w:sz w:val="32"/>
          <w:szCs w:val="32"/>
          <w:rtl/>
        </w:rPr>
        <w:t>).</w:t>
      </w:r>
    </w:p>
    <w:p w:rsidR="008A5517" w:rsidRPr="00CA4C5D" w:rsidRDefault="008A5517" w:rsidP="008A5517">
      <w:pPr>
        <w:jc w:val="both"/>
        <w:rPr>
          <w:b/>
          <w:bCs/>
          <w:color w:val="FF0000"/>
          <w:sz w:val="32"/>
          <w:szCs w:val="32"/>
          <w:rtl/>
        </w:rPr>
      </w:pP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.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تطبيقاته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في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الفنون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التشكيلية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يُعد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محورًا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أساسيًا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الفنون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التشكيلية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الحديثة،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خاصة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مدارس</w:t>
      </w:r>
      <w:r w:rsidRPr="008A5517">
        <w:rPr>
          <w:rFonts w:cs="Arial"/>
          <w:sz w:val="32"/>
          <w:szCs w:val="32"/>
          <w:rtl/>
        </w:rPr>
        <w:t xml:space="preserve"> “</w:t>
      </w:r>
      <w:r w:rsidRPr="008A5517">
        <w:rPr>
          <w:rFonts w:cs="Arial" w:hint="eastAsia"/>
          <w:sz w:val="32"/>
          <w:szCs w:val="32"/>
          <w:rtl/>
        </w:rPr>
        <w:t>الأوب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آرت”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و“الفن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الحركي”،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حيث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يعتمد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الفنان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تنظيم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العلاقات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الشكلية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بطريقة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تُحدث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ارتباكًا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إدراكيًا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لدى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المشاهد،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كما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أعمال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فازاريلي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وبريدجيت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رايلي</w:t>
      </w:r>
      <w:r w:rsidRPr="008A5517">
        <w:rPr>
          <w:rFonts w:cs="Arial"/>
          <w:sz w:val="32"/>
          <w:szCs w:val="32"/>
          <w:rtl/>
        </w:rPr>
        <w:t xml:space="preserve"> (</w:t>
      </w:r>
      <w:r w:rsidRPr="008A5517">
        <w:rPr>
          <w:sz w:val="32"/>
          <w:szCs w:val="32"/>
        </w:rPr>
        <w:t>Lucie-Smith, 2002, p. 65</w:t>
      </w:r>
      <w:r w:rsidRPr="008A5517">
        <w:rPr>
          <w:rFonts w:cs="Arial"/>
          <w:sz w:val="32"/>
          <w:szCs w:val="32"/>
          <w:rtl/>
        </w:rPr>
        <w:t>).</w:t>
      </w:r>
    </w:p>
    <w:p w:rsidR="008A5517" w:rsidRPr="008A5517" w:rsidRDefault="008A5517" w:rsidP="008A5517">
      <w:pPr>
        <w:jc w:val="both"/>
        <w:rPr>
          <w:rFonts w:hint="cs"/>
          <w:sz w:val="32"/>
          <w:szCs w:val="32"/>
          <w:rtl/>
          <w:lang w:bidi="ar-IQ"/>
        </w:rPr>
      </w:pP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كما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الفنانين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المعاصرين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يوظفون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للتعبير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فلسفة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الشك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العالم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المعاصر،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حيث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الحقيقة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نسبية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متحول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وبذلك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يتحول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العمل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مساحة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فكرية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تحفّز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التأمل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العلاقة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والعقل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Default="00D10D90" w:rsidP="008A5517">
      <w:pPr>
        <w:jc w:val="both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4962525" cy="2971800"/>
            <wp:effectExtent l="19050" t="0" r="9525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90" w:rsidRDefault="00D10D90" w:rsidP="008A5517">
      <w:pPr>
        <w:jc w:val="both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105400" cy="3562350"/>
            <wp:effectExtent l="1905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88" cy="35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90" w:rsidRDefault="00D10D90" w:rsidP="008A5517">
      <w:pPr>
        <w:jc w:val="both"/>
        <w:rPr>
          <w:rFonts w:hint="cs"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076825" cy="3600450"/>
            <wp:effectExtent l="19050" t="0" r="9525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51" cy="360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90" w:rsidRPr="008A5517" w:rsidRDefault="00D10D90" w:rsidP="008A5517">
      <w:pPr>
        <w:jc w:val="both"/>
        <w:rPr>
          <w:sz w:val="32"/>
          <w:szCs w:val="32"/>
          <w:rtl/>
        </w:rPr>
      </w:pPr>
    </w:p>
    <w:p w:rsidR="008A5517" w:rsidRPr="00CA4C5D" w:rsidRDefault="008A5517" w:rsidP="00CA4C5D">
      <w:pPr>
        <w:jc w:val="both"/>
        <w:rPr>
          <w:b/>
          <w:bCs/>
          <w:color w:val="FF0000"/>
          <w:sz w:val="32"/>
          <w:szCs w:val="32"/>
          <w:rtl/>
        </w:rPr>
      </w:pP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مميزات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التوجه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الفكري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القائم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على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الخداع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البصري</w:t>
      </w:r>
    </w:p>
    <w:p w:rsidR="008A5517" w:rsidRPr="00CA4C5D" w:rsidRDefault="008A5517" w:rsidP="008A5517">
      <w:pPr>
        <w:jc w:val="both"/>
        <w:rPr>
          <w:b/>
          <w:bCs/>
          <w:color w:val="FF0000"/>
          <w:sz w:val="32"/>
          <w:szCs w:val="32"/>
          <w:rtl/>
        </w:rPr>
      </w:pP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/>
          <w:sz w:val="32"/>
          <w:szCs w:val="32"/>
          <w:rtl/>
        </w:rPr>
        <w:t xml:space="preserve">1. </w:t>
      </w:r>
      <w:r w:rsidRPr="008A5517">
        <w:rPr>
          <w:rFonts w:cs="Arial" w:hint="eastAsia"/>
          <w:sz w:val="32"/>
          <w:szCs w:val="32"/>
          <w:rtl/>
        </w:rPr>
        <w:t>تحفيز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والمعرفي</w:t>
      </w:r>
      <w:r w:rsidRPr="008A5517">
        <w:rPr>
          <w:rFonts w:cs="Arial"/>
          <w:sz w:val="32"/>
          <w:szCs w:val="32"/>
          <w:rtl/>
        </w:rPr>
        <w:t xml:space="preserve">: </w:t>
      </w:r>
      <w:r w:rsidRPr="008A5517">
        <w:rPr>
          <w:rFonts w:cs="Arial" w:hint="eastAsia"/>
          <w:sz w:val="32"/>
          <w:szCs w:val="32"/>
          <w:rtl/>
        </w:rPr>
        <w:t>إذ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يُسهم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تدريب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الملاحظة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الدقيقة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والتفكير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التحليلي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/>
          <w:sz w:val="32"/>
          <w:szCs w:val="32"/>
          <w:rtl/>
        </w:rPr>
        <w:t xml:space="preserve">2. </w:t>
      </w:r>
      <w:r w:rsidRPr="008A5517">
        <w:rPr>
          <w:rFonts w:cs="Arial" w:hint="eastAsia"/>
          <w:sz w:val="32"/>
          <w:szCs w:val="32"/>
          <w:rtl/>
        </w:rPr>
        <w:t>تحقيق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توازن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الجمال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والعلم</w:t>
      </w:r>
      <w:r w:rsidRPr="008A5517">
        <w:rPr>
          <w:rFonts w:cs="Arial"/>
          <w:sz w:val="32"/>
          <w:szCs w:val="32"/>
          <w:rtl/>
        </w:rPr>
        <w:t xml:space="preserve">: </w:t>
      </w:r>
      <w:r w:rsidRPr="008A5517">
        <w:rPr>
          <w:rFonts w:cs="Arial" w:hint="eastAsia"/>
          <w:sz w:val="32"/>
          <w:szCs w:val="32"/>
          <w:rtl/>
        </w:rPr>
        <w:t>يجمع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الأسس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الجمالية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ومبادئ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والإدراك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/>
          <w:sz w:val="32"/>
          <w:szCs w:val="32"/>
          <w:rtl/>
        </w:rPr>
        <w:t xml:space="preserve">3. </w:t>
      </w:r>
      <w:r w:rsidRPr="008A5517">
        <w:rPr>
          <w:rFonts w:cs="Arial" w:hint="eastAsia"/>
          <w:sz w:val="32"/>
          <w:szCs w:val="32"/>
          <w:rtl/>
        </w:rPr>
        <w:t>المرونة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التوظيف</w:t>
      </w:r>
      <w:r w:rsidRPr="008A5517">
        <w:rPr>
          <w:rFonts w:cs="Arial"/>
          <w:sz w:val="32"/>
          <w:szCs w:val="32"/>
          <w:rtl/>
        </w:rPr>
        <w:t xml:space="preserve">: </w:t>
      </w:r>
      <w:r w:rsidRPr="008A5517">
        <w:rPr>
          <w:rFonts w:cs="Arial" w:hint="eastAsia"/>
          <w:sz w:val="32"/>
          <w:szCs w:val="32"/>
          <w:rtl/>
        </w:rPr>
        <w:t>يمكن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استخدامه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مختلف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الفنون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والتصميمات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الصناعية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والوظيفية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/>
          <w:sz w:val="32"/>
          <w:szCs w:val="32"/>
          <w:rtl/>
        </w:rPr>
        <w:t xml:space="preserve">4. </w:t>
      </w:r>
      <w:r w:rsidRPr="008A5517">
        <w:rPr>
          <w:rFonts w:cs="Arial" w:hint="eastAsia"/>
          <w:sz w:val="32"/>
          <w:szCs w:val="32"/>
          <w:rtl/>
        </w:rPr>
        <w:t>إثارة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تفاعل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المتلقي</w:t>
      </w:r>
      <w:r w:rsidRPr="008A5517">
        <w:rPr>
          <w:rFonts w:cs="Arial"/>
          <w:sz w:val="32"/>
          <w:szCs w:val="32"/>
          <w:rtl/>
        </w:rPr>
        <w:t xml:space="preserve">: </w:t>
      </w:r>
      <w:r w:rsidRPr="008A5517">
        <w:rPr>
          <w:rFonts w:cs="Arial" w:hint="eastAsia"/>
          <w:sz w:val="32"/>
          <w:szCs w:val="32"/>
          <w:rtl/>
        </w:rPr>
        <w:t>يجعل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المشاهد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شريكًا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تفسير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العمل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وليس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متلقيًا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سلبيًا</w:t>
      </w:r>
    </w:p>
    <w:p w:rsidR="00CA4C5D" w:rsidRDefault="008A5517" w:rsidP="00CA4C5D">
      <w:pPr>
        <w:jc w:val="both"/>
        <w:rPr>
          <w:rFonts w:hint="cs"/>
          <w:sz w:val="32"/>
          <w:szCs w:val="32"/>
          <w:rtl/>
        </w:rPr>
      </w:pPr>
      <w:r w:rsidRPr="008A5517">
        <w:rPr>
          <w:rFonts w:cs="Arial"/>
          <w:sz w:val="32"/>
          <w:szCs w:val="32"/>
          <w:rtl/>
        </w:rPr>
        <w:t xml:space="preserve">5. </w:t>
      </w:r>
      <w:r w:rsidRPr="008A5517">
        <w:rPr>
          <w:rFonts w:cs="Arial" w:hint="eastAsia"/>
          <w:sz w:val="32"/>
          <w:szCs w:val="32"/>
          <w:rtl/>
        </w:rPr>
        <w:t>التجديد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والابتكار</w:t>
      </w:r>
      <w:r w:rsidRPr="008A5517">
        <w:rPr>
          <w:rFonts w:cs="Arial"/>
          <w:sz w:val="32"/>
          <w:szCs w:val="32"/>
          <w:rtl/>
        </w:rPr>
        <w:t xml:space="preserve">: </w:t>
      </w:r>
      <w:r w:rsidRPr="008A5517">
        <w:rPr>
          <w:rFonts w:cs="Arial" w:hint="eastAsia"/>
          <w:sz w:val="32"/>
          <w:szCs w:val="32"/>
          <w:rtl/>
        </w:rPr>
        <w:t>يمثل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أرضية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خصبة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لإنتاج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أفكار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تصميمية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جديدة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تتحدى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التقليدي</w:t>
      </w:r>
      <w:r w:rsidRPr="008A5517">
        <w:rPr>
          <w:rFonts w:cs="Arial"/>
          <w:sz w:val="32"/>
          <w:szCs w:val="32"/>
          <w:rtl/>
        </w:rPr>
        <w:t>.</w:t>
      </w:r>
    </w:p>
    <w:p w:rsidR="007C6D12" w:rsidRDefault="007C6D12" w:rsidP="00CA4C5D">
      <w:pPr>
        <w:jc w:val="both"/>
        <w:rPr>
          <w:rFonts w:hint="cs"/>
          <w:sz w:val="32"/>
          <w:szCs w:val="32"/>
          <w:rtl/>
        </w:rPr>
      </w:pPr>
    </w:p>
    <w:p w:rsidR="007C6D12" w:rsidRDefault="007C6D12" w:rsidP="00CA4C5D">
      <w:pPr>
        <w:jc w:val="both"/>
        <w:rPr>
          <w:rFonts w:hint="cs"/>
          <w:sz w:val="32"/>
          <w:szCs w:val="32"/>
          <w:rtl/>
        </w:rPr>
      </w:pPr>
    </w:p>
    <w:p w:rsidR="008A5517" w:rsidRPr="00CA4C5D" w:rsidRDefault="008A5517" w:rsidP="00CA4C5D">
      <w:pPr>
        <w:jc w:val="both"/>
        <w:rPr>
          <w:b/>
          <w:bCs/>
          <w:color w:val="FF0000"/>
          <w:sz w:val="32"/>
          <w:szCs w:val="32"/>
          <w:rtl/>
        </w:rPr>
      </w:pP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.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رأي</w:t>
      </w:r>
      <w:r w:rsidRPr="00CA4C5D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color w:val="FF0000"/>
          <w:sz w:val="32"/>
          <w:szCs w:val="32"/>
          <w:rtl/>
        </w:rPr>
        <w:t>الباحثة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وجهة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نظر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الباحثة،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يمثل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القائم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أحد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أكثر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الاتجاهات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ثراءً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والتصميمي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المعاصر،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لأنه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يقتصر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الجانب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الجمالي،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يتجاوز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بناء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وعي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إدراكي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جديد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لدى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الإنسان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إن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يعكس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قدرة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يكون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وسيلة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للتفكير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والتساؤل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للإبهار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فقط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كما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أنه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يعزز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مفهوم</w:t>
      </w:r>
      <w:r w:rsidRPr="008A5517">
        <w:rPr>
          <w:rFonts w:cs="Arial"/>
          <w:sz w:val="32"/>
          <w:szCs w:val="32"/>
          <w:rtl/>
        </w:rPr>
        <w:t xml:space="preserve"> “</w:t>
      </w:r>
      <w:r w:rsidRPr="008A5517">
        <w:rPr>
          <w:rFonts w:cs="Arial" w:hint="eastAsia"/>
          <w:sz w:val="32"/>
          <w:szCs w:val="32"/>
          <w:rtl/>
        </w:rPr>
        <w:t>الفكر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البصري”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الذي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يجعل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أداة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معرفية،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وسيلة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للتأمل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العلاقة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الواقع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والإدراك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وترى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الباحثة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توظيف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التربية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يُسهم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تنمية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مهارات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التفكير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النقدي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والإبداعي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لدى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الطلبة،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ويفتح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أمامهم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آفاقًا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جديدة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لفهم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الجمال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المعاصر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/>
          <w:sz w:val="32"/>
          <w:szCs w:val="32"/>
          <w:rtl/>
        </w:rPr>
        <w:t xml:space="preserve">. </w:t>
      </w:r>
      <w:r w:rsidRPr="00CA4C5D">
        <w:rPr>
          <w:rFonts w:cs="Arial" w:hint="eastAsia"/>
          <w:color w:val="FF0000"/>
          <w:sz w:val="32"/>
          <w:szCs w:val="32"/>
          <w:rtl/>
        </w:rPr>
        <w:t>الخاتمة</w:t>
      </w:r>
      <w:r w:rsidRPr="00CA4C5D">
        <w:rPr>
          <w:rFonts w:cs="Arial"/>
          <w:color w:val="FF0000"/>
          <w:sz w:val="32"/>
          <w:szCs w:val="32"/>
          <w:rtl/>
        </w:rPr>
        <w:t xml:space="preserve"> </w:t>
      </w:r>
      <w:r w:rsidRPr="00CA4C5D">
        <w:rPr>
          <w:rFonts w:cs="Arial" w:hint="eastAsia"/>
          <w:color w:val="FF0000"/>
          <w:sz w:val="32"/>
          <w:szCs w:val="32"/>
          <w:rtl/>
        </w:rPr>
        <w:t>العامة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يمكن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القول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المبني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أصبح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اليوم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أحد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ركائز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التصميمي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والفني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المعاصر،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يمتاز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قدرة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الجمع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والعلم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والفن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فهو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اتجاه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يعكس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تطور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الإنسان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وعيه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بالصورة،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ويؤكد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نراه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ليس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دائمًا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هو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موجود،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نُدركه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عبر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وعينا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والمعرفي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وقد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أسهم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هذا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الاتجاه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تطوير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لغة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بصرية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جديدة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تتسم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بالذكاء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والابتكار،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وجعل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والفن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مجالات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تفاعلية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تتحدى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حواس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الإنسان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وتعيد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تشكيل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نظرته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إلى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الواقع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CA4C5D" w:rsidRDefault="00CA4C5D" w:rsidP="00CA4C5D">
      <w:pPr>
        <w:jc w:val="both"/>
        <w:rPr>
          <w:b/>
          <w:bCs/>
          <w:sz w:val="32"/>
          <w:szCs w:val="32"/>
          <w:rtl/>
        </w:rPr>
      </w:pPr>
      <w:r w:rsidRPr="00CA4C5D">
        <w:rPr>
          <w:rFonts w:cs="Arial" w:hint="cs"/>
          <w:b/>
          <w:bCs/>
          <w:sz w:val="32"/>
          <w:szCs w:val="32"/>
          <w:rtl/>
        </w:rPr>
        <w:t xml:space="preserve">الاسئلة </w:t>
      </w:r>
      <w:r w:rsidRPr="00CA4C5D">
        <w:rPr>
          <w:rFonts w:hint="cs"/>
          <w:b/>
          <w:bCs/>
          <w:sz w:val="32"/>
          <w:szCs w:val="32"/>
          <w:rtl/>
        </w:rPr>
        <w:t xml:space="preserve">/  </w:t>
      </w: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/>
          <w:sz w:val="32"/>
          <w:szCs w:val="32"/>
          <w:rtl/>
        </w:rPr>
        <w:t xml:space="preserve">1. </w:t>
      </w:r>
      <w:r w:rsidRPr="008A5517">
        <w:rPr>
          <w:rFonts w:cs="Arial" w:hint="eastAsia"/>
          <w:sz w:val="32"/>
          <w:szCs w:val="32"/>
          <w:rtl/>
        </w:rPr>
        <w:t>كيف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يسهم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المبني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على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تطوير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التفكير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التصميمي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المعاصر؟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/>
          <w:sz w:val="32"/>
          <w:szCs w:val="32"/>
          <w:rtl/>
        </w:rPr>
        <w:t xml:space="preserve">2. </w:t>
      </w:r>
      <w:r w:rsidRPr="008A5517">
        <w:rPr>
          <w:rFonts w:cs="Arial" w:hint="eastAsia"/>
          <w:sz w:val="32"/>
          <w:szCs w:val="32"/>
          <w:rtl/>
        </w:rPr>
        <w:t>ما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أوجه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التشابه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والاختلاف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توظيف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الفنون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التشكيلية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الصناعي؟</w:t>
      </w: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</w:p>
    <w:p w:rsidR="008A5517" w:rsidRPr="008A5517" w:rsidRDefault="008A5517" w:rsidP="008A5517">
      <w:pPr>
        <w:jc w:val="both"/>
        <w:rPr>
          <w:sz w:val="32"/>
          <w:szCs w:val="32"/>
          <w:rtl/>
        </w:rPr>
      </w:pPr>
      <w:r w:rsidRPr="008A5517">
        <w:rPr>
          <w:rFonts w:cs="Arial"/>
          <w:sz w:val="32"/>
          <w:szCs w:val="32"/>
          <w:rtl/>
        </w:rPr>
        <w:t xml:space="preserve">3. </w:t>
      </w:r>
      <w:r w:rsidRPr="008A5517">
        <w:rPr>
          <w:rFonts w:cs="Arial" w:hint="eastAsia"/>
          <w:sz w:val="32"/>
          <w:szCs w:val="32"/>
          <w:rtl/>
        </w:rPr>
        <w:t>إلى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مدى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يمكن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اعتبار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الخداع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أداة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تربوية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تنمية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مهارات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الإدراك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لدى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طلبة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التربية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الفنية؟</w:t>
      </w:r>
    </w:p>
    <w:p w:rsidR="007C6D12" w:rsidRDefault="007C6D12" w:rsidP="008A5517">
      <w:pPr>
        <w:jc w:val="both"/>
        <w:rPr>
          <w:rFonts w:hint="cs"/>
          <w:sz w:val="32"/>
          <w:szCs w:val="32"/>
          <w:rtl/>
        </w:rPr>
      </w:pPr>
    </w:p>
    <w:p w:rsidR="001E54B1" w:rsidRDefault="00A82ADA" w:rsidP="008A5517">
      <w:pPr>
        <w:jc w:val="both"/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6" type="#_x0000_t122" style="position:absolute;left:0;text-align:left;margin-left:102pt;margin-top:12.1pt;width:206.25pt;height:84.75pt;z-index:251658240" fillcolor="#9bbb59 [3206]" strokecolor="#f2f2f2 [3041]" strokeweight="3pt">
            <v:fill r:id="rId16" o:title="قطيرات ماء" type="tile"/>
            <v:shadow on="t" type="perspective" color="#4e6128 [1606]" opacity=".5" offset="1pt" offset2="-1pt"/>
            <v:textbox>
              <w:txbxContent>
                <w:p w:rsidR="00A82ADA" w:rsidRDefault="00A82ADA" w:rsidP="00A82ADA">
                  <w:pPr>
                    <w:jc w:val="center"/>
                    <w:rPr>
                      <w:rFonts w:hint="cs"/>
                      <w:b/>
                      <w:bCs/>
                      <w:rtl/>
                      <w:lang w:bidi="ar-IQ"/>
                    </w:rPr>
                  </w:pPr>
                  <w:r w:rsidRPr="00A82ADA">
                    <w:rPr>
                      <w:rFonts w:hint="cs"/>
                      <w:b/>
                      <w:bCs/>
                      <w:rtl/>
                      <w:lang w:bidi="ar-IQ"/>
                    </w:rPr>
                    <w:t>التكرار البصري /  الحركة الوهمية / التوازن الغامض</w:t>
                  </w:r>
                </w:p>
                <w:p w:rsidR="00A82ADA" w:rsidRPr="00A82ADA" w:rsidRDefault="00A82ADA" w:rsidP="00A82ADA">
                  <w:pPr>
                    <w:jc w:val="center"/>
                    <w:rPr>
                      <w:rFonts w:hint="cs"/>
                      <w:b/>
                      <w:bCs/>
                      <w:lang w:bidi="ar-IQ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IQ"/>
                    </w:rPr>
                    <w:t>توهم العمق</w:t>
                  </w:r>
                </w:p>
              </w:txbxContent>
            </v:textbox>
            <w10:wrap anchorx="page"/>
          </v:shape>
        </w:pict>
      </w:r>
    </w:p>
    <w:p w:rsidR="007C6D12" w:rsidRDefault="007C6D12" w:rsidP="008A5517">
      <w:pPr>
        <w:jc w:val="both"/>
        <w:rPr>
          <w:rFonts w:hint="cs"/>
          <w:sz w:val="32"/>
          <w:szCs w:val="32"/>
          <w:rtl/>
        </w:rPr>
      </w:pPr>
    </w:p>
    <w:p w:rsidR="007C6D12" w:rsidRDefault="007C6D12" w:rsidP="008A5517">
      <w:pPr>
        <w:jc w:val="both"/>
        <w:rPr>
          <w:rFonts w:hint="cs"/>
          <w:sz w:val="32"/>
          <w:szCs w:val="32"/>
          <w:rtl/>
        </w:rPr>
      </w:pPr>
    </w:p>
    <w:p w:rsidR="007C6D12" w:rsidRPr="008A5517" w:rsidRDefault="00F51940" w:rsidP="008A5517">
      <w:pPr>
        <w:jc w:val="both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pict>
          <v:oval id="_x0000_s1037" style="position:absolute;left:0;text-align:left;margin-left:-29.25pt;margin-top:3.4pt;width:175.5pt;height:69.75pt;z-index:2516592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A82ADA" w:rsidRPr="00F51940" w:rsidRDefault="00F51940" w:rsidP="00F51940">
                  <w:pPr>
                    <w:jc w:val="center"/>
                    <w:rPr>
                      <w:rFonts w:hint="cs"/>
                      <w:b/>
                      <w:bCs/>
                      <w:lang w:bidi="ar-IQ"/>
                    </w:rPr>
                  </w:pPr>
                  <w:r w:rsidRPr="00F51940">
                    <w:rPr>
                      <w:rFonts w:hint="cs"/>
                      <w:b/>
                      <w:bCs/>
                      <w:rtl/>
                      <w:lang w:bidi="ar-IQ"/>
                    </w:rPr>
                    <w:t>الايهام بالحجم / الايهام بالحركة</w:t>
                  </w:r>
                </w:p>
                <w:p w:rsidR="00F51940" w:rsidRDefault="00F51940"/>
              </w:txbxContent>
            </v:textbox>
            <w10:wrap anchorx="page"/>
          </v:oval>
        </w:pict>
      </w:r>
      <w:r w:rsidR="00A82ADA">
        <w:rPr>
          <w:noProof/>
          <w:sz w:val="32"/>
          <w:szCs w:val="32"/>
          <w:rtl/>
        </w:rPr>
        <w:pict>
          <v:oval id="_x0000_s1039" style="position:absolute;left:0;text-align:left;margin-left:254.25pt;margin-top:3.4pt;width:162.75pt;height:75pt;z-index:2516613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A82ADA" w:rsidRPr="00A82ADA" w:rsidRDefault="00A82ADA" w:rsidP="00A82ADA">
                  <w:pPr>
                    <w:jc w:val="center"/>
                    <w:rPr>
                      <w:rFonts w:hint="cs"/>
                      <w:b/>
                      <w:bCs/>
                      <w:lang w:bidi="ar-IQ"/>
                    </w:rPr>
                  </w:pPr>
                  <w:r w:rsidRPr="00A82ADA">
                    <w:rPr>
                      <w:rFonts w:hint="cs"/>
                      <w:b/>
                      <w:bCs/>
                      <w:rtl/>
                      <w:lang w:bidi="ar-IQ"/>
                    </w:rPr>
                    <w:t>التداخل البصري / الانحناء البصري / التناقض الضوئي</w:t>
                  </w:r>
                </w:p>
              </w:txbxContent>
            </v:textbox>
            <w10:wrap anchorx="page"/>
          </v:oval>
        </w:pict>
      </w:r>
      <w:r w:rsidR="00A82ADA">
        <w:rPr>
          <w:rFonts w:hint="cs"/>
          <w:noProof/>
          <w:sz w:val="32"/>
          <w:szCs w:val="32"/>
          <w:rtl/>
        </w:rPr>
        <w:pict>
          <v:oval id="_x0000_s1038" style="position:absolute;left:0;text-align:left;margin-left:111pt;margin-top:3.4pt;width:177pt;height:75pt;flip:y;z-index:251660288" fillcolor="#4bacc6 [3208]" strokecolor="#f2f2f2 [3041]" strokeweight="3pt">
            <v:shadow on="t" type="perspective" color="#205867 [1608]" opacity=".5" offset="1pt" offset2="-1pt"/>
            <v:textbox>
              <w:txbxContent>
                <w:p w:rsidR="00A82ADA" w:rsidRPr="00A82ADA" w:rsidRDefault="00A82ADA" w:rsidP="00A82ADA">
                  <w:pPr>
                    <w:jc w:val="center"/>
                    <w:rPr>
                      <w:rFonts w:hint="cs"/>
                      <w:b/>
                      <w:bCs/>
                      <w:lang w:bidi="ar-IQ"/>
                    </w:rPr>
                  </w:pPr>
                  <w:r w:rsidRPr="00A82ADA">
                    <w:rPr>
                      <w:rFonts w:hint="cs"/>
                      <w:b/>
                      <w:bCs/>
                      <w:rtl/>
                      <w:lang w:bidi="ar-IQ"/>
                    </w:rPr>
                    <w:t>الابعاد الملتبسة / الايهام بالمساحة / الانعكاسات المضللة</w:t>
                  </w:r>
                </w:p>
              </w:txbxContent>
            </v:textbox>
            <w10:wrap anchorx="page"/>
          </v:oval>
        </w:pict>
      </w:r>
    </w:p>
    <w:p w:rsidR="008A5517" w:rsidRDefault="008A5517" w:rsidP="00CA4C5D">
      <w:pPr>
        <w:jc w:val="both"/>
        <w:rPr>
          <w:rFonts w:hint="cs"/>
          <w:sz w:val="32"/>
          <w:szCs w:val="32"/>
          <w:rtl/>
        </w:rPr>
      </w:pPr>
    </w:p>
    <w:p w:rsidR="00CA4C5D" w:rsidRDefault="00A82ADA" w:rsidP="00CA4C5D">
      <w:pPr>
        <w:jc w:val="both"/>
        <w:rPr>
          <w:rFonts w:hint="cs"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pict>
          <v:shape id="_x0000_s1040" type="#_x0000_t122" style="position:absolute;left:0;text-align:left;margin-left:102pt;margin-top:16.1pt;width:206.25pt;height:77.25pt;z-index:251662336" fillcolor="#9bbb59 [3206]" strokecolor="#f2f2f2 [3041]" strokeweight="3pt">
            <v:fill r:id="rId16" o:title="قطيرات ماء" type="tile"/>
            <v:shadow on="t" type="perspective" color="#4e6128 [1606]" opacity=".5" offset="1pt" offset2="-1pt"/>
            <v:textbox>
              <w:txbxContent>
                <w:p w:rsidR="00F51940" w:rsidRPr="00F51940" w:rsidRDefault="00F51940" w:rsidP="00F51940">
                  <w:pPr>
                    <w:jc w:val="center"/>
                    <w:rPr>
                      <w:rFonts w:hint="cs"/>
                      <w:b/>
                      <w:bCs/>
                      <w:lang w:bidi="ar-IQ"/>
                    </w:rPr>
                  </w:pPr>
                  <w:r w:rsidRPr="00F51940">
                    <w:rPr>
                      <w:rFonts w:hint="cs"/>
                      <w:b/>
                      <w:bCs/>
                      <w:rtl/>
                      <w:lang w:bidi="ar-IQ"/>
                    </w:rPr>
                    <w:t>التغير اللوني المتخادع / الإنطباع المتحول</w:t>
                  </w:r>
                </w:p>
              </w:txbxContent>
            </v:textbox>
            <w10:wrap anchorx="page"/>
          </v:shape>
        </w:pict>
      </w:r>
    </w:p>
    <w:p w:rsidR="007C6D12" w:rsidRDefault="007C6D12" w:rsidP="00CA4C5D">
      <w:pPr>
        <w:jc w:val="both"/>
        <w:rPr>
          <w:rFonts w:hint="cs"/>
          <w:sz w:val="32"/>
          <w:szCs w:val="32"/>
          <w:rtl/>
        </w:rPr>
      </w:pPr>
    </w:p>
    <w:p w:rsidR="007C6D12" w:rsidRDefault="007C6D12" w:rsidP="00CA4C5D">
      <w:pPr>
        <w:jc w:val="both"/>
        <w:rPr>
          <w:rFonts w:hint="cs"/>
          <w:sz w:val="32"/>
          <w:szCs w:val="32"/>
          <w:rtl/>
        </w:rPr>
      </w:pPr>
    </w:p>
    <w:p w:rsidR="007C6D12" w:rsidRDefault="007C6D12" w:rsidP="00CA4C5D">
      <w:pPr>
        <w:jc w:val="both"/>
        <w:rPr>
          <w:rFonts w:hint="cs"/>
          <w:sz w:val="32"/>
          <w:szCs w:val="32"/>
          <w:rtl/>
        </w:rPr>
      </w:pPr>
    </w:p>
    <w:p w:rsidR="007C6D12" w:rsidRDefault="007C6D12" w:rsidP="00CA4C5D">
      <w:pPr>
        <w:jc w:val="both"/>
        <w:rPr>
          <w:rFonts w:hint="cs"/>
          <w:sz w:val="32"/>
          <w:szCs w:val="32"/>
          <w:rtl/>
        </w:rPr>
      </w:pPr>
    </w:p>
    <w:p w:rsidR="00A82ADA" w:rsidRDefault="00A82ADA" w:rsidP="00CA4C5D">
      <w:pPr>
        <w:jc w:val="both"/>
        <w:rPr>
          <w:rFonts w:hint="cs"/>
          <w:sz w:val="32"/>
          <w:szCs w:val="32"/>
          <w:rtl/>
        </w:rPr>
      </w:pPr>
    </w:p>
    <w:p w:rsidR="00A82ADA" w:rsidRDefault="00A82ADA" w:rsidP="00CA4C5D">
      <w:pPr>
        <w:jc w:val="both"/>
        <w:rPr>
          <w:rFonts w:hint="cs"/>
          <w:sz w:val="32"/>
          <w:szCs w:val="32"/>
          <w:rtl/>
        </w:rPr>
      </w:pPr>
    </w:p>
    <w:p w:rsidR="00A82ADA" w:rsidRDefault="00A82ADA" w:rsidP="00CA4C5D">
      <w:pPr>
        <w:jc w:val="both"/>
        <w:rPr>
          <w:rFonts w:hint="cs"/>
          <w:sz w:val="32"/>
          <w:szCs w:val="32"/>
          <w:rtl/>
        </w:rPr>
      </w:pPr>
    </w:p>
    <w:p w:rsidR="00A82ADA" w:rsidRDefault="00A82ADA" w:rsidP="00CA4C5D">
      <w:pPr>
        <w:jc w:val="both"/>
        <w:rPr>
          <w:rFonts w:hint="cs"/>
          <w:sz w:val="32"/>
          <w:szCs w:val="32"/>
          <w:rtl/>
        </w:rPr>
      </w:pPr>
    </w:p>
    <w:p w:rsidR="00A82ADA" w:rsidRDefault="00A82ADA" w:rsidP="00CA4C5D">
      <w:pPr>
        <w:jc w:val="both"/>
        <w:rPr>
          <w:rFonts w:hint="cs"/>
          <w:sz w:val="32"/>
          <w:szCs w:val="32"/>
          <w:rtl/>
        </w:rPr>
      </w:pPr>
    </w:p>
    <w:p w:rsidR="00A82ADA" w:rsidRDefault="00A82ADA" w:rsidP="00CA4C5D">
      <w:pPr>
        <w:jc w:val="both"/>
        <w:rPr>
          <w:rFonts w:hint="cs"/>
          <w:sz w:val="32"/>
          <w:szCs w:val="32"/>
          <w:rtl/>
        </w:rPr>
      </w:pPr>
    </w:p>
    <w:p w:rsidR="00A82ADA" w:rsidRDefault="00A82ADA" w:rsidP="00CA4C5D">
      <w:pPr>
        <w:jc w:val="both"/>
        <w:rPr>
          <w:rFonts w:hint="cs"/>
          <w:sz w:val="32"/>
          <w:szCs w:val="32"/>
          <w:rtl/>
        </w:rPr>
      </w:pPr>
    </w:p>
    <w:p w:rsidR="00A82ADA" w:rsidRDefault="00A82ADA" w:rsidP="00CA4C5D">
      <w:pPr>
        <w:jc w:val="both"/>
        <w:rPr>
          <w:rFonts w:hint="cs"/>
          <w:sz w:val="32"/>
          <w:szCs w:val="32"/>
          <w:rtl/>
        </w:rPr>
      </w:pPr>
    </w:p>
    <w:p w:rsidR="00A82ADA" w:rsidRDefault="00A82ADA" w:rsidP="00CA4C5D">
      <w:pPr>
        <w:jc w:val="both"/>
        <w:rPr>
          <w:rFonts w:hint="cs"/>
          <w:sz w:val="32"/>
          <w:szCs w:val="32"/>
          <w:rtl/>
        </w:rPr>
      </w:pPr>
    </w:p>
    <w:p w:rsidR="00A82ADA" w:rsidRDefault="00A82ADA" w:rsidP="00CA4C5D">
      <w:pPr>
        <w:jc w:val="both"/>
        <w:rPr>
          <w:rFonts w:hint="cs"/>
          <w:sz w:val="32"/>
          <w:szCs w:val="32"/>
          <w:rtl/>
        </w:rPr>
      </w:pPr>
    </w:p>
    <w:p w:rsidR="007C6D12" w:rsidRPr="008A5517" w:rsidRDefault="007C6D12" w:rsidP="00CA4C5D">
      <w:pPr>
        <w:jc w:val="both"/>
        <w:rPr>
          <w:sz w:val="32"/>
          <w:szCs w:val="32"/>
          <w:rtl/>
        </w:rPr>
      </w:pP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المصادر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العربية</w:t>
      </w:r>
      <w:r w:rsidRPr="008A5517">
        <w:rPr>
          <w:rFonts w:cs="Arial"/>
          <w:sz w:val="32"/>
          <w:szCs w:val="32"/>
          <w:rtl/>
        </w:rPr>
        <w:t>:</w:t>
      </w: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السرحان،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محمد</w:t>
      </w:r>
      <w:r w:rsidRPr="008A5517">
        <w:rPr>
          <w:rFonts w:cs="Arial"/>
          <w:sz w:val="32"/>
          <w:szCs w:val="32"/>
          <w:rtl/>
        </w:rPr>
        <w:t xml:space="preserve">. (2020). </w:t>
      </w:r>
      <w:r w:rsidRPr="008A5517">
        <w:rPr>
          <w:rFonts w:cs="Arial" w:hint="eastAsia"/>
          <w:sz w:val="32"/>
          <w:szCs w:val="32"/>
          <w:rtl/>
        </w:rPr>
        <w:t>مناهج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الجمالي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المعاصر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القاهرة</w:t>
      </w:r>
      <w:r w:rsidRPr="008A5517">
        <w:rPr>
          <w:rFonts w:cs="Arial"/>
          <w:sz w:val="32"/>
          <w:szCs w:val="32"/>
          <w:rtl/>
        </w:rPr>
        <w:t xml:space="preserve">: </w:t>
      </w:r>
      <w:r w:rsidRPr="008A5517">
        <w:rPr>
          <w:rFonts w:cs="Arial" w:hint="eastAsia"/>
          <w:sz w:val="32"/>
          <w:szCs w:val="32"/>
          <w:rtl/>
        </w:rPr>
        <w:t>دار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الفكر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العربي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كامل،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محمد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سعيد</w:t>
      </w:r>
      <w:r w:rsidRPr="008A5517">
        <w:rPr>
          <w:rFonts w:cs="Arial"/>
          <w:sz w:val="32"/>
          <w:szCs w:val="32"/>
          <w:rtl/>
        </w:rPr>
        <w:t xml:space="preserve">. (2018). </w:t>
      </w:r>
      <w:r w:rsidRPr="008A5517">
        <w:rPr>
          <w:rFonts w:cs="Arial" w:hint="eastAsia"/>
          <w:sz w:val="32"/>
          <w:szCs w:val="32"/>
          <w:rtl/>
        </w:rPr>
        <w:t>جماليات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الصورة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في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الفن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الحديث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بيروت</w:t>
      </w:r>
      <w:r w:rsidRPr="008A5517">
        <w:rPr>
          <w:rFonts w:cs="Arial"/>
          <w:sz w:val="32"/>
          <w:szCs w:val="32"/>
          <w:rtl/>
        </w:rPr>
        <w:t xml:space="preserve">: </w:t>
      </w:r>
      <w:r w:rsidRPr="008A5517">
        <w:rPr>
          <w:rFonts w:cs="Arial" w:hint="eastAsia"/>
          <w:sz w:val="32"/>
          <w:szCs w:val="32"/>
          <w:rtl/>
        </w:rPr>
        <w:t>دار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اليازوري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CA4C5D">
      <w:pPr>
        <w:jc w:val="both"/>
        <w:rPr>
          <w:sz w:val="32"/>
          <w:szCs w:val="32"/>
          <w:rtl/>
        </w:rPr>
      </w:pPr>
      <w:r w:rsidRPr="008A5517">
        <w:rPr>
          <w:rFonts w:cs="Arial" w:hint="eastAsia"/>
          <w:sz w:val="32"/>
          <w:szCs w:val="32"/>
          <w:rtl/>
        </w:rPr>
        <w:t>عبد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العزيز،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نبيل</w:t>
      </w:r>
      <w:r w:rsidRPr="008A5517">
        <w:rPr>
          <w:rFonts w:cs="Arial"/>
          <w:sz w:val="32"/>
          <w:szCs w:val="32"/>
          <w:rtl/>
        </w:rPr>
        <w:t xml:space="preserve">. (2015). </w:t>
      </w:r>
      <w:r w:rsidRPr="008A5517">
        <w:rPr>
          <w:rFonts w:cs="Arial" w:hint="eastAsia"/>
          <w:sz w:val="32"/>
          <w:szCs w:val="32"/>
          <w:rtl/>
        </w:rPr>
        <w:t>التصميم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البصري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بين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النظرية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والتطبيق</w:t>
      </w:r>
      <w:r w:rsidRPr="008A5517">
        <w:rPr>
          <w:rFonts w:cs="Arial"/>
          <w:sz w:val="32"/>
          <w:szCs w:val="32"/>
          <w:rtl/>
        </w:rPr>
        <w:t xml:space="preserve">. </w:t>
      </w:r>
      <w:r w:rsidRPr="008A5517">
        <w:rPr>
          <w:rFonts w:cs="Arial" w:hint="eastAsia"/>
          <w:sz w:val="32"/>
          <w:szCs w:val="32"/>
          <w:rtl/>
        </w:rPr>
        <w:t>عمان</w:t>
      </w:r>
      <w:r w:rsidRPr="008A5517">
        <w:rPr>
          <w:rFonts w:cs="Arial"/>
          <w:sz w:val="32"/>
          <w:szCs w:val="32"/>
          <w:rtl/>
        </w:rPr>
        <w:t xml:space="preserve">: </w:t>
      </w:r>
      <w:r w:rsidRPr="008A5517">
        <w:rPr>
          <w:rFonts w:cs="Arial" w:hint="eastAsia"/>
          <w:sz w:val="32"/>
          <w:szCs w:val="32"/>
          <w:rtl/>
        </w:rPr>
        <w:t>دار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صفاء</w:t>
      </w:r>
      <w:r w:rsidRPr="008A5517">
        <w:rPr>
          <w:rFonts w:cs="Arial"/>
          <w:sz w:val="32"/>
          <w:szCs w:val="32"/>
          <w:rtl/>
        </w:rPr>
        <w:t xml:space="preserve"> </w:t>
      </w:r>
      <w:r w:rsidRPr="008A5517">
        <w:rPr>
          <w:rFonts w:cs="Arial" w:hint="eastAsia"/>
          <w:sz w:val="32"/>
          <w:szCs w:val="32"/>
          <w:rtl/>
        </w:rPr>
        <w:t>للنشر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CA4C5D" w:rsidRDefault="008A5517" w:rsidP="00CA4C5D">
      <w:pPr>
        <w:jc w:val="both"/>
        <w:rPr>
          <w:b/>
          <w:bCs/>
          <w:sz w:val="32"/>
          <w:szCs w:val="32"/>
          <w:rtl/>
        </w:rPr>
      </w:pPr>
      <w:r w:rsidRPr="00CA4C5D">
        <w:rPr>
          <w:rFonts w:cs="Arial" w:hint="eastAsia"/>
          <w:b/>
          <w:bCs/>
          <w:sz w:val="32"/>
          <w:szCs w:val="32"/>
          <w:rtl/>
        </w:rPr>
        <w:t>المصادر</w:t>
      </w:r>
      <w:r w:rsidRPr="00CA4C5D">
        <w:rPr>
          <w:rFonts w:cs="Arial"/>
          <w:b/>
          <w:bCs/>
          <w:sz w:val="32"/>
          <w:szCs w:val="32"/>
          <w:rtl/>
        </w:rPr>
        <w:t xml:space="preserve"> </w:t>
      </w:r>
      <w:r w:rsidRPr="00CA4C5D">
        <w:rPr>
          <w:rFonts w:cs="Arial" w:hint="eastAsia"/>
          <w:b/>
          <w:bCs/>
          <w:sz w:val="32"/>
          <w:szCs w:val="32"/>
          <w:rtl/>
        </w:rPr>
        <w:t>الأجنبية</w:t>
      </w:r>
      <w:r w:rsidRPr="00CA4C5D">
        <w:rPr>
          <w:rFonts w:cs="Arial"/>
          <w:b/>
          <w:bCs/>
          <w:sz w:val="32"/>
          <w:szCs w:val="32"/>
          <w:rtl/>
        </w:rPr>
        <w:t>:</w:t>
      </w:r>
    </w:p>
    <w:p w:rsidR="008A5517" w:rsidRPr="008A5517" w:rsidRDefault="008A5517" w:rsidP="00CA4C5D">
      <w:pPr>
        <w:jc w:val="both"/>
        <w:rPr>
          <w:rFonts w:hint="cs"/>
          <w:sz w:val="32"/>
          <w:szCs w:val="32"/>
          <w:rtl/>
          <w:lang w:bidi="ar-IQ"/>
        </w:rPr>
      </w:pPr>
      <w:r w:rsidRPr="008A5517">
        <w:rPr>
          <w:sz w:val="32"/>
          <w:szCs w:val="32"/>
        </w:rPr>
        <w:t>Arnheim, R. (2004). Art and Visual Perception: A Psychology of the Creative Eye. University of California Press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CA4C5D">
      <w:pPr>
        <w:jc w:val="both"/>
        <w:rPr>
          <w:rFonts w:hint="cs"/>
          <w:sz w:val="32"/>
          <w:szCs w:val="32"/>
          <w:rtl/>
          <w:lang w:bidi="ar-IQ"/>
        </w:rPr>
      </w:pPr>
      <w:r w:rsidRPr="008A5517">
        <w:rPr>
          <w:sz w:val="32"/>
          <w:szCs w:val="32"/>
        </w:rPr>
        <w:t>Dormer, P. (1993). Design Since 1945. Thames &amp; Hudson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CA4C5D">
      <w:pPr>
        <w:jc w:val="both"/>
        <w:rPr>
          <w:rFonts w:hint="cs"/>
          <w:sz w:val="32"/>
          <w:szCs w:val="32"/>
          <w:rtl/>
          <w:lang w:bidi="ar-IQ"/>
        </w:rPr>
      </w:pPr>
      <w:r w:rsidRPr="008A5517">
        <w:rPr>
          <w:sz w:val="32"/>
          <w:szCs w:val="32"/>
        </w:rPr>
        <w:t>Gage, J. (1999). Color and Meaning: Art, Science, and Symbolism. Thames &amp; Hudson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CA4C5D">
      <w:pPr>
        <w:jc w:val="both"/>
        <w:rPr>
          <w:rFonts w:hint="cs"/>
          <w:sz w:val="32"/>
          <w:szCs w:val="32"/>
          <w:rtl/>
          <w:lang w:bidi="ar-IQ"/>
        </w:rPr>
      </w:pPr>
      <w:r w:rsidRPr="008A5517">
        <w:rPr>
          <w:sz w:val="32"/>
          <w:szCs w:val="32"/>
        </w:rPr>
        <w:t>Jencks, C. (2011). The Story of Post-Modern Architecture. John Wiley &amp; Sons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CA4C5D">
      <w:pPr>
        <w:jc w:val="both"/>
        <w:rPr>
          <w:rFonts w:hint="cs"/>
          <w:sz w:val="32"/>
          <w:szCs w:val="32"/>
          <w:rtl/>
          <w:lang w:bidi="ar-IQ"/>
        </w:rPr>
      </w:pPr>
      <w:r w:rsidRPr="008A5517">
        <w:rPr>
          <w:sz w:val="32"/>
          <w:szCs w:val="32"/>
        </w:rPr>
        <w:t>Lucie-Smith, E. (2002). Visual Arts in the 20th Century. Laurence King Publishing</w:t>
      </w:r>
      <w:r w:rsidRPr="008A5517">
        <w:rPr>
          <w:rFonts w:cs="Arial"/>
          <w:sz w:val="32"/>
          <w:szCs w:val="32"/>
          <w:rtl/>
        </w:rPr>
        <w:t>.</w:t>
      </w:r>
    </w:p>
    <w:p w:rsidR="008A5517" w:rsidRPr="008A5517" w:rsidRDefault="008A5517" w:rsidP="00CA4C5D">
      <w:pPr>
        <w:jc w:val="both"/>
        <w:rPr>
          <w:rFonts w:hint="cs"/>
          <w:sz w:val="32"/>
          <w:szCs w:val="32"/>
          <w:rtl/>
          <w:lang w:bidi="ar-IQ"/>
        </w:rPr>
      </w:pPr>
      <w:r w:rsidRPr="008A5517">
        <w:rPr>
          <w:sz w:val="32"/>
          <w:szCs w:val="32"/>
        </w:rPr>
        <w:t>Norman, D. (2013). The Design of Everyday Things. MIT Press</w:t>
      </w:r>
      <w:r w:rsidRPr="008A5517">
        <w:rPr>
          <w:rFonts w:cs="Arial"/>
          <w:sz w:val="32"/>
          <w:szCs w:val="32"/>
          <w:rtl/>
        </w:rPr>
        <w:t>.</w:t>
      </w:r>
    </w:p>
    <w:p w:rsidR="00CD329F" w:rsidRPr="008A5517" w:rsidRDefault="008A5517" w:rsidP="008A5517">
      <w:pPr>
        <w:jc w:val="both"/>
        <w:rPr>
          <w:rFonts w:hint="cs"/>
          <w:sz w:val="32"/>
          <w:szCs w:val="32"/>
          <w:rtl/>
          <w:lang w:bidi="ar-IQ"/>
        </w:rPr>
      </w:pPr>
      <w:r w:rsidRPr="008A5517">
        <w:rPr>
          <w:sz w:val="32"/>
          <w:szCs w:val="32"/>
        </w:rPr>
        <w:t>Stone, E. (2005). The Dynamics of Fashion. Fairchild Publications</w:t>
      </w:r>
      <w:r w:rsidRPr="008A5517">
        <w:rPr>
          <w:rFonts w:cs="Arial"/>
          <w:sz w:val="32"/>
          <w:szCs w:val="32"/>
          <w:rtl/>
        </w:rPr>
        <w:t>.</w:t>
      </w:r>
    </w:p>
    <w:sectPr w:rsidR="00CD329F" w:rsidRPr="008A5517" w:rsidSect="00A82ADA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29F" w:rsidRDefault="00CD329F" w:rsidP="00D10D90">
      <w:pPr>
        <w:spacing w:after="0" w:line="240" w:lineRule="auto"/>
      </w:pPr>
      <w:r>
        <w:separator/>
      </w:r>
    </w:p>
  </w:endnote>
  <w:endnote w:type="continuationSeparator" w:id="1">
    <w:p w:rsidR="00CD329F" w:rsidRDefault="00CD329F" w:rsidP="00D10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29F" w:rsidRDefault="00CD329F" w:rsidP="00D10D90">
      <w:pPr>
        <w:spacing w:after="0" w:line="240" w:lineRule="auto"/>
      </w:pPr>
      <w:r>
        <w:separator/>
      </w:r>
    </w:p>
  </w:footnote>
  <w:footnote w:type="continuationSeparator" w:id="1">
    <w:p w:rsidR="00CD329F" w:rsidRDefault="00CD329F" w:rsidP="00D10D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8A5517"/>
    <w:rsid w:val="001E54B1"/>
    <w:rsid w:val="007C6D12"/>
    <w:rsid w:val="008A5517"/>
    <w:rsid w:val="0099126E"/>
    <w:rsid w:val="00A82ADA"/>
    <w:rsid w:val="00B91EC5"/>
    <w:rsid w:val="00CA4C5D"/>
    <w:rsid w:val="00CD329F"/>
    <w:rsid w:val="00D10D90"/>
    <w:rsid w:val="00F51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A551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D10D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D10D90"/>
  </w:style>
  <w:style w:type="paragraph" w:styleId="a5">
    <w:name w:val="footer"/>
    <w:basedOn w:val="a"/>
    <w:link w:val="Char1"/>
    <w:uiPriority w:val="99"/>
    <w:semiHidden/>
    <w:unhideWhenUsed/>
    <w:rsid w:val="00D10D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D10D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7945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2</cp:revision>
  <dcterms:created xsi:type="dcterms:W3CDTF">2025-11-07T15:32:00Z</dcterms:created>
  <dcterms:modified xsi:type="dcterms:W3CDTF">2025-11-07T17:27:00Z</dcterms:modified>
</cp:coreProperties>
</file>